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7" w:rsidRPr="00A67275" w:rsidRDefault="007809B0">
      <w:pPr>
        <w:rPr>
          <w:b/>
        </w:rPr>
      </w:pPr>
      <w:commentRangeStart w:id="0"/>
      <w:commentRangeStart w:id="1"/>
      <w:r w:rsidRPr="00A67275">
        <w:rPr>
          <w:b/>
        </w:rPr>
        <w:t>1</w:t>
      </w:r>
      <w:commentRangeEnd w:id="0"/>
      <w:commentRangeEnd w:id="1"/>
      <w:r w:rsidR="00D569FE">
        <w:rPr>
          <w:rStyle w:val="CommentReference"/>
        </w:rPr>
        <w:commentReference w:id="1"/>
      </w:r>
      <w:r w:rsidR="00D569FE">
        <w:rPr>
          <w:rStyle w:val="CommentReference"/>
        </w:rPr>
        <w:commentReference w:id="0"/>
      </w:r>
      <w:r w:rsidRPr="00A67275">
        <w:rPr>
          <w:b/>
        </w:rPr>
        <w:t>.</w:t>
      </w:r>
    </w:p>
    <w:p w:rsidR="00203A12" w:rsidRDefault="00203A12"/>
    <w:tbl>
      <w:tblPr>
        <w:tblW w:w="11895" w:type="dxa"/>
        <w:tblInd w:w="93" w:type="dxa"/>
        <w:tblLook w:val="04A0" w:firstRow="1" w:lastRow="0" w:firstColumn="1" w:lastColumn="0" w:noHBand="0" w:noVBand="1"/>
      </w:tblPr>
      <w:tblGrid>
        <w:gridCol w:w="2400"/>
        <w:gridCol w:w="4480"/>
        <w:gridCol w:w="960"/>
        <w:gridCol w:w="1895"/>
        <w:gridCol w:w="2160"/>
      </w:tblGrid>
      <w:tr w:rsidR="00203A12" w:rsidRPr="00203A12" w:rsidTr="00203A12">
        <w:trPr>
          <w:trHeight w:val="315"/>
        </w:trPr>
        <w:tc>
          <w:tcPr>
            <w:tcW w:w="240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single" w:sz="4" w:space="0" w:color="auto"/>
              <w:left w:val="nil"/>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Variable</w:t>
            </w:r>
          </w:p>
        </w:tc>
        <w:tc>
          <w:tcPr>
            <w:tcW w:w="960" w:type="dxa"/>
            <w:tcBorders>
              <w:top w:val="single" w:sz="4" w:space="0" w:color="auto"/>
              <w:left w:val="nil"/>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N (</w:t>
            </w:r>
            <w:proofErr w:type="spellStart"/>
            <w:r w:rsidRPr="00203A12">
              <w:rPr>
                <w:rFonts w:ascii="Calibri" w:eastAsia="Times New Roman" w:hAnsi="Calibri" w:cs="Times New Roman"/>
                <w:color w:val="000000"/>
              </w:rPr>
              <w:t>msng</w:t>
            </w:r>
            <w:proofErr w:type="spellEnd"/>
            <w:r w:rsidRPr="00203A12">
              <w:rPr>
                <w:rFonts w:ascii="Calibri" w:eastAsia="Times New Roman" w:hAnsi="Calibri" w:cs="Times New Roman"/>
                <w:color w:val="000000"/>
              </w:rPr>
              <w:t>)</w:t>
            </w:r>
          </w:p>
        </w:tc>
        <w:tc>
          <w:tcPr>
            <w:tcW w:w="1895" w:type="dxa"/>
            <w:tcBorders>
              <w:top w:val="single" w:sz="4" w:space="0" w:color="auto"/>
              <w:left w:val="nil"/>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Mean (SD)</w:t>
            </w:r>
          </w:p>
        </w:tc>
        <w:tc>
          <w:tcPr>
            <w:tcW w:w="2160" w:type="dxa"/>
            <w:tcBorders>
              <w:top w:val="single" w:sz="4" w:space="0" w:color="auto"/>
              <w:left w:val="nil"/>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proofErr w:type="spellStart"/>
            <w:r w:rsidRPr="00203A12">
              <w:rPr>
                <w:rFonts w:ascii="Calibri" w:eastAsia="Times New Roman" w:hAnsi="Calibri" w:cs="Times New Roman"/>
                <w:color w:val="000000"/>
              </w:rPr>
              <w:t>Mdn</w:t>
            </w:r>
            <w:proofErr w:type="spellEnd"/>
            <w:r w:rsidRPr="00203A12">
              <w:rPr>
                <w:rFonts w:ascii="Calibri" w:eastAsia="Times New Roman" w:hAnsi="Calibri" w:cs="Times New Roman"/>
                <w:color w:val="000000"/>
              </w:rPr>
              <w:t xml:space="preserve"> (Range)</w:t>
            </w:r>
          </w:p>
        </w:tc>
      </w:tr>
      <w:tr w:rsidR="00203A12" w:rsidRPr="00203A12" w:rsidTr="00203A12">
        <w:trPr>
          <w:trHeight w:val="315"/>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xml:space="preserve">No relapse within 24mo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lowest PSA value attained post therapy (</w:t>
            </w:r>
            <w:proofErr w:type="spellStart"/>
            <w:r w:rsidRPr="00203A12">
              <w:rPr>
                <w:rFonts w:ascii="Calibri" w:eastAsia="Times New Roman" w:hAnsi="Calibri" w:cs="Times New Roman"/>
                <w:color w:val="000000"/>
              </w:rPr>
              <w:t>ng</w:t>
            </w:r>
            <w:proofErr w:type="spellEnd"/>
            <w:r w:rsidRPr="00203A12">
              <w:rPr>
                <w:rFonts w:ascii="Calibri" w:eastAsia="Times New Roman" w:hAnsi="Calibri" w:cs="Times New Roman"/>
                <w:color w:val="000000"/>
              </w:rPr>
              <w:t>/ml)</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4.2 (17.3)</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0.2 (0.1, 92)</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PSA value prior to therapy (</w:t>
            </w:r>
            <w:proofErr w:type="spellStart"/>
            <w:r w:rsidRPr="00203A12">
              <w:rPr>
                <w:rFonts w:ascii="Calibri" w:eastAsia="Times New Roman" w:hAnsi="Calibri" w:cs="Times New Roman"/>
                <w:color w:val="000000"/>
              </w:rPr>
              <w:t>ng</w:t>
            </w:r>
            <w:proofErr w:type="spellEnd"/>
            <w:r w:rsidRPr="00203A12">
              <w:rPr>
                <w:rFonts w:ascii="Calibri" w:eastAsia="Times New Roman" w:hAnsi="Calibri" w:cs="Times New Roman"/>
                <w:color w:val="000000"/>
              </w:rPr>
              <w:t>/ml)</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23 (5)</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617.2 (1252.1)</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100 (4.8, 4377)</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performance status (0= worst, 100= best)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84 (9.6)</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80 (50, 100)</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bone scan score (1= least disease, 3= most)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2.4 (0.8)</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2.5 (1, 3)</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xml:space="preserve">tumor grade </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24 (4)</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2.1 (0.9)</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 (1, 3)</w:t>
            </w:r>
          </w:p>
        </w:tc>
      </w:tr>
      <w:tr w:rsidR="00203A12" w:rsidRPr="00203A12" w:rsidTr="00203A12">
        <w:trPr>
          <w:trHeight w:val="315"/>
        </w:trPr>
        <w:tc>
          <w:tcPr>
            <w:tcW w:w="2400" w:type="dxa"/>
            <w:tcBorders>
              <w:top w:val="nil"/>
              <w:left w:val="single" w:sz="4" w:space="0" w:color="auto"/>
              <w:bottom w:val="nil"/>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nil"/>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age (</w:t>
            </w:r>
            <w:proofErr w:type="spellStart"/>
            <w:r w:rsidRPr="00203A12">
              <w:rPr>
                <w:rFonts w:ascii="Calibri" w:eastAsia="Times New Roman" w:hAnsi="Calibri" w:cs="Times New Roman"/>
                <w:color w:val="000000"/>
              </w:rPr>
              <w:t>yr</w:t>
            </w:r>
            <w:proofErr w:type="spellEnd"/>
            <w:r w:rsidRPr="00203A12">
              <w:rPr>
                <w:rFonts w:ascii="Calibri" w:eastAsia="Times New Roman" w:hAnsi="Calibri" w:cs="Times New Roman"/>
                <w:color w:val="000000"/>
              </w:rPr>
              <w:t>)</w:t>
            </w:r>
          </w:p>
        </w:tc>
        <w:tc>
          <w:tcPr>
            <w:tcW w:w="960" w:type="dxa"/>
            <w:tcBorders>
              <w:top w:val="nil"/>
              <w:left w:val="nil"/>
              <w:bottom w:val="nil"/>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w:t>
            </w:r>
          </w:p>
        </w:tc>
        <w:tc>
          <w:tcPr>
            <w:tcW w:w="1895" w:type="dxa"/>
            <w:tcBorders>
              <w:top w:val="nil"/>
              <w:left w:val="nil"/>
              <w:bottom w:val="nil"/>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66.8 (5.9)</w:t>
            </w:r>
          </w:p>
        </w:tc>
        <w:tc>
          <w:tcPr>
            <w:tcW w:w="2160" w:type="dxa"/>
            <w:tcBorders>
              <w:top w:val="nil"/>
              <w:left w:val="nil"/>
              <w:bottom w:val="nil"/>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65.5 (58, 81)</w:t>
            </w:r>
          </w:p>
        </w:tc>
      </w:tr>
      <w:tr w:rsidR="00203A12" w:rsidRPr="00203A12" w:rsidTr="00203A12">
        <w:trPr>
          <w:trHeight w:val="315"/>
        </w:trPr>
        <w:tc>
          <w:tcPr>
            <w:tcW w:w="24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xml:space="preserve">Relapse within 24mo </w:t>
            </w:r>
          </w:p>
        </w:tc>
        <w:tc>
          <w:tcPr>
            <w:tcW w:w="4480" w:type="dxa"/>
            <w:tcBorders>
              <w:top w:val="single" w:sz="12" w:space="0" w:color="auto"/>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lowest PSA value attained post therapy (</w:t>
            </w:r>
            <w:proofErr w:type="spellStart"/>
            <w:r w:rsidRPr="00203A12">
              <w:rPr>
                <w:rFonts w:ascii="Calibri" w:eastAsia="Times New Roman" w:hAnsi="Calibri" w:cs="Times New Roman"/>
                <w:color w:val="000000"/>
              </w:rPr>
              <w:t>ng</w:t>
            </w:r>
            <w:proofErr w:type="spellEnd"/>
            <w:r w:rsidRPr="00203A12">
              <w:rPr>
                <w:rFonts w:ascii="Calibri" w:eastAsia="Times New Roman" w:hAnsi="Calibri" w:cs="Times New Roman"/>
                <w:color w:val="000000"/>
              </w:rPr>
              <w:t>/ml)</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22 (0)</w:t>
            </w:r>
          </w:p>
        </w:tc>
        <w:tc>
          <w:tcPr>
            <w:tcW w:w="1895" w:type="dxa"/>
            <w:tcBorders>
              <w:top w:val="single" w:sz="12" w:space="0" w:color="auto"/>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32 (52.5)</w:t>
            </w:r>
          </w:p>
        </w:tc>
        <w:tc>
          <w:tcPr>
            <w:tcW w:w="2160" w:type="dxa"/>
            <w:tcBorders>
              <w:top w:val="single" w:sz="12" w:space="0" w:color="auto"/>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10.5 (0.5, 183)</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PSA value prior to therapy (</w:t>
            </w:r>
            <w:proofErr w:type="spellStart"/>
            <w:r w:rsidRPr="00203A12">
              <w:rPr>
                <w:rFonts w:ascii="Calibri" w:eastAsia="Times New Roman" w:hAnsi="Calibri" w:cs="Times New Roman"/>
                <w:color w:val="000000"/>
              </w:rPr>
              <w:t>ng</w:t>
            </w:r>
            <w:proofErr w:type="spellEnd"/>
            <w:r w:rsidRPr="00203A12">
              <w:rPr>
                <w:rFonts w:ascii="Calibri" w:eastAsia="Times New Roman" w:hAnsi="Calibri" w:cs="Times New Roman"/>
                <w:color w:val="000000"/>
              </w:rPr>
              <w:t>/ml)</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20 (2)</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732.4 (1357.4)</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174 (25, 4797)</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performance status (0= worst, 100= best)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20 (2)</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76.5 (11.9)</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80 (50, 100)</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bone scan score (1= least disease, 3= most)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20 (2)</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(0.5)</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3 (2, 3)</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xml:space="preserve">tumor grade </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17 (5)</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2.3 (0.8)</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 (1, 3)</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age (</w:t>
            </w:r>
            <w:proofErr w:type="spellStart"/>
            <w:r w:rsidRPr="00203A12">
              <w:rPr>
                <w:rFonts w:ascii="Calibri" w:eastAsia="Times New Roman" w:hAnsi="Calibri" w:cs="Times New Roman"/>
                <w:color w:val="000000"/>
              </w:rPr>
              <w:t>yr</w:t>
            </w:r>
            <w:proofErr w:type="spellEnd"/>
            <w:r w:rsidRPr="00203A12">
              <w:rPr>
                <w:rFonts w:ascii="Calibri" w:eastAsia="Times New Roman" w:hAnsi="Calibri" w:cs="Times New Roman"/>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22 (0)</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68.4 (5.7)</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68 (61, 86)</w:t>
            </w:r>
          </w:p>
        </w:tc>
      </w:tr>
    </w:tbl>
    <w:p w:rsidR="00203A12" w:rsidRDefault="00203A12">
      <w:pPr>
        <w:sectPr w:rsidR="00203A12" w:rsidSect="00203A1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E03EC5" w:rsidRDefault="00203A12">
      <w:commentRangeStart w:id="3"/>
      <w:r w:rsidRPr="00A67275">
        <w:rPr>
          <w:b/>
        </w:rPr>
        <w:lastRenderedPageBreak/>
        <w:t>2a</w:t>
      </w:r>
      <w:commentRangeEnd w:id="3"/>
      <w:r w:rsidR="00D569FE">
        <w:rPr>
          <w:rStyle w:val="CommentReference"/>
        </w:rPr>
        <w:commentReference w:id="3"/>
      </w:r>
      <w:r w:rsidRPr="00A67275">
        <w:rPr>
          <w:b/>
        </w:rPr>
        <w:t>.</w:t>
      </w:r>
      <w:r>
        <w:br/>
      </w:r>
      <w:r w:rsidR="0079313F">
        <w:t>Used the comma</w:t>
      </w:r>
      <w:r w:rsidR="006F2D22">
        <w:t xml:space="preserve">nd </w:t>
      </w:r>
      <w:r w:rsidR="006F2D22">
        <w:br/>
      </w:r>
      <w:r w:rsidR="00E03EC5" w:rsidRPr="00E03EC5">
        <w:t xml:space="preserve">xi: </w:t>
      </w:r>
      <w:proofErr w:type="spellStart"/>
      <w:r w:rsidR="00E03EC5" w:rsidRPr="00E03EC5">
        <w:t>logit</w:t>
      </w:r>
      <w:proofErr w:type="spellEnd"/>
      <w:r w:rsidR="00E03EC5" w:rsidRPr="00E03EC5">
        <w:t xml:space="preserve"> relap24 nadir </w:t>
      </w:r>
      <w:proofErr w:type="spellStart"/>
      <w:r w:rsidR="00E03EC5" w:rsidRPr="00E03EC5">
        <w:t>ps</w:t>
      </w:r>
      <w:proofErr w:type="spellEnd"/>
      <w:r w:rsidR="00E03EC5" w:rsidRPr="00E03EC5">
        <w:t xml:space="preserve"> </w:t>
      </w:r>
      <w:proofErr w:type="spellStart"/>
      <w:r w:rsidR="00E03EC5" w:rsidRPr="00E03EC5">
        <w:t>i.bss</w:t>
      </w:r>
      <w:proofErr w:type="spellEnd"/>
      <w:r w:rsidR="00E03EC5" w:rsidRPr="00E03EC5">
        <w:t>, robust</w:t>
      </w:r>
    </w:p>
    <w:p w:rsidR="006F2D22" w:rsidRDefault="006F2D22">
      <w:r>
        <w:t xml:space="preserve">Comparing 2 groups of patients with 10 </w:t>
      </w:r>
      <w:proofErr w:type="spellStart"/>
      <w:r>
        <w:t>ng</w:t>
      </w:r>
      <w:proofErr w:type="spellEnd"/>
      <w:r>
        <w:t xml:space="preserve">/ml difference in the </w:t>
      </w:r>
      <w:r w:rsidRPr="006F2D22">
        <w:t>lowest PSA value attained post therapy</w:t>
      </w:r>
      <w:r>
        <w:t xml:space="preserve"> and controlling for </w:t>
      </w:r>
      <w:r w:rsidRPr="006F2D22">
        <w:t>bone scan score and performance status</w:t>
      </w:r>
      <w:r>
        <w:t>, the odd of relapse within 24 month</w:t>
      </w:r>
      <w:r w:rsidR="00336BFD">
        <w:t>s</w:t>
      </w:r>
      <w:r>
        <w:t xml:space="preserve"> in the higher PSA group is 1.39 time that of the lower PSA group. However, </w:t>
      </w:r>
      <w:r w:rsidR="00AE15E9">
        <w:t xml:space="preserve">the observed trend is not beyond </w:t>
      </w:r>
      <w:r w:rsidR="00D82461">
        <w:t>what</w:t>
      </w:r>
      <w:r w:rsidR="00AE15E9">
        <w:t xml:space="preserve"> might be expected to occur by chance </w:t>
      </w:r>
      <w:r w:rsidR="002735FD">
        <w:t>in the absence of a true difference of 24-month relapse risk (</w:t>
      </w:r>
      <w:r w:rsidR="005D61CA">
        <w:t>p =</w:t>
      </w:r>
      <w:r w:rsidR="00AE15E9">
        <w:t xml:space="preserve"> </w:t>
      </w:r>
      <w:r w:rsidR="00D82461">
        <w:t>0.445, 95% CI: 0.60, 3.23</w:t>
      </w:r>
      <w:r w:rsidR="002735FD">
        <w:t>)</w:t>
      </w:r>
      <w:r w:rsidR="00AE15E9">
        <w:t xml:space="preserve">. </w:t>
      </w:r>
    </w:p>
    <w:p w:rsidR="002735FD" w:rsidRDefault="002735FD">
      <w:r w:rsidRPr="00A67275">
        <w:rPr>
          <w:b/>
        </w:rPr>
        <w:t>2b</w:t>
      </w:r>
      <w:proofErr w:type="gramStart"/>
      <w:r w:rsidRPr="00A67275">
        <w:rPr>
          <w:b/>
        </w:rPr>
        <w:t>.</w:t>
      </w:r>
      <w:proofErr w:type="gramEnd"/>
      <w:r w:rsidRPr="00A67275">
        <w:rPr>
          <w:b/>
        </w:rPr>
        <w:br/>
      </w:r>
      <w:r w:rsidR="0079313F">
        <w:t>Used the comma</w:t>
      </w:r>
      <w:r w:rsidR="005D61CA">
        <w:t xml:space="preserve">nd </w:t>
      </w:r>
      <w:r w:rsidR="005D61CA">
        <w:br/>
        <w:t xml:space="preserve">xi: </w:t>
      </w:r>
      <w:proofErr w:type="spellStart"/>
      <w:r w:rsidR="005D61CA">
        <w:t>logit</w:t>
      </w:r>
      <w:proofErr w:type="spellEnd"/>
      <w:r w:rsidR="005D61CA" w:rsidRPr="005D61CA">
        <w:t xml:space="preserve"> relap24 </w:t>
      </w:r>
      <w:proofErr w:type="spellStart"/>
      <w:r w:rsidR="005D61CA" w:rsidRPr="005D61CA">
        <w:t>ln_nadir</w:t>
      </w:r>
      <w:proofErr w:type="spellEnd"/>
      <w:r w:rsidR="005D61CA" w:rsidRPr="005D61CA">
        <w:t xml:space="preserve"> </w:t>
      </w:r>
      <w:proofErr w:type="spellStart"/>
      <w:r w:rsidR="005D61CA" w:rsidRPr="005D61CA">
        <w:t>ps</w:t>
      </w:r>
      <w:proofErr w:type="spellEnd"/>
      <w:r w:rsidR="005D61CA" w:rsidRPr="005D61CA">
        <w:t xml:space="preserve"> </w:t>
      </w:r>
      <w:proofErr w:type="spellStart"/>
      <w:r w:rsidR="005D61CA" w:rsidRPr="005D61CA">
        <w:t>i.bss</w:t>
      </w:r>
      <w:proofErr w:type="spellEnd"/>
      <w:r w:rsidR="005D61CA" w:rsidRPr="005D61CA">
        <w:t>, robust</w:t>
      </w:r>
    </w:p>
    <w:p w:rsidR="005D61CA" w:rsidRDefault="005D61CA">
      <w:r w:rsidRPr="005D61CA">
        <w:t xml:space="preserve">Comparing 2 </w:t>
      </w:r>
      <w:r>
        <w:t>groups of patients with 2 fold</w:t>
      </w:r>
      <w:r w:rsidRPr="005D61CA">
        <w:t xml:space="preserve"> difference in the lowest PSA value attained post therapy and controlling for bone scan score and performance status, the odd of relapse within 24 month</w:t>
      </w:r>
      <w:r w:rsidR="00336BFD">
        <w:t>s</w:t>
      </w:r>
      <w:r w:rsidRPr="005D61CA">
        <w:t xml:space="preserve"> in the higher PSA group is 1.</w:t>
      </w:r>
      <w:r>
        <w:t>79</w:t>
      </w:r>
      <w:r w:rsidRPr="005D61CA">
        <w:t xml:space="preserve"> time that of the lower PSA group.</w:t>
      </w:r>
      <w:r>
        <w:t xml:space="preserve"> The trend is statistically significant (p=.008), with a 95% CI suggesting that such an observation </w:t>
      </w:r>
      <w:r w:rsidR="006B7568">
        <w:t>would not be unusual if the true odd ratio is from 1.16 to 2.77.</w:t>
      </w:r>
    </w:p>
    <w:p w:rsidR="002735FD" w:rsidRDefault="006B7568" w:rsidP="00A16D61">
      <w:r w:rsidRPr="00A67275">
        <w:rPr>
          <w:b/>
        </w:rPr>
        <w:t>2c</w:t>
      </w:r>
      <w:proofErr w:type="gramStart"/>
      <w:r w:rsidRPr="00A67275">
        <w:rPr>
          <w:b/>
        </w:rPr>
        <w:t>.</w:t>
      </w:r>
      <w:proofErr w:type="gramEnd"/>
      <w:r w:rsidRPr="00A67275">
        <w:rPr>
          <w:b/>
        </w:rPr>
        <w:br/>
      </w:r>
      <w:r w:rsidR="0079313F">
        <w:t>Used the comma</w:t>
      </w:r>
      <w:r w:rsidR="00E971D3" w:rsidRPr="00E971D3">
        <w:t>nd</w:t>
      </w:r>
      <w:r w:rsidR="00E971D3">
        <w:br/>
      </w:r>
      <w:r w:rsidR="00A16D61">
        <w:t xml:space="preserve">xi: </w:t>
      </w:r>
      <w:proofErr w:type="spellStart"/>
      <w:r w:rsidR="00A16D61">
        <w:t>logit</w:t>
      </w:r>
      <w:proofErr w:type="spellEnd"/>
      <w:r w:rsidR="00A16D61">
        <w:t xml:space="preserve"> relap24 snadir1 snadir2 snadir3 snadir4 </w:t>
      </w:r>
      <w:proofErr w:type="spellStart"/>
      <w:r w:rsidR="00A16D61">
        <w:t>ps</w:t>
      </w:r>
      <w:proofErr w:type="spellEnd"/>
      <w:r w:rsidR="00A16D61">
        <w:t xml:space="preserve"> </w:t>
      </w:r>
      <w:proofErr w:type="spellStart"/>
      <w:r w:rsidR="00A16D61">
        <w:t>i.bss</w:t>
      </w:r>
      <w:proofErr w:type="spellEnd"/>
      <w:r w:rsidR="00A16D61">
        <w:t>, robust</w:t>
      </w:r>
      <w:r w:rsidR="00A16D61">
        <w:br/>
        <w:t>test snadir1 snadir2 snadir3 snadir4</w:t>
      </w:r>
    </w:p>
    <w:p w:rsidR="00A16D61" w:rsidRDefault="00A16D61" w:rsidP="00A16D61">
      <w:r>
        <w:t xml:space="preserve">After adjusting for </w:t>
      </w:r>
      <w:r w:rsidRPr="00A16D61">
        <w:t>bone scan score and performance status</w:t>
      </w:r>
      <w:r>
        <w:t xml:space="preserve">, </w:t>
      </w:r>
      <w:r w:rsidRPr="00A16D61">
        <w:t>the lowest PSA value attained post therapy</w:t>
      </w:r>
      <w:r>
        <w:t xml:space="preserve"> is </w:t>
      </w:r>
      <w:r w:rsidR="00102C1A">
        <w:t xml:space="preserve">significantly </w:t>
      </w:r>
      <w:r>
        <w:t xml:space="preserve">associated with </w:t>
      </w:r>
      <w:r w:rsidR="00102C1A">
        <w:t xml:space="preserve">the risk of </w:t>
      </w:r>
      <w:r w:rsidR="00A67275" w:rsidRPr="00A67275">
        <w:t>24-month relapse</w:t>
      </w:r>
      <w:r w:rsidR="00A67275">
        <w:t xml:space="preserve"> (p=</w:t>
      </w:r>
      <w:r w:rsidR="00A67275" w:rsidRPr="00A67275">
        <w:t>0.0190</w:t>
      </w:r>
      <w:r w:rsidR="00A67275">
        <w:t>)</w:t>
      </w:r>
    </w:p>
    <w:p w:rsidR="002735FD" w:rsidRDefault="002735FD">
      <w:r w:rsidRPr="00A67275">
        <w:rPr>
          <w:b/>
        </w:rPr>
        <w:t>2d.</w:t>
      </w:r>
      <w:r>
        <w:t xml:space="preserve"> </w:t>
      </w:r>
      <w:r>
        <w:br/>
        <w:t>e</w:t>
      </w:r>
      <w:r w:rsidRPr="002735FD">
        <w:rPr>
          <w:vertAlign w:val="superscript"/>
        </w:rPr>
        <w:t>β0</w:t>
      </w:r>
      <w:r>
        <w:t xml:space="preserve"> </w:t>
      </w:r>
      <w:r w:rsidR="00204C7B">
        <w:t>(</w:t>
      </w:r>
      <w:r w:rsidR="00D82461" w:rsidRPr="00D82461">
        <w:t>4.19e-06</w:t>
      </w:r>
      <w:r w:rsidR="00204C7B">
        <w:t xml:space="preserve">) </w:t>
      </w:r>
      <w:r>
        <w:t xml:space="preserve">in 2a can be interpreted as the odds of </w:t>
      </w:r>
      <w:r w:rsidRPr="002735FD">
        <w:t>24-month relapse</w:t>
      </w:r>
      <w:r>
        <w:t xml:space="preserve"> in patients with nadir PSA=0</w:t>
      </w:r>
      <w:r w:rsidR="00204C7B">
        <w:t xml:space="preserve">, </w:t>
      </w:r>
      <w:r w:rsidR="00204C7B" w:rsidRPr="00204C7B">
        <w:t>performance status</w:t>
      </w:r>
      <w:r w:rsidR="00204C7B">
        <w:t xml:space="preserve">=0 and </w:t>
      </w:r>
      <w:proofErr w:type="spellStart"/>
      <w:r w:rsidR="00D82461">
        <w:t>bss</w:t>
      </w:r>
      <w:proofErr w:type="spellEnd"/>
      <w:r w:rsidR="00D82461">
        <w:t>=1.</w:t>
      </w:r>
      <w:r w:rsidR="00102C1A">
        <w:t xml:space="preserve"> Patients with such profile rarely relapse within 24-month. </w:t>
      </w:r>
    </w:p>
    <w:p w:rsidR="005D61CA" w:rsidRDefault="005D61CA">
      <w:r w:rsidRPr="005D61CA">
        <w:t>e</w:t>
      </w:r>
      <w:r w:rsidRPr="005D61CA">
        <w:rPr>
          <w:vertAlign w:val="superscript"/>
        </w:rPr>
        <w:t>β0</w:t>
      </w:r>
      <w:r w:rsidRPr="005D61CA">
        <w:t xml:space="preserve"> (8.835e-06</w:t>
      </w:r>
      <w:r w:rsidR="00E971D3">
        <w:t>) in 2b</w:t>
      </w:r>
      <w:r w:rsidRPr="005D61CA">
        <w:t xml:space="preserve"> can be interpreted as the odds of 24-month rela</w:t>
      </w:r>
      <w:r>
        <w:t>pse in patients with nadir PSA=1</w:t>
      </w:r>
      <w:r w:rsidRPr="005D61CA">
        <w:t xml:space="preserve">, performance status=0 and </w:t>
      </w:r>
      <w:proofErr w:type="spellStart"/>
      <w:r w:rsidRPr="005D61CA">
        <w:t>bss</w:t>
      </w:r>
      <w:proofErr w:type="spellEnd"/>
      <w:r w:rsidRPr="005D61CA">
        <w:t>=1.</w:t>
      </w:r>
    </w:p>
    <w:p w:rsidR="00A67275" w:rsidRDefault="00A67275" w:rsidP="00A67275">
      <w:r>
        <w:t>e</w:t>
      </w:r>
      <w:r w:rsidRPr="002735FD">
        <w:rPr>
          <w:vertAlign w:val="superscript"/>
        </w:rPr>
        <w:t>β0</w:t>
      </w:r>
      <w:r>
        <w:t xml:space="preserve"> (</w:t>
      </w:r>
      <w:r w:rsidRPr="00A67275">
        <w:t>5.499e-06</w:t>
      </w:r>
      <w:r>
        <w:t xml:space="preserve">) </w:t>
      </w:r>
      <w:r w:rsidR="00B4187F">
        <w:t>in 2c</w:t>
      </w:r>
      <w:r>
        <w:t xml:space="preserve"> can be interpreted as the odds of </w:t>
      </w:r>
      <w:r w:rsidRPr="002735FD">
        <w:t>24-month relapse</w:t>
      </w:r>
      <w:r>
        <w:t xml:space="preserve"> in patients with nadir PSA=0, </w:t>
      </w:r>
      <w:r w:rsidRPr="00204C7B">
        <w:t>performance status</w:t>
      </w:r>
      <w:r>
        <w:t xml:space="preserve">=0 and </w:t>
      </w:r>
      <w:proofErr w:type="spellStart"/>
      <w:r>
        <w:t>bss</w:t>
      </w:r>
      <w:proofErr w:type="spellEnd"/>
      <w:r>
        <w:t>=1.</w:t>
      </w:r>
    </w:p>
    <w:p w:rsidR="0079313F" w:rsidRDefault="0079313F" w:rsidP="00A67275">
      <w:commentRangeStart w:id="4"/>
      <w:r w:rsidRPr="00E602E9">
        <w:rPr>
          <w:b/>
        </w:rPr>
        <w:t>3a</w:t>
      </w:r>
      <w:commentRangeEnd w:id="4"/>
      <w:r w:rsidR="00D569FE">
        <w:rPr>
          <w:rStyle w:val="CommentReference"/>
        </w:rPr>
        <w:commentReference w:id="4"/>
      </w:r>
      <w:r w:rsidRPr="00E602E9">
        <w:rPr>
          <w:b/>
        </w:rPr>
        <w:t>.</w:t>
      </w:r>
      <w:r w:rsidRPr="00E602E9">
        <w:rPr>
          <w:b/>
        </w:rPr>
        <w:br/>
      </w:r>
      <w:r>
        <w:t xml:space="preserve">Use the command </w:t>
      </w:r>
      <w:r>
        <w:br/>
      </w:r>
      <w:r w:rsidRPr="0079313F">
        <w:t xml:space="preserve">xi: </w:t>
      </w:r>
      <w:proofErr w:type="spellStart"/>
      <w:r w:rsidRPr="0079313F">
        <w:t>reg</w:t>
      </w:r>
      <w:proofErr w:type="spellEnd"/>
      <w:r w:rsidRPr="0079313F">
        <w:t xml:space="preserve"> nadir relap24 </w:t>
      </w:r>
      <w:proofErr w:type="spellStart"/>
      <w:r w:rsidRPr="0079313F">
        <w:t>ps</w:t>
      </w:r>
      <w:proofErr w:type="spellEnd"/>
      <w:r w:rsidRPr="0079313F">
        <w:t xml:space="preserve"> </w:t>
      </w:r>
      <w:proofErr w:type="spellStart"/>
      <w:r w:rsidRPr="0079313F">
        <w:t>i.bss</w:t>
      </w:r>
      <w:proofErr w:type="spellEnd"/>
      <w:r w:rsidRPr="0079313F">
        <w:t>, robust</w:t>
      </w:r>
    </w:p>
    <w:p w:rsidR="0079313F" w:rsidRDefault="0079313F" w:rsidP="00A67275">
      <w:r>
        <w:t xml:space="preserve">After adjusting </w:t>
      </w:r>
      <w:r w:rsidRPr="0079313F">
        <w:t>bone scan score and performance status</w:t>
      </w:r>
      <w:r>
        <w:t xml:space="preserve">, the mean </w:t>
      </w:r>
      <w:r w:rsidRPr="0079313F">
        <w:t>lowest PSA value attained post therapy</w:t>
      </w:r>
      <w:r>
        <w:t xml:space="preserve"> in patients who relapsed within 24 months </w:t>
      </w:r>
      <w:r w:rsidR="002610FE">
        <w:t xml:space="preserve">is </w:t>
      </w:r>
      <w:proofErr w:type="gramStart"/>
      <w:r w:rsidR="002610FE">
        <w:t xml:space="preserve">23.4 </w:t>
      </w:r>
      <w:proofErr w:type="spellStart"/>
      <w:r w:rsidR="002610FE">
        <w:t>ng</w:t>
      </w:r>
      <w:proofErr w:type="spellEnd"/>
      <w:r w:rsidR="002610FE">
        <w:t>/ml higher than that of patients who did not relapse within 24 months</w:t>
      </w:r>
      <w:proofErr w:type="gramEnd"/>
      <w:r w:rsidR="002610FE">
        <w:t xml:space="preserve">. </w:t>
      </w:r>
      <w:r w:rsidR="002610FE" w:rsidRPr="002610FE">
        <w:t>The trend is s</w:t>
      </w:r>
      <w:r w:rsidR="002610FE">
        <w:t>tatistically significant (p=.050</w:t>
      </w:r>
      <w:r w:rsidR="002610FE" w:rsidRPr="002610FE">
        <w:t>), with a 95% CI suggesting that such an observation would not be unusual if the true</w:t>
      </w:r>
      <w:r w:rsidR="002610FE">
        <w:t xml:space="preserve"> difference of mean PSA is between 0.02 to 46.70ng/ml. </w:t>
      </w:r>
    </w:p>
    <w:p w:rsidR="00E602E9" w:rsidRDefault="00E602E9" w:rsidP="00A67275">
      <w:r w:rsidRPr="00690749">
        <w:rPr>
          <w:b/>
        </w:rPr>
        <w:t>3b</w:t>
      </w:r>
      <w:proofErr w:type="gramStart"/>
      <w:r w:rsidRPr="00690749">
        <w:rPr>
          <w:b/>
        </w:rPr>
        <w:t>.</w:t>
      </w:r>
      <w:proofErr w:type="gramEnd"/>
      <w:r w:rsidRPr="00690749">
        <w:rPr>
          <w:b/>
        </w:rPr>
        <w:br/>
      </w:r>
      <w:r>
        <w:t xml:space="preserve">Use the command </w:t>
      </w:r>
      <w:r>
        <w:br/>
      </w:r>
      <w:r w:rsidRPr="0079313F">
        <w:t xml:space="preserve">xi: </w:t>
      </w:r>
      <w:proofErr w:type="spellStart"/>
      <w:r w:rsidRPr="0079313F">
        <w:t>reg</w:t>
      </w:r>
      <w:proofErr w:type="spellEnd"/>
      <w:r w:rsidRPr="0079313F">
        <w:t xml:space="preserve"> </w:t>
      </w:r>
      <w:proofErr w:type="spellStart"/>
      <w:r>
        <w:t>ln_</w:t>
      </w:r>
      <w:r w:rsidRPr="0079313F">
        <w:t>nadir</w:t>
      </w:r>
      <w:proofErr w:type="spellEnd"/>
      <w:r w:rsidRPr="0079313F">
        <w:t xml:space="preserve"> relap24 </w:t>
      </w:r>
      <w:proofErr w:type="spellStart"/>
      <w:r w:rsidRPr="0079313F">
        <w:t>ps</w:t>
      </w:r>
      <w:proofErr w:type="spellEnd"/>
      <w:r w:rsidRPr="0079313F">
        <w:t xml:space="preserve"> </w:t>
      </w:r>
      <w:proofErr w:type="spellStart"/>
      <w:r w:rsidRPr="0079313F">
        <w:t>i.bss</w:t>
      </w:r>
      <w:proofErr w:type="spellEnd"/>
      <w:r w:rsidRPr="0079313F">
        <w:t>, robust</w:t>
      </w:r>
    </w:p>
    <w:p w:rsidR="00690749" w:rsidRDefault="00E602E9" w:rsidP="00A67275">
      <w:r w:rsidRPr="00E602E9">
        <w:t xml:space="preserve">After adjusting bone scan score and performance status, the </w:t>
      </w:r>
      <w:r w:rsidR="00690749">
        <w:t xml:space="preserve">geometric </w:t>
      </w:r>
      <w:r w:rsidRPr="00E602E9">
        <w:t xml:space="preserve">mean lowest PSA value attained post therapy in patients who relapsed within 24 months is </w:t>
      </w:r>
      <w:r w:rsidR="00690749">
        <w:t>13.7 times</w:t>
      </w:r>
      <w:r w:rsidRPr="00E602E9">
        <w:t xml:space="preserve"> that of patients who did not rel</w:t>
      </w:r>
      <w:r w:rsidR="00690749">
        <w:t>apse within 24 months. The association</w:t>
      </w:r>
      <w:r w:rsidRPr="00E602E9">
        <w:t xml:space="preserve"> is s</w:t>
      </w:r>
      <w:r w:rsidR="00690749">
        <w:t>tatistically significant (p&lt;0.0005</w:t>
      </w:r>
      <w:r w:rsidRPr="00E602E9">
        <w:t>), with a 95% CI suggesting that such an observation would not be unusual if</w:t>
      </w:r>
      <w:r w:rsidR="00690749">
        <w:t xml:space="preserve"> true fold change of geometric mean is from 4.1 to 45.6. </w:t>
      </w:r>
    </w:p>
    <w:p w:rsidR="00690749" w:rsidRDefault="00690749" w:rsidP="00A67275"/>
    <w:p w:rsidR="005028D1" w:rsidRDefault="00690749" w:rsidP="00A67275">
      <w:commentRangeStart w:id="5"/>
      <w:r w:rsidRPr="00966906">
        <w:rPr>
          <w:b/>
        </w:rPr>
        <w:t>4a</w:t>
      </w:r>
      <w:commentRangeEnd w:id="5"/>
      <w:r w:rsidR="00D569FE">
        <w:rPr>
          <w:rStyle w:val="CommentReference"/>
        </w:rPr>
        <w:commentReference w:id="5"/>
      </w:r>
      <w:r w:rsidRPr="00966906">
        <w:rPr>
          <w:b/>
        </w:rPr>
        <w:t>.</w:t>
      </w:r>
      <w:r>
        <w:br/>
        <w:t xml:space="preserve">The first 3 analysis (problem 2) modeled 24-m relapse status as outcome, which is more intuitive. </w:t>
      </w:r>
      <w:r w:rsidR="00C07889">
        <w:t xml:space="preserve">2b and 3b used log transformed nadir PSA, which reflected the multiplicative instead of additive nature of PSA. 2c is a more flexible model of nadir PSA, which did not assume linear or log linear effect of PSA. </w:t>
      </w:r>
      <w:proofErr w:type="gramStart"/>
      <w:r w:rsidR="00C07889" w:rsidRPr="00C07889">
        <w:rPr>
          <w:i/>
        </w:rPr>
        <w:t>a</w:t>
      </w:r>
      <w:proofErr w:type="gramEnd"/>
      <w:r w:rsidR="00C07889" w:rsidRPr="00C07889">
        <w:rPr>
          <w:i/>
        </w:rPr>
        <w:t xml:space="preserve"> priori</w:t>
      </w:r>
      <w:r w:rsidR="00C07889">
        <w:t xml:space="preserve"> I </w:t>
      </w:r>
      <w:r w:rsidR="005028D1">
        <w:t>would have chosen 2b because 1) PSA is most likely right skewed and maybe log normal,</w:t>
      </w:r>
      <w:r w:rsidR="00C07889">
        <w:t xml:space="preserve"> </w:t>
      </w:r>
      <w:r w:rsidR="005028D1">
        <w:t xml:space="preserve">2) the effect of PSA is likely multiplicative instead of additive, 3) </w:t>
      </w:r>
      <w:r w:rsidR="00C07889">
        <w:t xml:space="preserve">we can have point estimate </w:t>
      </w:r>
      <w:r w:rsidR="005028D1">
        <w:t xml:space="preserve">and confidence interval </w:t>
      </w:r>
      <w:r w:rsidR="00C07889">
        <w:t xml:space="preserve">for the </w:t>
      </w:r>
      <w:r w:rsidR="005028D1">
        <w:t xml:space="preserve">average </w:t>
      </w:r>
      <w:r w:rsidR="00C07889">
        <w:t xml:space="preserve">effect of nadir PSA on </w:t>
      </w:r>
      <w:r w:rsidR="005028D1">
        <w:t>the ris</w:t>
      </w:r>
      <w:r w:rsidR="00C07889">
        <w:t>k of 24-m relapse</w:t>
      </w:r>
      <w:r w:rsidR="005028D1">
        <w:t>.</w:t>
      </w:r>
    </w:p>
    <w:p w:rsidR="00690749" w:rsidRDefault="005028D1" w:rsidP="00A67275">
      <w:r w:rsidRPr="00966906">
        <w:rPr>
          <w:b/>
        </w:rPr>
        <w:t>4b</w:t>
      </w:r>
      <w:proofErr w:type="gramStart"/>
      <w:r w:rsidRPr="00966906">
        <w:rPr>
          <w:b/>
        </w:rPr>
        <w:t>.</w:t>
      </w:r>
      <w:proofErr w:type="gramEnd"/>
      <w:r>
        <w:br/>
        <w:t xml:space="preserve">We did not use all the information collected for this study to access the relationship between nadir PSA and time in remission. Many patients were followed more than 24 months though some were censored. A model </w:t>
      </w:r>
      <w:r w:rsidR="00966906">
        <w:t xml:space="preserve">using the full information would have been better suited to address the association. </w:t>
      </w:r>
      <w:r>
        <w:t xml:space="preserve"> </w:t>
      </w:r>
      <w:r w:rsidR="00C07889">
        <w:t xml:space="preserve"> </w:t>
      </w:r>
      <w:r w:rsidR="00690749">
        <w:br/>
      </w:r>
    </w:p>
    <w:p w:rsidR="00E602E9" w:rsidRDefault="00690749" w:rsidP="00A67275">
      <w:r>
        <w:t xml:space="preserve"> </w:t>
      </w:r>
    </w:p>
    <w:p w:rsidR="00A67275" w:rsidRDefault="00A67275"/>
    <w:p w:rsidR="00D82461" w:rsidRDefault="00D82461"/>
    <w:sectPr w:rsidR="00D824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D569FE" w:rsidRDefault="00D569FE">
      <w:pPr>
        <w:pStyle w:val="CommentText"/>
      </w:pPr>
      <w:r>
        <w:rPr>
          <w:rStyle w:val="CommentReference"/>
        </w:rPr>
        <w:annotationRef/>
      </w:r>
      <w:r>
        <w:t>Total: 41/50</w:t>
      </w:r>
      <w:bookmarkStart w:id="2" w:name="_GoBack"/>
      <w:bookmarkEnd w:id="2"/>
    </w:p>
  </w:comment>
  <w:comment w:id="0" w:author="Author" w:initials="A">
    <w:p w:rsidR="00D569FE" w:rsidRDefault="00D569FE">
      <w:pPr>
        <w:pStyle w:val="CommentText"/>
      </w:pPr>
      <w:r>
        <w:rPr>
          <w:rStyle w:val="CommentReference"/>
        </w:rPr>
        <w:annotationRef/>
      </w:r>
      <w:r>
        <w:t>5/5</w:t>
      </w:r>
    </w:p>
  </w:comment>
  <w:comment w:id="3" w:author="Author" w:initials="A">
    <w:p w:rsidR="00D569FE" w:rsidRDefault="00D569FE">
      <w:pPr>
        <w:pStyle w:val="CommentText"/>
      </w:pPr>
      <w:r>
        <w:rPr>
          <w:rStyle w:val="CommentReference"/>
        </w:rPr>
        <w:annotationRef/>
      </w:r>
      <w:r>
        <w:t>4/5</w:t>
      </w:r>
    </w:p>
    <w:p w:rsidR="00D569FE" w:rsidRDefault="00D569FE">
      <w:pPr>
        <w:pStyle w:val="CommentText"/>
      </w:pPr>
      <w:r>
        <w:t>4/5</w:t>
      </w:r>
    </w:p>
    <w:p w:rsidR="00D569FE" w:rsidRDefault="00D569FE">
      <w:pPr>
        <w:pStyle w:val="CommentText"/>
      </w:pPr>
      <w:r>
        <w:t>3/5</w:t>
      </w:r>
    </w:p>
    <w:p w:rsidR="00D569FE" w:rsidRDefault="00D569FE">
      <w:pPr>
        <w:pStyle w:val="CommentText"/>
      </w:pPr>
      <w:r>
        <w:t>4/5</w:t>
      </w:r>
    </w:p>
    <w:p w:rsidR="00D569FE" w:rsidRDefault="00D569FE">
      <w:pPr>
        <w:pStyle w:val="CommentText"/>
      </w:pPr>
      <w:r>
        <w:t>=15/20</w:t>
      </w:r>
    </w:p>
  </w:comment>
  <w:comment w:id="4" w:author="Author" w:initials="A">
    <w:p w:rsidR="00D569FE" w:rsidRDefault="00D569FE">
      <w:pPr>
        <w:pStyle w:val="CommentText"/>
      </w:pPr>
      <w:r>
        <w:rPr>
          <w:rStyle w:val="CommentReference"/>
        </w:rPr>
        <w:annotationRef/>
      </w:r>
      <w:r>
        <w:t>5/5</w:t>
      </w:r>
    </w:p>
    <w:p w:rsidR="00D569FE" w:rsidRDefault="00D569FE">
      <w:pPr>
        <w:pStyle w:val="CommentText"/>
      </w:pPr>
      <w:r>
        <w:t>5/5</w:t>
      </w:r>
    </w:p>
    <w:p w:rsidR="00D569FE" w:rsidRDefault="00D569FE">
      <w:pPr>
        <w:pStyle w:val="CommentText"/>
      </w:pPr>
      <w:r>
        <w:t>=10/10</w:t>
      </w:r>
    </w:p>
  </w:comment>
  <w:comment w:id="5" w:author="Author" w:initials="A">
    <w:p w:rsidR="00D569FE" w:rsidRDefault="00D569FE">
      <w:pPr>
        <w:pStyle w:val="CommentText"/>
      </w:pPr>
      <w:r>
        <w:rPr>
          <w:rStyle w:val="CommentReference"/>
        </w:rPr>
        <w:annotationRef/>
      </w:r>
      <w:r>
        <w:t>7/10</w:t>
      </w:r>
    </w:p>
    <w:p w:rsidR="00D569FE" w:rsidRDefault="00D569FE">
      <w:pPr>
        <w:pStyle w:val="CommentText"/>
      </w:pPr>
      <w:r>
        <w:t>4/5</w:t>
      </w:r>
    </w:p>
    <w:p w:rsidR="00D569FE" w:rsidRDefault="00D569FE">
      <w:pPr>
        <w:pStyle w:val="CommentText"/>
      </w:pPr>
      <w:r>
        <w:t>=11/15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288" w:rsidRDefault="00B86288" w:rsidP="007A59D4">
      <w:pPr>
        <w:spacing w:after="0" w:line="240" w:lineRule="auto"/>
      </w:pPr>
      <w:r>
        <w:separator/>
      </w:r>
    </w:p>
  </w:endnote>
  <w:endnote w:type="continuationSeparator" w:id="0">
    <w:p w:rsidR="00B86288" w:rsidRDefault="00B86288" w:rsidP="007A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288" w:rsidRDefault="00B86288" w:rsidP="007A59D4">
      <w:pPr>
        <w:spacing w:after="0" w:line="240" w:lineRule="auto"/>
      </w:pPr>
      <w:r>
        <w:separator/>
      </w:r>
    </w:p>
  </w:footnote>
  <w:footnote w:type="continuationSeparator" w:id="0">
    <w:p w:rsidR="00B86288" w:rsidRDefault="00B86288" w:rsidP="007A5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69"/>
    <w:rsid w:val="00102C1A"/>
    <w:rsid w:val="00203A12"/>
    <w:rsid w:val="00204C7B"/>
    <w:rsid w:val="002610FE"/>
    <w:rsid w:val="00271534"/>
    <w:rsid w:val="002735FD"/>
    <w:rsid w:val="00336BFD"/>
    <w:rsid w:val="005028D1"/>
    <w:rsid w:val="00544369"/>
    <w:rsid w:val="005D61CA"/>
    <w:rsid w:val="00690749"/>
    <w:rsid w:val="006B7568"/>
    <w:rsid w:val="006F2D22"/>
    <w:rsid w:val="007809B0"/>
    <w:rsid w:val="0079313F"/>
    <w:rsid w:val="007A59D4"/>
    <w:rsid w:val="00966906"/>
    <w:rsid w:val="00A16D61"/>
    <w:rsid w:val="00A67275"/>
    <w:rsid w:val="00AE15E9"/>
    <w:rsid w:val="00B4187F"/>
    <w:rsid w:val="00B86288"/>
    <w:rsid w:val="00BA1FC7"/>
    <w:rsid w:val="00C07889"/>
    <w:rsid w:val="00D569FE"/>
    <w:rsid w:val="00D82461"/>
    <w:rsid w:val="00E03EC5"/>
    <w:rsid w:val="00E602E9"/>
    <w:rsid w:val="00E9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D4"/>
  </w:style>
  <w:style w:type="paragraph" w:styleId="Footer">
    <w:name w:val="footer"/>
    <w:basedOn w:val="Normal"/>
    <w:link w:val="FooterChar"/>
    <w:uiPriority w:val="99"/>
    <w:unhideWhenUsed/>
    <w:rsid w:val="007A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D4"/>
  </w:style>
  <w:style w:type="character" w:styleId="CommentReference">
    <w:name w:val="annotation reference"/>
    <w:basedOn w:val="DefaultParagraphFont"/>
    <w:uiPriority w:val="99"/>
    <w:semiHidden/>
    <w:unhideWhenUsed/>
    <w:rsid w:val="00D569FE"/>
    <w:rPr>
      <w:sz w:val="16"/>
      <w:szCs w:val="16"/>
    </w:rPr>
  </w:style>
  <w:style w:type="paragraph" w:styleId="CommentText">
    <w:name w:val="annotation text"/>
    <w:basedOn w:val="Normal"/>
    <w:link w:val="CommentTextChar"/>
    <w:uiPriority w:val="99"/>
    <w:semiHidden/>
    <w:unhideWhenUsed/>
    <w:rsid w:val="00D569FE"/>
    <w:pPr>
      <w:spacing w:line="240" w:lineRule="auto"/>
    </w:pPr>
    <w:rPr>
      <w:sz w:val="20"/>
      <w:szCs w:val="20"/>
    </w:rPr>
  </w:style>
  <w:style w:type="character" w:customStyle="1" w:styleId="CommentTextChar">
    <w:name w:val="Comment Text Char"/>
    <w:basedOn w:val="DefaultParagraphFont"/>
    <w:link w:val="CommentText"/>
    <w:uiPriority w:val="99"/>
    <w:semiHidden/>
    <w:rsid w:val="00D569FE"/>
    <w:rPr>
      <w:sz w:val="20"/>
      <w:szCs w:val="20"/>
    </w:rPr>
  </w:style>
  <w:style w:type="paragraph" w:styleId="CommentSubject">
    <w:name w:val="annotation subject"/>
    <w:basedOn w:val="CommentText"/>
    <w:next w:val="CommentText"/>
    <w:link w:val="CommentSubjectChar"/>
    <w:uiPriority w:val="99"/>
    <w:semiHidden/>
    <w:unhideWhenUsed/>
    <w:rsid w:val="00D569FE"/>
    <w:rPr>
      <w:b/>
      <w:bCs/>
    </w:rPr>
  </w:style>
  <w:style w:type="character" w:customStyle="1" w:styleId="CommentSubjectChar">
    <w:name w:val="Comment Subject Char"/>
    <w:basedOn w:val="CommentTextChar"/>
    <w:link w:val="CommentSubject"/>
    <w:uiPriority w:val="99"/>
    <w:semiHidden/>
    <w:rsid w:val="00D569FE"/>
    <w:rPr>
      <w:b/>
      <w:bCs/>
      <w:sz w:val="20"/>
      <w:szCs w:val="20"/>
    </w:rPr>
  </w:style>
  <w:style w:type="paragraph" w:styleId="BalloonText">
    <w:name w:val="Balloon Text"/>
    <w:basedOn w:val="Normal"/>
    <w:link w:val="BalloonTextChar"/>
    <w:uiPriority w:val="99"/>
    <w:semiHidden/>
    <w:unhideWhenUsed/>
    <w:rsid w:val="00D5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9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D4"/>
  </w:style>
  <w:style w:type="paragraph" w:styleId="Footer">
    <w:name w:val="footer"/>
    <w:basedOn w:val="Normal"/>
    <w:link w:val="FooterChar"/>
    <w:uiPriority w:val="99"/>
    <w:unhideWhenUsed/>
    <w:rsid w:val="007A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D4"/>
  </w:style>
  <w:style w:type="character" w:styleId="CommentReference">
    <w:name w:val="annotation reference"/>
    <w:basedOn w:val="DefaultParagraphFont"/>
    <w:uiPriority w:val="99"/>
    <w:semiHidden/>
    <w:unhideWhenUsed/>
    <w:rsid w:val="00D569FE"/>
    <w:rPr>
      <w:sz w:val="16"/>
      <w:szCs w:val="16"/>
    </w:rPr>
  </w:style>
  <w:style w:type="paragraph" w:styleId="CommentText">
    <w:name w:val="annotation text"/>
    <w:basedOn w:val="Normal"/>
    <w:link w:val="CommentTextChar"/>
    <w:uiPriority w:val="99"/>
    <w:semiHidden/>
    <w:unhideWhenUsed/>
    <w:rsid w:val="00D569FE"/>
    <w:pPr>
      <w:spacing w:line="240" w:lineRule="auto"/>
    </w:pPr>
    <w:rPr>
      <w:sz w:val="20"/>
      <w:szCs w:val="20"/>
    </w:rPr>
  </w:style>
  <w:style w:type="character" w:customStyle="1" w:styleId="CommentTextChar">
    <w:name w:val="Comment Text Char"/>
    <w:basedOn w:val="DefaultParagraphFont"/>
    <w:link w:val="CommentText"/>
    <w:uiPriority w:val="99"/>
    <w:semiHidden/>
    <w:rsid w:val="00D569FE"/>
    <w:rPr>
      <w:sz w:val="20"/>
      <w:szCs w:val="20"/>
    </w:rPr>
  </w:style>
  <w:style w:type="paragraph" w:styleId="CommentSubject">
    <w:name w:val="annotation subject"/>
    <w:basedOn w:val="CommentText"/>
    <w:next w:val="CommentText"/>
    <w:link w:val="CommentSubjectChar"/>
    <w:uiPriority w:val="99"/>
    <w:semiHidden/>
    <w:unhideWhenUsed/>
    <w:rsid w:val="00D569FE"/>
    <w:rPr>
      <w:b/>
      <w:bCs/>
    </w:rPr>
  </w:style>
  <w:style w:type="character" w:customStyle="1" w:styleId="CommentSubjectChar">
    <w:name w:val="Comment Subject Char"/>
    <w:basedOn w:val="CommentTextChar"/>
    <w:link w:val="CommentSubject"/>
    <w:uiPriority w:val="99"/>
    <w:semiHidden/>
    <w:rsid w:val="00D569FE"/>
    <w:rPr>
      <w:b/>
      <w:bCs/>
      <w:sz w:val="20"/>
      <w:szCs w:val="20"/>
    </w:rPr>
  </w:style>
  <w:style w:type="paragraph" w:styleId="BalloonText">
    <w:name w:val="Balloon Text"/>
    <w:basedOn w:val="Normal"/>
    <w:link w:val="BalloonTextChar"/>
    <w:uiPriority w:val="99"/>
    <w:semiHidden/>
    <w:unhideWhenUsed/>
    <w:rsid w:val="00D5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9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594">
      <w:bodyDiv w:val="1"/>
      <w:marLeft w:val="0"/>
      <w:marRight w:val="0"/>
      <w:marTop w:val="0"/>
      <w:marBottom w:val="0"/>
      <w:divBdr>
        <w:top w:val="none" w:sz="0" w:space="0" w:color="auto"/>
        <w:left w:val="none" w:sz="0" w:space="0" w:color="auto"/>
        <w:bottom w:val="none" w:sz="0" w:space="0" w:color="auto"/>
        <w:right w:val="none" w:sz="0" w:space="0" w:color="auto"/>
      </w:divBdr>
    </w:div>
    <w:div w:id="17336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2013-11-23T22:31:00Z</dcterms:created>
  <dcterms:modified xsi:type="dcterms:W3CDTF">2013-12-15T17:50:00Z</dcterms:modified>
</cp:coreProperties>
</file>