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772E7" w14:textId="5AF6AB42" w:rsidR="00303717" w:rsidRPr="00004A66" w:rsidRDefault="00004A66" w:rsidP="00004A66">
      <w:pPr>
        <w:jc w:val="center"/>
        <w:rPr>
          <w:b/>
        </w:rPr>
      </w:pPr>
      <w:r w:rsidRPr="00004A66">
        <w:rPr>
          <w:b/>
        </w:rPr>
        <w:t>Homework #3</w:t>
      </w:r>
    </w:p>
    <w:p w14:paraId="436FF683" w14:textId="4414FBC3" w:rsidR="001C1D98" w:rsidRPr="00004A66" w:rsidRDefault="00004A66" w:rsidP="00004A66">
      <w:pPr>
        <w:jc w:val="center"/>
        <w:rPr>
          <w:b/>
        </w:rPr>
      </w:pPr>
      <w:r w:rsidRPr="00004A66">
        <w:rPr>
          <w:b/>
        </w:rPr>
        <w:t>November 27, 2013</w:t>
      </w:r>
    </w:p>
    <w:p w14:paraId="3950DD53" w14:textId="77777777" w:rsidR="001C1D98" w:rsidRDefault="001C1D98"/>
    <w:p w14:paraId="6E479BE8" w14:textId="0E532906" w:rsidR="00264776" w:rsidRDefault="001C1D98" w:rsidP="00264776">
      <w:pPr>
        <w:numPr>
          <w:ilvl w:val="0"/>
          <w:numId w:val="1"/>
        </w:numPr>
        <w:autoSpaceDE w:val="0"/>
        <w:autoSpaceDN w:val="0"/>
        <w:adjustRightInd w:val="0"/>
        <w:spacing w:after="120"/>
        <w:rPr>
          <w:sz w:val="24"/>
          <w:szCs w:val="24"/>
        </w:rPr>
        <w:sectPr w:rsidR="00264776" w:rsidSect="001C1D98">
          <w:pgSz w:w="12240" w:h="15840"/>
          <w:pgMar w:top="1440" w:right="1440" w:bottom="1440" w:left="1440" w:header="720" w:footer="720" w:gutter="0"/>
          <w:cols w:space="720"/>
          <w:docGrid w:linePitch="360"/>
        </w:sectPr>
      </w:pPr>
      <w:r w:rsidRPr="00A3120A">
        <w:rPr>
          <w:sz w:val="24"/>
          <w:szCs w:val="24"/>
        </w:rPr>
        <w:t xml:space="preserve">Provide suitable descriptive statistics </w:t>
      </w:r>
      <w:r>
        <w:rPr>
          <w:sz w:val="24"/>
          <w:szCs w:val="24"/>
        </w:rPr>
        <w:t>for this dataset as might be presented in Table 1 of a manuscript appearing in the medical literature</w:t>
      </w:r>
    </w:p>
    <w:p w14:paraId="4C34FC8E" w14:textId="77777777" w:rsidR="001C1D98" w:rsidRPr="00264776" w:rsidRDefault="001C1D98" w:rsidP="00264776">
      <w:pPr>
        <w:autoSpaceDE w:val="0"/>
        <w:autoSpaceDN w:val="0"/>
        <w:adjustRightInd w:val="0"/>
        <w:spacing w:after="120"/>
        <w:rPr>
          <w:sz w:val="24"/>
          <w:szCs w:val="24"/>
        </w:rPr>
      </w:pPr>
    </w:p>
    <w:tbl>
      <w:tblPr>
        <w:tblW w:w="5038" w:type="pct"/>
        <w:jc w:val="center"/>
        <w:tblLook w:val="04A0" w:firstRow="1" w:lastRow="0" w:firstColumn="1" w:lastColumn="0" w:noHBand="0" w:noVBand="1"/>
      </w:tblPr>
      <w:tblGrid>
        <w:gridCol w:w="355"/>
        <w:gridCol w:w="3250"/>
        <w:gridCol w:w="717"/>
        <w:gridCol w:w="1022"/>
        <w:gridCol w:w="889"/>
        <w:gridCol w:w="719"/>
        <w:gridCol w:w="1026"/>
        <w:gridCol w:w="893"/>
        <w:gridCol w:w="923"/>
      </w:tblGrid>
      <w:tr w:rsidR="001C1D98" w:rsidRPr="00282B9D" w14:paraId="003FB291" w14:textId="77777777" w:rsidTr="00264776">
        <w:trPr>
          <w:trHeight w:hRule="exact" w:val="317"/>
          <w:jc w:val="center"/>
        </w:trPr>
        <w:tc>
          <w:tcPr>
            <w:tcW w:w="5000" w:type="pct"/>
            <w:gridSpan w:val="9"/>
            <w:tcBorders>
              <w:top w:val="nil"/>
              <w:left w:val="nil"/>
              <w:bottom w:val="nil"/>
              <w:right w:val="nil"/>
            </w:tcBorders>
            <w:shd w:val="clear" w:color="auto" w:fill="auto"/>
            <w:noWrap/>
            <w:vAlign w:val="bottom"/>
            <w:hideMark/>
          </w:tcPr>
          <w:p w14:paraId="27C9B55F" w14:textId="77777777" w:rsidR="001C1D98" w:rsidRPr="00282B9D" w:rsidRDefault="001C1D98" w:rsidP="001C1D98">
            <w:pPr>
              <w:rPr>
                <w:rFonts w:ascii="Calibri" w:hAnsi="Calibri"/>
                <w:b/>
                <w:color w:val="000000"/>
                <w:sz w:val="22"/>
              </w:rPr>
            </w:pPr>
            <w:r w:rsidRPr="00282B9D">
              <w:rPr>
                <w:rFonts w:ascii="Calibri" w:hAnsi="Calibri"/>
                <w:b/>
                <w:color w:val="000000"/>
                <w:sz w:val="22"/>
              </w:rPr>
              <w:t>Table 1</w:t>
            </w:r>
            <w:r w:rsidR="000D7D31" w:rsidRPr="00282B9D">
              <w:rPr>
                <w:rFonts w:ascii="Calibri" w:hAnsi="Calibri"/>
                <w:b/>
                <w:color w:val="000000"/>
                <w:sz w:val="22"/>
              </w:rPr>
              <w:t>. Descriptive statistics of prostate cancer patient level variables by relapse status.</w:t>
            </w:r>
          </w:p>
        </w:tc>
      </w:tr>
      <w:tr w:rsidR="00264776" w:rsidRPr="001C1D98" w14:paraId="1339CB21" w14:textId="77777777" w:rsidTr="00264776">
        <w:trPr>
          <w:trHeight w:hRule="exact" w:val="317"/>
          <w:jc w:val="center"/>
        </w:trPr>
        <w:tc>
          <w:tcPr>
            <w:tcW w:w="181" w:type="pct"/>
            <w:tcBorders>
              <w:top w:val="single" w:sz="4" w:space="0" w:color="auto"/>
              <w:left w:val="nil"/>
              <w:bottom w:val="nil"/>
              <w:right w:val="nil"/>
            </w:tcBorders>
            <w:shd w:val="clear" w:color="auto" w:fill="auto"/>
            <w:noWrap/>
            <w:vAlign w:val="bottom"/>
            <w:hideMark/>
          </w:tcPr>
          <w:p w14:paraId="26B208DE" w14:textId="77777777" w:rsidR="00264776" w:rsidRPr="001C1D98" w:rsidRDefault="00264776" w:rsidP="001C1D98">
            <w:pPr>
              <w:rPr>
                <w:rFonts w:ascii="Calibri" w:hAnsi="Calibri"/>
                <w:color w:val="000000"/>
              </w:rPr>
            </w:pPr>
          </w:p>
        </w:tc>
        <w:tc>
          <w:tcPr>
            <w:tcW w:w="1659" w:type="pct"/>
            <w:tcBorders>
              <w:top w:val="single" w:sz="4" w:space="0" w:color="auto"/>
              <w:left w:val="nil"/>
              <w:bottom w:val="nil"/>
              <w:right w:val="nil"/>
            </w:tcBorders>
            <w:shd w:val="clear" w:color="auto" w:fill="auto"/>
            <w:noWrap/>
            <w:vAlign w:val="bottom"/>
            <w:hideMark/>
          </w:tcPr>
          <w:p w14:paraId="170AFC3A" w14:textId="77777777" w:rsidR="00264776" w:rsidRPr="001C1D98" w:rsidRDefault="00264776" w:rsidP="001C1D98">
            <w:pPr>
              <w:rPr>
                <w:rFonts w:ascii="Calibri" w:hAnsi="Calibri"/>
                <w:color w:val="000000"/>
              </w:rPr>
            </w:pPr>
          </w:p>
        </w:tc>
        <w:tc>
          <w:tcPr>
            <w:tcW w:w="1342" w:type="pct"/>
            <w:gridSpan w:val="3"/>
            <w:tcBorders>
              <w:top w:val="single" w:sz="4" w:space="0" w:color="auto"/>
              <w:left w:val="nil"/>
              <w:bottom w:val="nil"/>
              <w:right w:val="nil"/>
            </w:tcBorders>
            <w:shd w:val="clear" w:color="auto" w:fill="auto"/>
            <w:noWrap/>
            <w:vAlign w:val="bottom"/>
            <w:hideMark/>
          </w:tcPr>
          <w:p w14:paraId="1B7AFB30" w14:textId="77777777" w:rsidR="00264776" w:rsidRPr="00264776" w:rsidRDefault="00264776" w:rsidP="001C1D98">
            <w:pPr>
              <w:jc w:val="center"/>
              <w:rPr>
                <w:rFonts w:ascii="Calibri" w:hAnsi="Calibri"/>
                <w:color w:val="000000"/>
                <w:u w:val="single"/>
              </w:rPr>
            </w:pPr>
            <w:r w:rsidRPr="00264776">
              <w:rPr>
                <w:rFonts w:ascii="Calibri" w:hAnsi="Calibri"/>
                <w:color w:val="000000"/>
                <w:u w:val="single"/>
              </w:rPr>
              <w:t>Relapse within 24 months</w:t>
            </w:r>
          </w:p>
        </w:tc>
        <w:tc>
          <w:tcPr>
            <w:tcW w:w="1347" w:type="pct"/>
            <w:gridSpan w:val="3"/>
            <w:tcBorders>
              <w:top w:val="single" w:sz="4" w:space="0" w:color="auto"/>
              <w:left w:val="nil"/>
              <w:bottom w:val="nil"/>
              <w:right w:val="nil"/>
            </w:tcBorders>
            <w:shd w:val="clear" w:color="auto" w:fill="auto"/>
            <w:noWrap/>
            <w:vAlign w:val="bottom"/>
            <w:hideMark/>
          </w:tcPr>
          <w:p w14:paraId="58032A2A" w14:textId="77777777" w:rsidR="00264776" w:rsidRPr="00264776" w:rsidRDefault="00264776" w:rsidP="001C1D98">
            <w:pPr>
              <w:jc w:val="center"/>
              <w:rPr>
                <w:rFonts w:ascii="Calibri" w:hAnsi="Calibri"/>
                <w:color w:val="000000"/>
                <w:u w:val="single"/>
              </w:rPr>
            </w:pPr>
            <w:r w:rsidRPr="00264776">
              <w:rPr>
                <w:rFonts w:ascii="Calibri" w:hAnsi="Calibri"/>
                <w:color w:val="000000"/>
                <w:u w:val="single"/>
              </w:rPr>
              <w:t>No Relapse within 24 months</w:t>
            </w:r>
          </w:p>
        </w:tc>
        <w:tc>
          <w:tcPr>
            <w:tcW w:w="472" w:type="pct"/>
            <w:vMerge w:val="restart"/>
            <w:tcBorders>
              <w:top w:val="single" w:sz="4" w:space="0" w:color="auto"/>
              <w:left w:val="nil"/>
              <w:right w:val="nil"/>
            </w:tcBorders>
            <w:shd w:val="clear" w:color="auto" w:fill="auto"/>
            <w:noWrap/>
            <w:vAlign w:val="center"/>
            <w:hideMark/>
          </w:tcPr>
          <w:p w14:paraId="0C758346" w14:textId="77777777" w:rsidR="00264776" w:rsidRPr="001C1D98" w:rsidRDefault="00264776" w:rsidP="00264776">
            <w:pPr>
              <w:jc w:val="center"/>
              <w:rPr>
                <w:rFonts w:ascii="Calibri" w:hAnsi="Calibri"/>
                <w:color w:val="000000"/>
              </w:rPr>
            </w:pPr>
            <w:r w:rsidRPr="001C1D98">
              <w:rPr>
                <w:rFonts w:ascii="Calibri" w:hAnsi="Calibri"/>
                <w:color w:val="000000"/>
              </w:rPr>
              <w:t>P-value</w:t>
            </w:r>
            <w:r>
              <w:rPr>
                <w:rFonts w:ascii="Calibri" w:hAnsi="Calibri"/>
                <w:sz w:val="24"/>
                <w:szCs w:val="24"/>
                <w:vertAlign w:val="superscript"/>
              </w:rPr>
              <w:t>2</w:t>
            </w:r>
          </w:p>
        </w:tc>
      </w:tr>
      <w:tr w:rsidR="00264776" w:rsidRPr="001C1D98" w14:paraId="12EA098D" w14:textId="77777777" w:rsidTr="00264776">
        <w:trPr>
          <w:trHeight w:hRule="exact" w:val="317"/>
          <w:jc w:val="center"/>
        </w:trPr>
        <w:tc>
          <w:tcPr>
            <w:tcW w:w="1840" w:type="pct"/>
            <w:gridSpan w:val="2"/>
            <w:tcBorders>
              <w:top w:val="nil"/>
              <w:left w:val="nil"/>
              <w:bottom w:val="single" w:sz="4" w:space="0" w:color="auto"/>
              <w:right w:val="nil"/>
            </w:tcBorders>
            <w:shd w:val="clear" w:color="auto" w:fill="auto"/>
            <w:noWrap/>
            <w:vAlign w:val="bottom"/>
            <w:hideMark/>
          </w:tcPr>
          <w:p w14:paraId="2B327B65" w14:textId="77777777" w:rsidR="00264776" w:rsidRPr="001C1D98" w:rsidRDefault="00264776" w:rsidP="001C1D98">
            <w:pPr>
              <w:jc w:val="center"/>
              <w:rPr>
                <w:rFonts w:ascii="Calibri" w:hAnsi="Calibri"/>
                <w:color w:val="000000"/>
              </w:rPr>
            </w:pPr>
            <w:r w:rsidRPr="001C1D98">
              <w:rPr>
                <w:rFonts w:ascii="Calibri" w:hAnsi="Calibri"/>
                <w:color w:val="000000"/>
              </w:rPr>
              <w:t>Variable</w:t>
            </w:r>
          </w:p>
        </w:tc>
        <w:tc>
          <w:tcPr>
            <w:tcW w:w="366" w:type="pct"/>
            <w:tcBorders>
              <w:top w:val="nil"/>
              <w:left w:val="nil"/>
              <w:bottom w:val="single" w:sz="4" w:space="0" w:color="auto"/>
              <w:right w:val="nil"/>
            </w:tcBorders>
            <w:shd w:val="clear" w:color="auto" w:fill="auto"/>
            <w:noWrap/>
            <w:vAlign w:val="bottom"/>
            <w:hideMark/>
          </w:tcPr>
          <w:p w14:paraId="4AB49354" w14:textId="77777777" w:rsidR="00264776" w:rsidRPr="001C1D98" w:rsidRDefault="00264776" w:rsidP="001C1D98">
            <w:pPr>
              <w:jc w:val="center"/>
              <w:rPr>
                <w:rFonts w:ascii="Calibri" w:hAnsi="Calibri"/>
                <w:color w:val="000000"/>
              </w:rPr>
            </w:pPr>
            <w:r w:rsidRPr="001C1D98">
              <w:rPr>
                <w:rFonts w:ascii="Calibri" w:hAnsi="Calibri"/>
                <w:color w:val="000000"/>
              </w:rPr>
              <w:t>Count</w:t>
            </w:r>
          </w:p>
        </w:tc>
        <w:tc>
          <w:tcPr>
            <w:tcW w:w="522" w:type="pct"/>
            <w:tcBorders>
              <w:top w:val="nil"/>
              <w:left w:val="nil"/>
              <w:bottom w:val="single" w:sz="4" w:space="0" w:color="auto"/>
              <w:right w:val="nil"/>
            </w:tcBorders>
            <w:shd w:val="clear" w:color="auto" w:fill="auto"/>
            <w:noWrap/>
            <w:vAlign w:val="bottom"/>
            <w:hideMark/>
          </w:tcPr>
          <w:p w14:paraId="0C84DBDB" w14:textId="77777777" w:rsidR="00264776" w:rsidRPr="001C1D98" w:rsidRDefault="00264776" w:rsidP="001C1D98">
            <w:pPr>
              <w:jc w:val="center"/>
              <w:rPr>
                <w:rFonts w:ascii="Calibri" w:hAnsi="Calibri"/>
                <w:color w:val="000000"/>
              </w:rPr>
            </w:pPr>
            <w:r w:rsidRPr="001C1D98">
              <w:rPr>
                <w:rFonts w:ascii="Calibri" w:hAnsi="Calibri"/>
                <w:color w:val="000000"/>
              </w:rPr>
              <w:t>Estimate</w:t>
            </w:r>
            <w:r w:rsidRPr="00B1170B">
              <w:rPr>
                <w:rFonts w:ascii="Calibri" w:hAnsi="Calibri"/>
                <w:sz w:val="24"/>
                <w:szCs w:val="24"/>
                <w:vertAlign w:val="superscript"/>
              </w:rPr>
              <w:t>1</w:t>
            </w:r>
          </w:p>
        </w:tc>
        <w:tc>
          <w:tcPr>
            <w:tcW w:w="453" w:type="pct"/>
            <w:tcBorders>
              <w:top w:val="nil"/>
              <w:left w:val="nil"/>
              <w:bottom w:val="single" w:sz="4" w:space="0" w:color="auto"/>
              <w:right w:val="nil"/>
            </w:tcBorders>
            <w:shd w:val="clear" w:color="auto" w:fill="auto"/>
            <w:noWrap/>
            <w:vAlign w:val="bottom"/>
            <w:hideMark/>
          </w:tcPr>
          <w:p w14:paraId="5FF307F8" w14:textId="77777777" w:rsidR="00264776" w:rsidRPr="001C1D98" w:rsidRDefault="00264776" w:rsidP="001C1D98">
            <w:pPr>
              <w:jc w:val="center"/>
              <w:rPr>
                <w:rFonts w:ascii="Calibri" w:hAnsi="Calibri"/>
                <w:color w:val="000000"/>
              </w:rPr>
            </w:pPr>
            <w:r w:rsidRPr="001C1D98">
              <w:rPr>
                <w:rFonts w:ascii="Calibri" w:hAnsi="Calibri"/>
                <w:color w:val="000000"/>
              </w:rPr>
              <w:t>SE</w:t>
            </w:r>
          </w:p>
        </w:tc>
        <w:tc>
          <w:tcPr>
            <w:tcW w:w="367" w:type="pct"/>
            <w:tcBorders>
              <w:top w:val="nil"/>
              <w:left w:val="nil"/>
              <w:bottom w:val="single" w:sz="4" w:space="0" w:color="auto"/>
              <w:right w:val="nil"/>
            </w:tcBorders>
            <w:shd w:val="clear" w:color="auto" w:fill="auto"/>
            <w:noWrap/>
            <w:vAlign w:val="bottom"/>
            <w:hideMark/>
          </w:tcPr>
          <w:p w14:paraId="0985A3C4" w14:textId="77777777" w:rsidR="00264776" w:rsidRPr="001C1D98" w:rsidRDefault="00264776" w:rsidP="001C1D98">
            <w:pPr>
              <w:jc w:val="center"/>
              <w:rPr>
                <w:rFonts w:ascii="Calibri" w:hAnsi="Calibri"/>
                <w:color w:val="000000"/>
              </w:rPr>
            </w:pPr>
            <w:r w:rsidRPr="001C1D98">
              <w:rPr>
                <w:rFonts w:ascii="Calibri" w:hAnsi="Calibri"/>
                <w:color w:val="000000"/>
              </w:rPr>
              <w:t>Count</w:t>
            </w:r>
          </w:p>
        </w:tc>
        <w:tc>
          <w:tcPr>
            <w:tcW w:w="524" w:type="pct"/>
            <w:tcBorders>
              <w:top w:val="nil"/>
              <w:left w:val="nil"/>
              <w:bottom w:val="single" w:sz="4" w:space="0" w:color="auto"/>
              <w:right w:val="nil"/>
            </w:tcBorders>
            <w:shd w:val="clear" w:color="auto" w:fill="auto"/>
            <w:noWrap/>
            <w:vAlign w:val="bottom"/>
            <w:hideMark/>
          </w:tcPr>
          <w:p w14:paraId="66E8548B" w14:textId="77777777" w:rsidR="00264776" w:rsidRPr="001C1D98" w:rsidRDefault="00264776" w:rsidP="001C1D98">
            <w:pPr>
              <w:jc w:val="center"/>
              <w:rPr>
                <w:rFonts w:ascii="Calibri" w:hAnsi="Calibri"/>
                <w:color w:val="000000"/>
              </w:rPr>
            </w:pPr>
            <w:r w:rsidRPr="001C1D98">
              <w:rPr>
                <w:rFonts w:ascii="Calibri" w:hAnsi="Calibri"/>
                <w:color w:val="000000"/>
              </w:rPr>
              <w:t>Estimate</w:t>
            </w:r>
            <w:r w:rsidRPr="00B1170B">
              <w:rPr>
                <w:rFonts w:ascii="Calibri" w:hAnsi="Calibri"/>
                <w:sz w:val="24"/>
                <w:szCs w:val="24"/>
                <w:vertAlign w:val="superscript"/>
              </w:rPr>
              <w:t>1</w:t>
            </w:r>
          </w:p>
        </w:tc>
        <w:tc>
          <w:tcPr>
            <w:tcW w:w="456" w:type="pct"/>
            <w:tcBorders>
              <w:top w:val="nil"/>
              <w:left w:val="nil"/>
              <w:bottom w:val="single" w:sz="4" w:space="0" w:color="auto"/>
              <w:right w:val="nil"/>
            </w:tcBorders>
            <w:shd w:val="clear" w:color="auto" w:fill="auto"/>
            <w:noWrap/>
            <w:vAlign w:val="bottom"/>
            <w:hideMark/>
          </w:tcPr>
          <w:p w14:paraId="7A003721" w14:textId="77777777" w:rsidR="00264776" w:rsidRPr="001C1D98" w:rsidRDefault="00264776" w:rsidP="001C1D98">
            <w:pPr>
              <w:jc w:val="center"/>
              <w:rPr>
                <w:rFonts w:ascii="Calibri" w:hAnsi="Calibri"/>
                <w:color w:val="000000"/>
              </w:rPr>
            </w:pPr>
            <w:r w:rsidRPr="001C1D98">
              <w:rPr>
                <w:rFonts w:ascii="Calibri" w:hAnsi="Calibri"/>
                <w:color w:val="000000"/>
              </w:rPr>
              <w:t>SE</w:t>
            </w:r>
          </w:p>
        </w:tc>
        <w:tc>
          <w:tcPr>
            <w:tcW w:w="472" w:type="pct"/>
            <w:vMerge/>
            <w:tcBorders>
              <w:left w:val="nil"/>
              <w:bottom w:val="single" w:sz="4" w:space="0" w:color="auto"/>
              <w:right w:val="nil"/>
            </w:tcBorders>
            <w:shd w:val="clear" w:color="auto" w:fill="auto"/>
            <w:noWrap/>
            <w:vAlign w:val="bottom"/>
            <w:hideMark/>
          </w:tcPr>
          <w:p w14:paraId="754FD6A2" w14:textId="77777777" w:rsidR="00264776" w:rsidRPr="001C1D98" w:rsidRDefault="00264776" w:rsidP="001C1D98">
            <w:pPr>
              <w:jc w:val="center"/>
              <w:rPr>
                <w:rFonts w:ascii="Calibri" w:hAnsi="Calibri"/>
                <w:color w:val="000000"/>
              </w:rPr>
            </w:pPr>
          </w:p>
        </w:tc>
      </w:tr>
      <w:tr w:rsidR="001C1D98" w:rsidRPr="001C1D98" w14:paraId="7D5DEED5" w14:textId="77777777" w:rsidTr="00264776">
        <w:trPr>
          <w:trHeight w:hRule="exact" w:val="317"/>
          <w:jc w:val="center"/>
        </w:trPr>
        <w:tc>
          <w:tcPr>
            <w:tcW w:w="1840" w:type="pct"/>
            <w:gridSpan w:val="2"/>
            <w:tcBorders>
              <w:top w:val="single" w:sz="4" w:space="0" w:color="auto"/>
              <w:left w:val="nil"/>
              <w:bottom w:val="nil"/>
              <w:right w:val="nil"/>
            </w:tcBorders>
            <w:shd w:val="clear" w:color="auto" w:fill="auto"/>
            <w:noWrap/>
            <w:vAlign w:val="bottom"/>
            <w:hideMark/>
          </w:tcPr>
          <w:p w14:paraId="377D3413" w14:textId="77777777" w:rsidR="001C1D98" w:rsidRPr="001C1D98" w:rsidRDefault="001C1D98" w:rsidP="001C1D98">
            <w:pPr>
              <w:rPr>
                <w:rFonts w:ascii="Calibri" w:hAnsi="Calibri"/>
                <w:color w:val="000000"/>
              </w:rPr>
            </w:pPr>
            <w:r w:rsidRPr="001C1D98">
              <w:rPr>
                <w:rFonts w:ascii="Calibri" w:hAnsi="Calibri"/>
                <w:color w:val="000000"/>
              </w:rPr>
              <w:t>Lowest PSA (</w:t>
            </w:r>
            <w:proofErr w:type="spellStart"/>
            <w:r w:rsidRPr="001C1D98">
              <w:rPr>
                <w:rFonts w:ascii="Calibri" w:hAnsi="Calibri"/>
                <w:color w:val="000000"/>
              </w:rPr>
              <w:t>ng</w:t>
            </w:r>
            <w:proofErr w:type="spellEnd"/>
            <w:r w:rsidRPr="001C1D98">
              <w:rPr>
                <w:rFonts w:ascii="Calibri" w:hAnsi="Calibri"/>
                <w:color w:val="000000"/>
              </w:rPr>
              <w:t>/ml) post-therapy, mean</w:t>
            </w:r>
          </w:p>
        </w:tc>
        <w:tc>
          <w:tcPr>
            <w:tcW w:w="366" w:type="pct"/>
            <w:tcBorders>
              <w:top w:val="single" w:sz="4" w:space="0" w:color="auto"/>
              <w:left w:val="nil"/>
              <w:bottom w:val="nil"/>
              <w:right w:val="nil"/>
            </w:tcBorders>
            <w:shd w:val="clear" w:color="auto" w:fill="auto"/>
            <w:noWrap/>
            <w:vAlign w:val="bottom"/>
            <w:hideMark/>
          </w:tcPr>
          <w:p w14:paraId="59438C2D" w14:textId="77777777" w:rsidR="001C1D98" w:rsidRPr="001C1D98" w:rsidRDefault="001C1D98" w:rsidP="001C1D98">
            <w:pPr>
              <w:jc w:val="right"/>
              <w:rPr>
                <w:rFonts w:ascii="Calibri" w:hAnsi="Calibri"/>
                <w:color w:val="000000"/>
              </w:rPr>
            </w:pPr>
            <w:r w:rsidRPr="001C1D98">
              <w:rPr>
                <w:rFonts w:ascii="Calibri" w:hAnsi="Calibri"/>
                <w:color w:val="000000"/>
              </w:rPr>
              <w:t>22</w:t>
            </w:r>
          </w:p>
        </w:tc>
        <w:tc>
          <w:tcPr>
            <w:tcW w:w="522" w:type="pct"/>
            <w:tcBorders>
              <w:top w:val="single" w:sz="4" w:space="0" w:color="auto"/>
              <w:left w:val="nil"/>
              <w:bottom w:val="nil"/>
              <w:right w:val="nil"/>
            </w:tcBorders>
            <w:shd w:val="clear" w:color="auto" w:fill="auto"/>
            <w:noWrap/>
            <w:vAlign w:val="bottom"/>
            <w:hideMark/>
          </w:tcPr>
          <w:p w14:paraId="0F657AEF" w14:textId="77777777" w:rsidR="001C1D98" w:rsidRPr="001C1D98" w:rsidRDefault="006C0D5C" w:rsidP="001C1D98">
            <w:pPr>
              <w:jc w:val="right"/>
              <w:rPr>
                <w:rFonts w:ascii="Calibri" w:hAnsi="Calibri"/>
                <w:color w:val="000000"/>
              </w:rPr>
            </w:pPr>
            <w:r>
              <w:rPr>
                <w:rFonts w:ascii="Calibri" w:hAnsi="Calibri"/>
                <w:color w:val="000000"/>
              </w:rPr>
              <w:t>31.9</w:t>
            </w:r>
          </w:p>
        </w:tc>
        <w:tc>
          <w:tcPr>
            <w:tcW w:w="453" w:type="pct"/>
            <w:tcBorders>
              <w:top w:val="single" w:sz="4" w:space="0" w:color="auto"/>
              <w:left w:val="nil"/>
              <w:bottom w:val="nil"/>
              <w:right w:val="nil"/>
            </w:tcBorders>
            <w:shd w:val="clear" w:color="auto" w:fill="auto"/>
            <w:noWrap/>
            <w:vAlign w:val="bottom"/>
            <w:hideMark/>
          </w:tcPr>
          <w:p w14:paraId="4329DB78" w14:textId="77777777" w:rsidR="001C1D98" w:rsidRPr="001C1D98" w:rsidRDefault="001C1D98" w:rsidP="001C1D98">
            <w:pPr>
              <w:jc w:val="right"/>
              <w:rPr>
                <w:rFonts w:ascii="Calibri" w:hAnsi="Calibri"/>
                <w:color w:val="000000"/>
              </w:rPr>
            </w:pPr>
            <w:r w:rsidRPr="001C1D98">
              <w:rPr>
                <w:rFonts w:ascii="Calibri" w:hAnsi="Calibri"/>
                <w:color w:val="000000"/>
              </w:rPr>
              <w:t>11.192</w:t>
            </w:r>
          </w:p>
        </w:tc>
        <w:tc>
          <w:tcPr>
            <w:tcW w:w="367" w:type="pct"/>
            <w:tcBorders>
              <w:top w:val="single" w:sz="4" w:space="0" w:color="auto"/>
              <w:left w:val="nil"/>
              <w:bottom w:val="nil"/>
              <w:right w:val="nil"/>
            </w:tcBorders>
            <w:shd w:val="clear" w:color="auto" w:fill="auto"/>
            <w:noWrap/>
            <w:vAlign w:val="bottom"/>
            <w:hideMark/>
          </w:tcPr>
          <w:p w14:paraId="37D570B9" w14:textId="77777777" w:rsidR="001C1D98" w:rsidRPr="001C1D98" w:rsidRDefault="001C1D98" w:rsidP="001C1D98">
            <w:pPr>
              <w:jc w:val="right"/>
              <w:rPr>
                <w:rFonts w:ascii="Calibri" w:hAnsi="Calibri"/>
                <w:color w:val="000000"/>
              </w:rPr>
            </w:pPr>
            <w:r w:rsidRPr="001C1D98">
              <w:rPr>
                <w:rFonts w:ascii="Calibri" w:hAnsi="Calibri"/>
                <w:color w:val="000000"/>
              </w:rPr>
              <w:t>28</w:t>
            </w:r>
          </w:p>
        </w:tc>
        <w:tc>
          <w:tcPr>
            <w:tcW w:w="524" w:type="pct"/>
            <w:tcBorders>
              <w:top w:val="single" w:sz="4" w:space="0" w:color="auto"/>
              <w:left w:val="nil"/>
              <w:bottom w:val="nil"/>
              <w:right w:val="nil"/>
            </w:tcBorders>
            <w:shd w:val="clear" w:color="auto" w:fill="auto"/>
            <w:noWrap/>
            <w:vAlign w:val="bottom"/>
            <w:hideMark/>
          </w:tcPr>
          <w:p w14:paraId="125232CA" w14:textId="77777777" w:rsidR="001C1D98" w:rsidRPr="001C1D98" w:rsidRDefault="006C0D5C" w:rsidP="001C1D98">
            <w:pPr>
              <w:jc w:val="right"/>
              <w:rPr>
                <w:rFonts w:ascii="Calibri" w:hAnsi="Calibri"/>
                <w:color w:val="000000"/>
              </w:rPr>
            </w:pPr>
            <w:r>
              <w:rPr>
                <w:rFonts w:ascii="Calibri" w:hAnsi="Calibri"/>
                <w:color w:val="000000"/>
              </w:rPr>
              <w:t>4.1</w:t>
            </w:r>
          </w:p>
        </w:tc>
        <w:tc>
          <w:tcPr>
            <w:tcW w:w="456" w:type="pct"/>
            <w:tcBorders>
              <w:top w:val="single" w:sz="4" w:space="0" w:color="auto"/>
              <w:left w:val="nil"/>
              <w:bottom w:val="nil"/>
              <w:right w:val="nil"/>
            </w:tcBorders>
            <w:shd w:val="clear" w:color="auto" w:fill="auto"/>
            <w:noWrap/>
            <w:vAlign w:val="bottom"/>
            <w:hideMark/>
          </w:tcPr>
          <w:p w14:paraId="76733118" w14:textId="77777777" w:rsidR="001C1D98" w:rsidRPr="001C1D98" w:rsidRDefault="001C1D98" w:rsidP="001C1D98">
            <w:pPr>
              <w:jc w:val="right"/>
              <w:rPr>
                <w:rFonts w:ascii="Calibri" w:hAnsi="Calibri"/>
                <w:color w:val="000000"/>
              </w:rPr>
            </w:pPr>
            <w:r w:rsidRPr="001C1D98">
              <w:rPr>
                <w:rFonts w:ascii="Calibri" w:hAnsi="Calibri"/>
                <w:color w:val="000000"/>
              </w:rPr>
              <w:t>3.265</w:t>
            </w:r>
          </w:p>
        </w:tc>
        <w:tc>
          <w:tcPr>
            <w:tcW w:w="472" w:type="pct"/>
            <w:tcBorders>
              <w:top w:val="single" w:sz="4" w:space="0" w:color="auto"/>
              <w:left w:val="nil"/>
              <w:bottom w:val="nil"/>
              <w:right w:val="nil"/>
            </w:tcBorders>
            <w:shd w:val="clear" w:color="auto" w:fill="auto"/>
            <w:noWrap/>
            <w:vAlign w:val="bottom"/>
            <w:hideMark/>
          </w:tcPr>
          <w:p w14:paraId="3C2F4B06" w14:textId="77777777" w:rsidR="001C1D98" w:rsidRPr="001C1D98" w:rsidRDefault="001C1D98" w:rsidP="001C1D98">
            <w:pPr>
              <w:jc w:val="right"/>
              <w:rPr>
                <w:rFonts w:ascii="Calibri" w:hAnsi="Calibri"/>
                <w:color w:val="000000"/>
              </w:rPr>
            </w:pPr>
            <w:r w:rsidRPr="001C1D98">
              <w:rPr>
                <w:rFonts w:ascii="Calibri" w:hAnsi="Calibri"/>
                <w:color w:val="000000"/>
              </w:rPr>
              <w:t>0.011</w:t>
            </w:r>
          </w:p>
        </w:tc>
      </w:tr>
      <w:tr w:rsidR="001C1D98" w:rsidRPr="001C1D98" w14:paraId="64BC3562" w14:textId="77777777" w:rsidTr="00264776">
        <w:trPr>
          <w:trHeight w:hRule="exact" w:val="317"/>
          <w:jc w:val="center"/>
        </w:trPr>
        <w:tc>
          <w:tcPr>
            <w:tcW w:w="1840" w:type="pct"/>
            <w:gridSpan w:val="2"/>
            <w:tcBorders>
              <w:top w:val="nil"/>
              <w:left w:val="nil"/>
              <w:bottom w:val="nil"/>
              <w:right w:val="nil"/>
            </w:tcBorders>
            <w:shd w:val="clear" w:color="auto" w:fill="auto"/>
            <w:noWrap/>
            <w:vAlign w:val="bottom"/>
            <w:hideMark/>
          </w:tcPr>
          <w:p w14:paraId="17A0506D" w14:textId="77777777" w:rsidR="001C1D98" w:rsidRPr="001C1D98" w:rsidRDefault="001C1D98" w:rsidP="001C1D98">
            <w:pPr>
              <w:rPr>
                <w:rFonts w:ascii="Calibri" w:hAnsi="Calibri"/>
                <w:color w:val="000000"/>
              </w:rPr>
            </w:pPr>
            <w:r w:rsidRPr="001C1D98">
              <w:rPr>
                <w:rFonts w:ascii="Calibri" w:hAnsi="Calibri"/>
                <w:color w:val="000000"/>
              </w:rPr>
              <w:t>PSA (</w:t>
            </w:r>
            <w:proofErr w:type="spellStart"/>
            <w:r w:rsidRPr="001C1D98">
              <w:rPr>
                <w:rFonts w:ascii="Calibri" w:hAnsi="Calibri"/>
                <w:color w:val="000000"/>
              </w:rPr>
              <w:t>ng</w:t>
            </w:r>
            <w:proofErr w:type="spellEnd"/>
            <w:r w:rsidRPr="001C1D98">
              <w:rPr>
                <w:rFonts w:ascii="Calibri" w:hAnsi="Calibri"/>
                <w:color w:val="000000"/>
              </w:rPr>
              <w:t xml:space="preserve">/ml) prior </w:t>
            </w:r>
            <w:r w:rsidR="00B1170B">
              <w:rPr>
                <w:rFonts w:ascii="Calibri" w:hAnsi="Calibri"/>
                <w:color w:val="000000"/>
              </w:rPr>
              <w:t xml:space="preserve">to </w:t>
            </w:r>
            <w:r w:rsidRPr="001C1D98">
              <w:rPr>
                <w:rFonts w:ascii="Calibri" w:hAnsi="Calibri"/>
                <w:color w:val="000000"/>
              </w:rPr>
              <w:t>therapy, mean</w:t>
            </w:r>
          </w:p>
        </w:tc>
        <w:tc>
          <w:tcPr>
            <w:tcW w:w="366" w:type="pct"/>
            <w:tcBorders>
              <w:top w:val="nil"/>
              <w:left w:val="nil"/>
              <w:bottom w:val="nil"/>
              <w:right w:val="nil"/>
            </w:tcBorders>
            <w:shd w:val="clear" w:color="auto" w:fill="auto"/>
            <w:noWrap/>
            <w:vAlign w:val="bottom"/>
            <w:hideMark/>
          </w:tcPr>
          <w:p w14:paraId="7C3A2090" w14:textId="77777777" w:rsidR="001C1D98" w:rsidRPr="001C1D98" w:rsidRDefault="001C1D98" w:rsidP="001C1D98">
            <w:pPr>
              <w:jc w:val="right"/>
              <w:rPr>
                <w:rFonts w:ascii="Calibri" w:hAnsi="Calibri"/>
                <w:color w:val="000000"/>
              </w:rPr>
            </w:pPr>
            <w:r w:rsidRPr="001C1D98">
              <w:rPr>
                <w:rFonts w:ascii="Calibri" w:hAnsi="Calibri"/>
                <w:color w:val="000000"/>
              </w:rPr>
              <w:t>20</w:t>
            </w:r>
          </w:p>
        </w:tc>
        <w:tc>
          <w:tcPr>
            <w:tcW w:w="522" w:type="pct"/>
            <w:tcBorders>
              <w:top w:val="nil"/>
              <w:left w:val="nil"/>
              <w:bottom w:val="nil"/>
              <w:right w:val="nil"/>
            </w:tcBorders>
            <w:shd w:val="clear" w:color="auto" w:fill="auto"/>
            <w:noWrap/>
            <w:vAlign w:val="bottom"/>
            <w:hideMark/>
          </w:tcPr>
          <w:p w14:paraId="5D0032A4" w14:textId="77777777" w:rsidR="001C1D98" w:rsidRPr="001C1D98" w:rsidRDefault="006C0D5C" w:rsidP="001C1D98">
            <w:pPr>
              <w:jc w:val="right"/>
              <w:rPr>
                <w:rFonts w:ascii="Calibri" w:hAnsi="Calibri"/>
                <w:color w:val="000000"/>
              </w:rPr>
            </w:pPr>
            <w:r>
              <w:rPr>
                <w:rFonts w:ascii="Calibri" w:hAnsi="Calibri"/>
                <w:color w:val="000000"/>
              </w:rPr>
              <w:t>732.4</w:t>
            </w:r>
          </w:p>
        </w:tc>
        <w:tc>
          <w:tcPr>
            <w:tcW w:w="453" w:type="pct"/>
            <w:tcBorders>
              <w:top w:val="nil"/>
              <w:left w:val="nil"/>
              <w:bottom w:val="nil"/>
              <w:right w:val="nil"/>
            </w:tcBorders>
            <w:shd w:val="clear" w:color="auto" w:fill="auto"/>
            <w:noWrap/>
            <w:vAlign w:val="bottom"/>
            <w:hideMark/>
          </w:tcPr>
          <w:p w14:paraId="6BA3A101" w14:textId="77777777" w:rsidR="001C1D98" w:rsidRPr="001C1D98" w:rsidRDefault="001C1D98" w:rsidP="001C1D98">
            <w:pPr>
              <w:jc w:val="right"/>
              <w:rPr>
                <w:rFonts w:ascii="Calibri" w:hAnsi="Calibri"/>
                <w:color w:val="000000"/>
              </w:rPr>
            </w:pPr>
            <w:r w:rsidRPr="001C1D98">
              <w:rPr>
                <w:rFonts w:ascii="Calibri" w:hAnsi="Calibri"/>
                <w:color w:val="000000"/>
              </w:rPr>
              <w:t>303.511</w:t>
            </w:r>
          </w:p>
        </w:tc>
        <w:tc>
          <w:tcPr>
            <w:tcW w:w="367" w:type="pct"/>
            <w:tcBorders>
              <w:top w:val="nil"/>
              <w:left w:val="nil"/>
              <w:bottom w:val="nil"/>
              <w:right w:val="nil"/>
            </w:tcBorders>
            <w:shd w:val="clear" w:color="auto" w:fill="auto"/>
            <w:noWrap/>
            <w:vAlign w:val="bottom"/>
            <w:hideMark/>
          </w:tcPr>
          <w:p w14:paraId="7F64A4FC" w14:textId="77777777" w:rsidR="001C1D98" w:rsidRPr="001C1D98" w:rsidRDefault="001C1D98" w:rsidP="001C1D98">
            <w:pPr>
              <w:jc w:val="right"/>
              <w:rPr>
                <w:rFonts w:ascii="Calibri" w:hAnsi="Calibri"/>
                <w:color w:val="000000"/>
              </w:rPr>
            </w:pPr>
            <w:r w:rsidRPr="001C1D98">
              <w:rPr>
                <w:rFonts w:ascii="Calibri" w:hAnsi="Calibri"/>
                <w:color w:val="000000"/>
              </w:rPr>
              <w:t>23</w:t>
            </w:r>
          </w:p>
        </w:tc>
        <w:tc>
          <w:tcPr>
            <w:tcW w:w="524" w:type="pct"/>
            <w:tcBorders>
              <w:top w:val="nil"/>
              <w:left w:val="nil"/>
              <w:bottom w:val="nil"/>
              <w:right w:val="nil"/>
            </w:tcBorders>
            <w:shd w:val="clear" w:color="auto" w:fill="auto"/>
            <w:noWrap/>
            <w:vAlign w:val="bottom"/>
            <w:hideMark/>
          </w:tcPr>
          <w:p w14:paraId="531A610A" w14:textId="77777777" w:rsidR="001C1D98" w:rsidRPr="001C1D98" w:rsidRDefault="006C0D5C" w:rsidP="001C1D98">
            <w:pPr>
              <w:jc w:val="right"/>
              <w:rPr>
                <w:rFonts w:ascii="Calibri" w:hAnsi="Calibri"/>
                <w:color w:val="000000"/>
              </w:rPr>
            </w:pPr>
            <w:r>
              <w:rPr>
                <w:rFonts w:ascii="Calibri" w:hAnsi="Calibri"/>
                <w:color w:val="000000"/>
              </w:rPr>
              <w:t>617.2</w:t>
            </w:r>
          </w:p>
        </w:tc>
        <w:tc>
          <w:tcPr>
            <w:tcW w:w="456" w:type="pct"/>
            <w:tcBorders>
              <w:top w:val="nil"/>
              <w:left w:val="nil"/>
              <w:bottom w:val="nil"/>
              <w:right w:val="nil"/>
            </w:tcBorders>
            <w:shd w:val="clear" w:color="auto" w:fill="auto"/>
            <w:noWrap/>
            <w:vAlign w:val="bottom"/>
            <w:hideMark/>
          </w:tcPr>
          <w:p w14:paraId="3609A276" w14:textId="77777777" w:rsidR="001C1D98" w:rsidRPr="001C1D98" w:rsidRDefault="001C1D98" w:rsidP="001C1D98">
            <w:pPr>
              <w:jc w:val="right"/>
              <w:rPr>
                <w:rFonts w:ascii="Calibri" w:hAnsi="Calibri"/>
                <w:color w:val="000000"/>
              </w:rPr>
            </w:pPr>
            <w:r w:rsidRPr="001C1D98">
              <w:rPr>
                <w:rFonts w:ascii="Calibri" w:hAnsi="Calibri"/>
                <w:color w:val="000000"/>
              </w:rPr>
              <w:t>261.077</w:t>
            </w:r>
          </w:p>
        </w:tc>
        <w:tc>
          <w:tcPr>
            <w:tcW w:w="472" w:type="pct"/>
            <w:tcBorders>
              <w:top w:val="nil"/>
              <w:left w:val="nil"/>
              <w:bottom w:val="nil"/>
              <w:right w:val="nil"/>
            </w:tcBorders>
            <w:shd w:val="clear" w:color="auto" w:fill="auto"/>
            <w:noWrap/>
            <w:vAlign w:val="bottom"/>
            <w:hideMark/>
          </w:tcPr>
          <w:p w14:paraId="2AAA5CF0" w14:textId="77777777" w:rsidR="001C1D98" w:rsidRPr="001C1D98" w:rsidRDefault="001C1D98" w:rsidP="001C1D98">
            <w:pPr>
              <w:jc w:val="right"/>
              <w:rPr>
                <w:rFonts w:ascii="Calibri" w:hAnsi="Calibri"/>
                <w:color w:val="000000"/>
              </w:rPr>
            </w:pPr>
            <w:r w:rsidRPr="001C1D98">
              <w:rPr>
                <w:rFonts w:ascii="Calibri" w:hAnsi="Calibri"/>
                <w:color w:val="000000"/>
              </w:rPr>
              <w:t>0.774</w:t>
            </w:r>
          </w:p>
        </w:tc>
      </w:tr>
      <w:tr w:rsidR="001C1D98" w:rsidRPr="001C1D98" w14:paraId="4C3DD0AD" w14:textId="77777777" w:rsidTr="00264776">
        <w:trPr>
          <w:trHeight w:hRule="exact" w:val="317"/>
          <w:jc w:val="center"/>
        </w:trPr>
        <w:tc>
          <w:tcPr>
            <w:tcW w:w="1840" w:type="pct"/>
            <w:gridSpan w:val="2"/>
            <w:tcBorders>
              <w:top w:val="nil"/>
              <w:left w:val="nil"/>
              <w:bottom w:val="nil"/>
              <w:right w:val="nil"/>
            </w:tcBorders>
            <w:shd w:val="clear" w:color="auto" w:fill="auto"/>
            <w:noWrap/>
            <w:vAlign w:val="bottom"/>
            <w:hideMark/>
          </w:tcPr>
          <w:p w14:paraId="2358D468" w14:textId="77777777" w:rsidR="001C1D98" w:rsidRPr="001C1D98" w:rsidRDefault="001C1D98" w:rsidP="001C1D98">
            <w:pPr>
              <w:rPr>
                <w:rFonts w:ascii="Calibri" w:hAnsi="Calibri"/>
                <w:color w:val="000000"/>
              </w:rPr>
            </w:pPr>
            <w:r w:rsidRPr="001C1D98">
              <w:rPr>
                <w:rFonts w:ascii="Calibri" w:hAnsi="Calibri"/>
                <w:color w:val="000000"/>
              </w:rPr>
              <w:t>Performance  (0=worst, 100=best), mean</w:t>
            </w:r>
          </w:p>
        </w:tc>
        <w:tc>
          <w:tcPr>
            <w:tcW w:w="366" w:type="pct"/>
            <w:tcBorders>
              <w:top w:val="nil"/>
              <w:left w:val="nil"/>
              <w:bottom w:val="nil"/>
              <w:right w:val="nil"/>
            </w:tcBorders>
            <w:shd w:val="clear" w:color="auto" w:fill="auto"/>
            <w:noWrap/>
            <w:vAlign w:val="bottom"/>
            <w:hideMark/>
          </w:tcPr>
          <w:p w14:paraId="21D97186" w14:textId="77777777" w:rsidR="001C1D98" w:rsidRPr="001C1D98" w:rsidRDefault="001C1D98" w:rsidP="001C1D98">
            <w:pPr>
              <w:jc w:val="right"/>
              <w:rPr>
                <w:rFonts w:ascii="Calibri" w:hAnsi="Calibri"/>
                <w:color w:val="000000"/>
              </w:rPr>
            </w:pPr>
            <w:r w:rsidRPr="001C1D98">
              <w:rPr>
                <w:rFonts w:ascii="Calibri" w:hAnsi="Calibri"/>
                <w:color w:val="000000"/>
              </w:rPr>
              <w:t>20</w:t>
            </w:r>
          </w:p>
        </w:tc>
        <w:tc>
          <w:tcPr>
            <w:tcW w:w="522" w:type="pct"/>
            <w:tcBorders>
              <w:top w:val="nil"/>
              <w:left w:val="nil"/>
              <w:bottom w:val="nil"/>
              <w:right w:val="nil"/>
            </w:tcBorders>
            <w:shd w:val="clear" w:color="auto" w:fill="auto"/>
            <w:noWrap/>
            <w:vAlign w:val="bottom"/>
            <w:hideMark/>
          </w:tcPr>
          <w:p w14:paraId="2DE4F00E" w14:textId="77777777" w:rsidR="001C1D98" w:rsidRPr="001C1D98" w:rsidRDefault="006C0D5C" w:rsidP="001C1D98">
            <w:pPr>
              <w:jc w:val="right"/>
              <w:rPr>
                <w:rFonts w:ascii="Calibri" w:hAnsi="Calibri"/>
                <w:color w:val="000000"/>
              </w:rPr>
            </w:pPr>
            <w:r>
              <w:rPr>
                <w:rFonts w:ascii="Calibri" w:hAnsi="Calibri"/>
                <w:color w:val="000000"/>
              </w:rPr>
              <w:t>76.5</w:t>
            </w:r>
          </w:p>
        </w:tc>
        <w:tc>
          <w:tcPr>
            <w:tcW w:w="453" w:type="pct"/>
            <w:tcBorders>
              <w:top w:val="nil"/>
              <w:left w:val="nil"/>
              <w:bottom w:val="nil"/>
              <w:right w:val="nil"/>
            </w:tcBorders>
            <w:shd w:val="clear" w:color="auto" w:fill="auto"/>
            <w:noWrap/>
            <w:vAlign w:val="bottom"/>
            <w:hideMark/>
          </w:tcPr>
          <w:p w14:paraId="42DA22C6" w14:textId="77777777" w:rsidR="001C1D98" w:rsidRPr="001C1D98" w:rsidRDefault="001C1D98" w:rsidP="001C1D98">
            <w:pPr>
              <w:jc w:val="right"/>
              <w:rPr>
                <w:rFonts w:ascii="Calibri" w:hAnsi="Calibri"/>
                <w:color w:val="000000"/>
              </w:rPr>
            </w:pPr>
            <w:r w:rsidRPr="001C1D98">
              <w:rPr>
                <w:rFonts w:ascii="Calibri" w:hAnsi="Calibri"/>
                <w:color w:val="000000"/>
              </w:rPr>
              <w:t>2.643</w:t>
            </w:r>
          </w:p>
        </w:tc>
        <w:tc>
          <w:tcPr>
            <w:tcW w:w="367" w:type="pct"/>
            <w:tcBorders>
              <w:top w:val="nil"/>
              <w:left w:val="nil"/>
              <w:bottom w:val="nil"/>
              <w:right w:val="nil"/>
            </w:tcBorders>
            <w:shd w:val="clear" w:color="auto" w:fill="auto"/>
            <w:noWrap/>
            <w:vAlign w:val="bottom"/>
            <w:hideMark/>
          </w:tcPr>
          <w:p w14:paraId="4574F007" w14:textId="77777777" w:rsidR="001C1D98" w:rsidRPr="001C1D98" w:rsidRDefault="001C1D98" w:rsidP="001C1D98">
            <w:pPr>
              <w:jc w:val="right"/>
              <w:rPr>
                <w:rFonts w:ascii="Calibri" w:hAnsi="Calibri"/>
                <w:color w:val="000000"/>
              </w:rPr>
            </w:pPr>
            <w:r w:rsidRPr="001C1D98">
              <w:rPr>
                <w:rFonts w:ascii="Calibri" w:hAnsi="Calibri"/>
                <w:color w:val="000000"/>
              </w:rPr>
              <w:t>28</w:t>
            </w:r>
          </w:p>
        </w:tc>
        <w:tc>
          <w:tcPr>
            <w:tcW w:w="524" w:type="pct"/>
            <w:tcBorders>
              <w:top w:val="nil"/>
              <w:left w:val="nil"/>
              <w:bottom w:val="nil"/>
              <w:right w:val="nil"/>
            </w:tcBorders>
            <w:shd w:val="clear" w:color="auto" w:fill="auto"/>
            <w:noWrap/>
            <w:vAlign w:val="bottom"/>
            <w:hideMark/>
          </w:tcPr>
          <w:p w14:paraId="32291E2D" w14:textId="77777777" w:rsidR="001C1D98" w:rsidRPr="001C1D98" w:rsidRDefault="006C0D5C" w:rsidP="001C1D98">
            <w:pPr>
              <w:jc w:val="right"/>
              <w:rPr>
                <w:rFonts w:ascii="Calibri" w:hAnsi="Calibri"/>
                <w:color w:val="000000"/>
              </w:rPr>
            </w:pPr>
            <w:r>
              <w:rPr>
                <w:rFonts w:ascii="Calibri" w:hAnsi="Calibri"/>
                <w:color w:val="000000"/>
              </w:rPr>
              <w:t>83.9</w:t>
            </w:r>
          </w:p>
        </w:tc>
        <w:tc>
          <w:tcPr>
            <w:tcW w:w="456" w:type="pct"/>
            <w:tcBorders>
              <w:top w:val="nil"/>
              <w:left w:val="nil"/>
              <w:bottom w:val="nil"/>
              <w:right w:val="nil"/>
            </w:tcBorders>
            <w:shd w:val="clear" w:color="auto" w:fill="auto"/>
            <w:noWrap/>
            <w:vAlign w:val="bottom"/>
            <w:hideMark/>
          </w:tcPr>
          <w:p w14:paraId="6E7771D2" w14:textId="77777777" w:rsidR="001C1D98" w:rsidRPr="001C1D98" w:rsidRDefault="001C1D98" w:rsidP="001C1D98">
            <w:pPr>
              <w:jc w:val="right"/>
              <w:rPr>
                <w:rFonts w:ascii="Calibri" w:hAnsi="Calibri"/>
                <w:color w:val="000000"/>
              </w:rPr>
            </w:pPr>
            <w:r w:rsidRPr="001C1D98">
              <w:rPr>
                <w:rFonts w:ascii="Calibri" w:hAnsi="Calibri"/>
                <w:color w:val="000000"/>
              </w:rPr>
              <w:t>1.807</w:t>
            </w:r>
          </w:p>
        </w:tc>
        <w:tc>
          <w:tcPr>
            <w:tcW w:w="472" w:type="pct"/>
            <w:tcBorders>
              <w:top w:val="nil"/>
              <w:left w:val="nil"/>
              <w:bottom w:val="nil"/>
              <w:right w:val="nil"/>
            </w:tcBorders>
            <w:shd w:val="clear" w:color="auto" w:fill="auto"/>
            <w:noWrap/>
            <w:vAlign w:val="bottom"/>
            <w:hideMark/>
          </w:tcPr>
          <w:p w14:paraId="77567E72" w14:textId="77777777" w:rsidR="001C1D98" w:rsidRPr="001C1D98" w:rsidRDefault="001C1D98" w:rsidP="001C1D98">
            <w:pPr>
              <w:jc w:val="right"/>
              <w:rPr>
                <w:rFonts w:ascii="Calibri" w:hAnsi="Calibri"/>
                <w:color w:val="000000"/>
              </w:rPr>
            </w:pPr>
            <w:r w:rsidRPr="001C1D98">
              <w:rPr>
                <w:rFonts w:ascii="Calibri" w:hAnsi="Calibri"/>
                <w:color w:val="000000"/>
              </w:rPr>
              <w:t>0.020</w:t>
            </w:r>
          </w:p>
        </w:tc>
      </w:tr>
      <w:tr w:rsidR="001C1D98" w:rsidRPr="001C1D98" w14:paraId="1C078929" w14:textId="77777777" w:rsidTr="00264776">
        <w:trPr>
          <w:trHeight w:hRule="exact" w:val="317"/>
          <w:jc w:val="center"/>
        </w:trPr>
        <w:tc>
          <w:tcPr>
            <w:tcW w:w="1840" w:type="pct"/>
            <w:gridSpan w:val="2"/>
            <w:tcBorders>
              <w:top w:val="nil"/>
              <w:left w:val="nil"/>
              <w:bottom w:val="nil"/>
              <w:right w:val="nil"/>
            </w:tcBorders>
            <w:shd w:val="clear" w:color="auto" w:fill="auto"/>
            <w:noWrap/>
            <w:vAlign w:val="bottom"/>
            <w:hideMark/>
          </w:tcPr>
          <w:p w14:paraId="7A7B6106" w14:textId="77777777" w:rsidR="001C1D98" w:rsidRPr="001C1D98" w:rsidRDefault="001C1D98" w:rsidP="001C1D98">
            <w:pPr>
              <w:rPr>
                <w:rFonts w:ascii="Calibri" w:hAnsi="Calibri"/>
                <w:color w:val="000000"/>
              </w:rPr>
            </w:pPr>
            <w:r w:rsidRPr="001C1D98">
              <w:rPr>
                <w:rFonts w:ascii="Calibri" w:hAnsi="Calibri"/>
                <w:color w:val="000000"/>
              </w:rPr>
              <w:t>Bone scan score, percent</w:t>
            </w:r>
          </w:p>
        </w:tc>
        <w:tc>
          <w:tcPr>
            <w:tcW w:w="366" w:type="pct"/>
            <w:tcBorders>
              <w:top w:val="nil"/>
              <w:left w:val="nil"/>
              <w:bottom w:val="nil"/>
              <w:right w:val="nil"/>
            </w:tcBorders>
            <w:shd w:val="clear" w:color="auto" w:fill="auto"/>
            <w:noWrap/>
            <w:vAlign w:val="bottom"/>
            <w:hideMark/>
          </w:tcPr>
          <w:p w14:paraId="6A461DC3" w14:textId="77777777" w:rsidR="001C1D98" w:rsidRPr="001C1D98" w:rsidRDefault="001C1D98" w:rsidP="001C1D98">
            <w:pPr>
              <w:rPr>
                <w:rFonts w:ascii="Calibri" w:hAnsi="Calibri"/>
                <w:color w:val="000000"/>
              </w:rPr>
            </w:pPr>
          </w:p>
        </w:tc>
        <w:tc>
          <w:tcPr>
            <w:tcW w:w="522" w:type="pct"/>
            <w:tcBorders>
              <w:top w:val="nil"/>
              <w:left w:val="nil"/>
              <w:bottom w:val="nil"/>
              <w:right w:val="nil"/>
            </w:tcBorders>
            <w:shd w:val="clear" w:color="auto" w:fill="auto"/>
            <w:noWrap/>
            <w:vAlign w:val="bottom"/>
            <w:hideMark/>
          </w:tcPr>
          <w:p w14:paraId="1EF0A1FA" w14:textId="77777777" w:rsidR="001C1D98" w:rsidRPr="001C1D98" w:rsidRDefault="001C1D98" w:rsidP="001C1D98">
            <w:pPr>
              <w:rPr>
                <w:rFonts w:ascii="Calibri" w:hAnsi="Calibri"/>
                <w:color w:val="000000"/>
              </w:rPr>
            </w:pPr>
          </w:p>
        </w:tc>
        <w:tc>
          <w:tcPr>
            <w:tcW w:w="453" w:type="pct"/>
            <w:tcBorders>
              <w:top w:val="nil"/>
              <w:left w:val="nil"/>
              <w:bottom w:val="nil"/>
              <w:right w:val="nil"/>
            </w:tcBorders>
            <w:shd w:val="clear" w:color="auto" w:fill="auto"/>
            <w:noWrap/>
            <w:vAlign w:val="bottom"/>
            <w:hideMark/>
          </w:tcPr>
          <w:p w14:paraId="1082A906" w14:textId="77777777" w:rsidR="001C1D98" w:rsidRPr="001C1D98" w:rsidRDefault="001C1D98" w:rsidP="001C1D98">
            <w:pPr>
              <w:rPr>
                <w:rFonts w:ascii="Calibri" w:hAnsi="Calibri"/>
                <w:color w:val="000000"/>
              </w:rPr>
            </w:pPr>
          </w:p>
        </w:tc>
        <w:tc>
          <w:tcPr>
            <w:tcW w:w="367" w:type="pct"/>
            <w:tcBorders>
              <w:top w:val="nil"/>
              <w:left w:val="nil"/>
              <w:bottom w:val="nil"/>
              <w:right w:val="nil"/>
            </w:tcBorders>
            <w:shd w:val="clear" w:color="auto" w:fill="auto"/>
            <w:noWrap/>
            <w:vAlign w:val="bottom"/>
            <w:hideMark/>
          </w:tcPr>
          <w:p w14:paraId="7F9AFD4E" w14:textId="77777777" w:rsidR="001C1D98" w:rsidRPr="001C1D98" w:rsidRDefault="001C1D98" w:rsidP="001C1D98">
            <w:pPr>
              <w:rPr>
                <w:rFonts w:ascii="Calibri" w:hAnsi="Calibri"/>
                <w:color w:val="000000"/>
              </w:rPr>
            </w:pPr>
          </w:p>
        </w:tc>
        <w:tc>
          <w:tcPr>
            <w:tcW w:w="524" w:type="pct"/>
            <w:tcBorders>
              <w:top w:val="nil"/>
              <w:left w:val="nil"/>
              <w:bottom w:val="nil"/>
              <w:right w:val="nil"/>
            </w:tcBorders>
            <w:shd w:val="clear" w:color="auto" w:fill="auto"/>
            <w:noWrap/>
            <w:vAlign w:val="bottom"/>
            <w:hideMark/>
          </w:tcPr>
          <w:p w14:paraId="77F48707" w14:textId="77777777" w:rsidR="001C1D98" w:rsidRPr="001C1D98" w:rsidRDefault="001C1D98" w:rsidP="001C1D98">
            <w:pPr>
              <w:rPr>
                <w:rFonts w:ascii="Calibri" w:hAnsi="Calibri"/>
                <w:color w:val="000000"/>
              </w:rPr>
            </w:pPr>
          </w:p>
        </w:tc>
        <w:tc>
          <w:tcPr>
            <w:tcW w:w="456" w:type="pct"/>
            <w:tcBorders>
              <w:top w:val="nil"/>
              <w:left w:val="nil"/>
              <w:bottom w:val="nil"/>
              <w:right w:val="nil"/>
            </w:tcBorders>
            <w:shd w:val="clear" w:color="auto" w:fill="auto"/>
            <w:noWrap/>
            <w:vAlign w:val="bottom"/>
            <w:hideMark/>
          </w:tcPr>
          <w:p w14:paraId="7AED14BF" w14:textId="77777777" w:rsidR="001C1D98" w:rsidRPr="001C1D98" w:rsidRDefault="001C1D98" w:rsidP="001C1D98">
            <w:pPr>
              <w:rPr>
                <w:rFonts w:ascii="Calibri" w:hAnsi="Calibri"/>
                <w:color w:val="000000"/>
              </w:rPr>
            </w:pPr>
          </w:p>
        </w:tc>
        <w:tc>
          <w:tcPr>
            <w:tcW w:w="472" w:type="pct"/>
            <w:tcBorders>
              <w:top w:val="nil"/>
              <w:left w:val="nil"/>
              <w:bottom w:val="nil"/>
              <w:right w:val="nil"/>
            </w:tcBorders>
            <w:shd w:val="clear" w:color="auto" w:fill="auto"/>
            <w:noWrap/>
            <w:vAlign w:val="bottom"/>
            <w:hideMark/>
          </w:tcPr>
          <w:p w14:paraId="7441D14E" w14:textId="77777777" w:rsidR="001C1D98" w:rsidRPr="001C1D98" w:rsidRDefault="001C1D98" w:rsidP="001C1D98">
            <w:pPr>
              <w:jc w:val="right"/>
              <w:rPr>
                <w:rFonts w:ascii="Calibri" w:hAnsi="Calibri"/>
                <w:color w:val="000000"/>
              </w:rPr>
            </w:pPr>
            <w:r w:rsidRPr="001C1D98">
              <w:rPr>
                <w:rFonts w:ascii="Calibri" w:hAnsi="Calibri"/>
                <w:color w:val="000000"/>
              </w:rPr>
              <w:t>0.053</w:t>
            </w:r>
          </w:p>
        </w:tc>
      </w:tr>
      <w:tr w:rsidR="001C1D98" w:rsidRPr="001C1D98" w14:paraId="26B7CC65" w14:textId="77777777" w:rsidTr="00264776">
        <w:trPr>
          <w:trHeight w:hRule="exact" w:val="317"/>
          <w:jc w:val="center"/>
        </w:trPr>
        <w:tc>
          <w:tcPr>
            <w:tcW w:w="181" w:type="pct"/>
            <w:tcBorders>
              <w:top w:val="nil"/>
              <w:left w:val="nil"/>
              <w:bottom w:val="nil"/>
              <w:right w:val="nil"/>
            </w:tcBorders>
            <w:shd w:val="clear" w:color="auto" w:fill="auto"/>
            <w:noWrap/>
            <w:vAlign w:val="bottom"/>
            <w:hideMark/>
          </w:tcPr>
          <w:p w14:paraId="6825AC0E" w14:textId="77777777" w:rsidR="001C1D98" w:rsidRPr="001C1D98" w:rsidRDefault="001C1D98" w:rsidP="001C1D98">
            <w:pPr>
              <w:rPr>
                <w:rFonts w:ascii="Calibri" w:hAnsi="Calibri"/>
                <w:color w:val="000000"/>
              </w:rPr>
            </w:pPr>
          </w:p>
        </w:tc>
        <w:tc>
          <w:tcPr>
            <w:tcW w:w="1659" w:type="pct"/>
            <w:tcBorders>
              <w:top w:val="nil"/>
              <w:left w:val="nil"/>
              <w:bottom w:val="nil"/>
              <w:right w:val="nil"/>
            </w:tcBorders>
            <w:shd w:val="clear" w:color="auto" w:fill="auto"/>
            <w:noWrap/>
            <w:vAlign w:val="bottom"/>
            <w:hideMark/>
          </w:tcPr>
          <w:p w14:paraId="08467DD7" w14:textId="77777777" w:rsidR="001C1D98" w:rsidRPr="001C1D98" w:rsidRDefault="001C1D98" w:rsidP="001C1D98">
            <w:pPr>
              <w:rPr>
                <w:rFonts w:ascii="Calibri" w:hAnsi="Calibri"/>
                <w:color w:val="000000"/>
              </w:rPr>
            </w:pPr>
            <w:r w:rsidRPr="001C1D98">
              <w:rPr>
                <w:rFonts w:ascii="Calibri" w:hAnsi="Calibri"/>
                <w:color w:val="000000"/>
              </w:rPr>
              <w:t>Least disease</w:t>
            </w:r>
            <w:r w:rsidR="005318E5">
              <w:rPr>
                <w:rFonts w:ascii="Calibri" w:hAnsi="Calibri"/>
                <w:color w:val="000000"/>
              </w:rPr>
              <w:t xml:space="preserve"> spread</w:t>
            </w:r>
          </w:p>
        </w:tc>
        <w:tc>
          <w:tcPr>
            <w:tcW w:w="366" w:type="pct"/>
            <w:tcBorders>
              <w:top w:val="nil"/>
              <w:left w:val="nil"/>
              <w:bottom w:val="nil"/>
              <w:right w:val="nil"/>
            </w:tcBorders>
            <w:shd w:val="clear" w:color="auto" w:fill="auto"/>
            <w:noWrap/>
            <w:vAlign w:val="bottom"/>
            <w:hideMark/>
          </w:tcPr>
          <w:p w14:paraId="13565209" w14:textId="77777777" w:rsidR="001C1D98" w:rsidRPr="001C1D98" w:rsidRDefault="001C1D98" w:rsidP="001C1D98">
            <w:pPr>
              <w:jc w:val="right"/>
              <w:rPr>
                <w:rFonts w:ascii="Calibri" w:hAnsi="Calibri"/>
                <w:color w:val="000000"/>
              </w:rPr>
            </w:pPr>
            <w:r w:rsidRPr="001C1D98">
              <w:rPr>
                <w:rFonts w:ascii="Calibri" w:hAnsi="Calibri"/>
                <w:color w:val="000000"/>
              </w:rPr>
              <w:t>0</w:t>
            </w:r>
          </w:p>
        </w:tc>
        <w:tc>
          <w:tcPr>
            <w:tcW w:w="522" w:type="pct"/>
            <w:tcBorders>
              <w:top w:val="nil"/>
              <w:left w:val="nil"/>
              <w:bottom w:val="nil"/>
              <w:right w:val="nil"/>
            </w:tcBorders>
            <w:shd w:val="clear" w:color="auto" w:fill="auto"/>
            <w:noWrap/>
            <w:vAlign w:val="bottom"/>
            <w:hideMark/>
          </w:tcPr>
          <w:p w14:paraId="7195EE32" w14:textId="77777777" w:rsidR="001C1D98" w:rsidRPr="001C1D98" w:rsidRDefault="006C0D5C" w:rsidP="001C1D98">
            <w:pPr>
              <w:jc w:val="right"/>
              <w:rPr>
                <w:rFonts w:ascii="Calibri" w:hAnsi="Calibri"/>
                <w:color w:val="000000"/>
              </w:rPr>
            </w:pPr>
            <w:r>
              <w:rPr>
                <w:rFonts w:ascii="Calibri" w:hAnsi="Calibri"/>
                <w:color w:val="000000"/>
              </w:rPr>
              <w:t>0.0</w:t>
            </w:r>
            <w:r w:rsidR="001C1D98" w:rsidRPr="001C1D98">
              <w:rPr>
                <w:rFonts w:ascii="Calibri" w:hAnsi="Calibri"/>
                <w:color w:val="000000"/>
              </w:rPr>
              <w:t>%</w:t>
            </w:r>
          </w:p>
        </w:tc>
        <w:tc>
          <w:tcPr>
            <w:tcW w:w="453" w:type="pct"/>
            <w:tcBorders>
              <w:top w:val="nil"/>
              <w:left w:val="nil"/>
              <w:bottom w:val="nil"/>
              <w:right w:val="nil"/>
            </w:tcBorders>
            <w:shd w:val="clear" w:color="auto" w:fill="auto"/>
            <w:noWrap/>
            <w:vAlign w:val="bottom"/>
            <w:hideMark/>
          </w:tcPr>
          <w:p w14:paraId="1FDFE695" w14:textId="77777777" w:rsidR="001C1D98" w:rsidRPr="001C1D98" w:rsidRDefault="001C1D98" w:rsidP="001C1D98">
            <w:pPr>
              <w:jc w:val="right"/>
              <w:rPr>
                <w:rFonts w:ascii="Calibri" w:hAnsi="Calibri"/>
                <w:color w:val="000000"/>
              </w:rPr>
            </w:pPr>
            <w:r w:rsidRPr="001C1D98">
              <w:rPr>
                <w:rFonts w:ascii="Calibri" w:hAnsi="Calibri"/>
                <w:color w:val="000000"/>
              </w:rPr>
              <w:t>0.000</w:t>
            </w:r>
          </w:p>
        </w:tc>
        <w:tc>
          <w:tcPr>
            <w:tcW w:w="367" w:type="pct"/>
            <w:tcBorders>
              <w:top w:val="nil"/>
              <w:left w:val="nil"/>
              <w:bottom w:val="nil"/>
              <w:right w:val="nil"/>
            </w:tcBorders>
            <w:shd w:val="clear" w:color="auto" w:fill="auto"/>
            <w:noWrap/>
            <w:vAlign w:val="bottom"/>
            <w:hideMark/>
          </w:tcPr>
          <w:p w14:paraId="6B9DA3B0" w14:textId="77777777" w:rsidR="001C1D98" w:rsidRPr="001C1D98" w:rsidRDefault="001C1D98" w:rsidP="001C1D98">
            <w:pPr>
              <w:jc w:val="right"/>
              <w:rPr>
                <w:rFonts w:ascii="Calibri" w:hAnsi="Calibri"/>
                <w:color w:val="000000"/>
              </w:rPr>
            </w:pPr>
            <w:r w:rsidRPr="001C1D98">
              <w:rPr>
                <w:rFonts w:ascii="Calibri" w:hAnsi="Calibri"/>
                <w:color w:val="000000"/>
              </w:rPr>
              <w:t>5</w:t>
            </w:r>
          </w:p>
        </w:tc>
        <w:tc>
          <w:tcPr>
            <w:tcW w:w="524" w:type="pct"/>
            <w:tcBorders>
              <w:top w:val="nil"/>
              <w:left w:val="nil"/>
              <w:bottom w:val="nil"/>
              <w:right w:val="nil"/>
            </w:tcBorders>
            <w:shd w:val="clear" w:color="auto" w:fill="auto"/>
            <w:noWrap/>
            <w:vAlign w:val="bottom"/>
            <w:hideMark/>
          </w:tcPr>
          <w:p w14:paraId="199D94AB" w14:textId="77777777" w:rsidR="001C1D98" w:rsidRPr="001C1D98" w:rsidRDefault="006C0D5C" w:rsidP="001C1D98">
            <w:pPr>
              <w:jc w:val="right"/>
              <w:rPr>
                <w:rFonts w:ascii="Calibri" w:hAnsi="Calibri"/>
                <w:color w:val="000000"/>
              </w:rPr>
            </w:pPr>
            <w:r>
              <w:rPr>
                <w:rFonts w:ascii="Calibri" w:hAnsi="Calibri"/>
                <w:color w:val="000000"/>
              </w:rPr>
              <w:t>17.9</w:t>
            </w:r>
            <w:r w:rsidR="001C1D98" w:rsidRPr="001C1D98">
              <w:rPr>
                <w:rFonts w:ascii="Calibri" w:hAnsi="Calibri"/>
                <w:color w:val="000000"/>
              </w:rPr>
              <w:t>%</w:t>
            </w:r>
          </w:p>
        </w:tc>
        <w:tc>
          <w:tcPr>
            <w:tcW w:w="456" w:type="pct"/>
            <w:tcBorders>
              <w:top w:val="nil"/>
              <w:left w:val="nil"/>
              <w:bottom w:val="nil"/>
              <w:right w:val="nil"/>
            </w:tcBorders>
            <w:shd w:val="clear" w:color="auto" w:fill="auto"/>
            <w:noWrap/>
            <w:vAlign w:val="bottom"/>
            <w:hideMark/>
          </w:tcPr>
          <w:p w14:paraId="4D5D362B" w14:textId="77777777" w:rsidR="001C1D98" w:rsidRPr="001C1D98" w:rsidRDefault="001C1D98" w:rsidP="001C1D98">
            <w:pPr>
              <w:jc w:val="right"/>
              <w:rPr>
                <w:rFonts w:ascii="Calibri" w:hAnsi="Calibri"/>
                <w:color w:val="000000"/>
              </w:rPr>
            </w:pPr>
            <w:r w:rsidRPr="001C1D98">
              <w:rPr>
                <w:rFonts w:ascii="Calibri" w:hAnsi="Calibri"/>
                <w:color w:val="000000"/>
              </w:rPr>
              <w:t>0.074</w:t>
            </w:r>
          </w:p>
        </w:tc>
        <w:tc>
          <w:tcPr>
            <w:tcW w:w="472" w:type="pct"/>
            <w:tcBorders>
              <w:top w:val="nil"/>
              <w:left w:val="nil"/>
              <w:bottom w:val="nil"/>
              <w:right w:val="nil"/>
            </w:tcBorders>
            <w:shd w:val="clear" w:color="auto" w:fill="auto"/>
            <w:noWrap/>
            <w:vAlign w:val="bottom"/>
            <w:hideMark/>
          </w:tcPr>
          <w:p w14:paraId="0BF3E57E" w14:textId="77777777" w:rsidR="001C1D98" w:rsidRPr="001C1D98" w:rsidRDefault="001C1D98" w:rsidP="001C1D98">
            <w:pPr>
              <w:jc w:val="right"/>
              <w:rPr>
                <w:rFonts w:ascii="Calibri" w:hAnsi="Calibri"/>
                <w:color w:val="000000"/>
              </w:rPr>
            </w:pPr>
          </w:p>
        </w:tc>
      </w:tr>
      <w:tr w:rsidR="001C1D98" w:rsidRPr="001C1D98" w14:paraId="7EB48A82" w14:textId="77777777" w:rsidTr="00264776">
        <w:trPr>
          <w:trHeight w:hRule="exact" w:val="317"/>
          <w:jc w:val="center"/>
        </w:trPr>
        <w:tc>
          <w:tcPr>
            <w:tcW w:w="181" w:type="pct"/>
            <w:tcBorders>
              <w:top w:val="nil"/>
              <w:left w:val="nil"/>
              <w:bottom w:val="nil"/>
              <w:right w:val="nil"/>
            </w:tcBorders>
            <w:shd w:val="clear" w:color="auto" w:fill="auto"/>
            <w:noWrap/>
            <w:vAlign w:val="bottom"/>
            <w:hideMark/>
          </w:tcPr>
          <w:p w14:paraId="74290C50" w14:textId="77777777" w:rsidR="001C1D98" w:rsidRPr="001C1D98" w:rsidRDefault="001C1D98" w:rsidP="001C1D98">
            <w:pPr>
              <w:rPr>
                <w:rFonts w:ascii="Calibri" w:hAnsi="Calibri"/>
                <w:color w:val="000000"/>
              </w:rPr>
            </w:pPr>
          </w:p>
        </w:tc>
        <w:tc>
          <w:tcPr>
            <w:tcW w:w="1659" w:type="pct"/>
            <w:tcBorders>
              <w:top w:val="nil"/>
              <w:left w:val="nil"/>
              <w:bottom w:val="nil"/>
              <w:right w:val="nil"/>
            </w:tcBorders>
            <w:shd w:val="clear" w:color="auto" w:fill="auto"/>
            <w:noWrap/>
            <w:vAlign w:val="bottom"/>
            <w:hideMark/>
          </w:tcPr>
          <w:p w14:paraId="65CA6028" w14:textId="77777777" w:rsidR="001C1D98" w:rsidRPr="001C1D98" w:rsidRDefault="001C1D98" w:rsidP="001C1D98">
            <w:pPr>
              <w:rPr>
                <w:rFonts w:ascii="Calibri" w:hAnsi="Calibri"/>
                <w:color w:val="000000"/>
              </w:rPr>
            </w:pPr>
            <w:r w:rsidRPr="001C1D98">
              <w:rPr>
                <w:rFonts w:ascii="Calibri" w:hAnsi="Calibri"/>
                <w:color w:val="000000"/>
              </w:rPr>
              <w:t>Moderate disease</w:t>
            </w:r>
            <w:r w:rsidR="005318E5">
              <w:rPr>
                <w:rFonts w:ascii="Calibri" w:hAnsi="Calibri"/>
                <w:color w:val="000000"/>
              </w:rPr>
              <w:t xml:space="preserve"> spread</w:t>
            </w:r>
          </w:p>
        </w:tc>
        <w:tc>
          <w:tcPr>
            <w:tcW w:w="366" w:type="pct"/>
            <w:tcBorders>
              <w:top w:val="nil"/>
              <w:left w:val="nil"/>
              <w:bottom w:val="nil"/>
              <w:right w:val="nil"/>
            </w:tcBorders>
            <w:shd w:val="clear" w:color="auto" w:fill="auto"/>
            <w:noWrap/>
            <w:vAlign w:val="bottom"/>
            <w:hideMark/>
          </w:tcPr>
          <w:p w14:paraId="1FD7CB8E" w14:textId="77777777" w:rsidR="001C1D98" w:rsidRPr="001C1D98" w:rsidRDefault="001C1D98" w:rsidP="001C1D98">
            <w:pPr>
              <w:jc w:val="right"/>
              <w:rPr>
                <w:rFonts w:ascii="Calibri" w:hAnsi="Calibri"/>
                <w:color w:val="000000"/>
              </w:rPr>
            </w:pPr>
            <w:r w:rsidRPr="001C1D98">
              <w:rPr>
                <w:rFonts w:ascii="Calibri" w:hAnsi="Calibri"/>
                <w:color w:val="000000"/>
              </w:rPr>
              <w:t>4</w:t>
            </w:r>
          </w:p>
        </w:tc>
        <w:tc>
          <w:tcPr>
            <w:tcW w:w="522" w:type="pct"/>
            <w:tcBorders>
              <w:top w:val="nil"/>
              <w:left w:val="nil"/>
              <w:bottom w:val="nil"/>
              <w:right w:val="nil"/>
            </w:tcBorders>
            <w:shd w:val="clear" w:color="auto" w:fill="auto"/>
            <w:noWrap/>
            <w:vAlign w:val="bottom"/>
            <w:hideMark/>
          </w:tcPr>
          <w:p w14:paraId="34A8C514" w14:textId="77777777" w:rsidR="001C1D98" w:rsidRPr="001C1D98" w:rsidRDefault="006C0D5C" w:rsidP="001C1D98">
            <w:pPr>
              <w:jc w:val="right"/>
              <w:rPr>
                <w:rFonts w:ascii="Calibri" w:hAnsi="Calibri"/>
                <w:color w:val="000000"/>
              </w:rPr>
            </w:pPr>
            <w:r>
              <w:rPr>
                <w:rFonts w:ascii="Calibri" w:hAnsi="Calibri"/>
                <w:color w:val="000000"/>
              </w:rPr>
              <w:t>20.0</w:t>
            </w:r>
            <w:r w:rsidR="001C1D98" w:rsidRPr="001C1D98">
              <w:rPr>
                <w:rFonts w:ascii="Calibri" w:hAnsi="Calibri"/>
                <w:color w:val="000000"/>
              </w:rPr>
              <w:t>%</w:t>
            </w:r>
          </w:p>
        </w:tc>
        <w:tc>
          <w:tcPr>
            <w:tcW w:w="453" w:type="pct"/>
            <w:tcBorders>
              <w:top w:val="nil"/>
              <w:left w:val="nil"/>
              <w:bottom w:val="nil"/>
              <w:right w:val="nil"/>
            </w:tcBorders>
            <w:shd w:val="clear" w:color="auto" w:fill="auto"/>
            <w:noWrap/>
            <w:vAlign w:val="bottom"/>
            <w:hideMark/>
          </w:tcPr>
          <w:p w14:paraId="499D5679" w14:textId="77777777" w:rsidR="001C1D98" w:rsidRPr="001C1D98" w:rsidRDefault="001C1D98" w:rsidP="001C1D98">
            <w:pPr>
              <w:jc w:val="right"/>
              <w:rPr>
                <w:rFonts w:ascii="Calibri" w:hAnsi="Calibri"/>
                <w:color w:val="000000"/>
              </w:rPr>
            </w:pPr>
            <w:r w:rsidRPr="001C1D98">
              <w:rPr>
                <w:rFonts w:ascii="Calibri" w:hAnsi="Calibri"/>
                <w:color w:val="000000"/>
              </w:rPr>
              <w:t>0.092</w:t>
            </w:r>
          </w:p>
        </w:tc>
        <w:tc>
          <w:tcPr>
            <w:tcW w:w="367" w:type="pct"/>
            <w:tcBorders>
              <w:top w:val="nil"/>
              <w:left w:val="nil"/>
              <w:bottom w:val="nil"/>
              <w:right w:val="nil"/>
            </w:tcBorders>
            <w:shd w:val="clear" w:color="auto" w:fill="auto"/>
            <w:noWrap/>
            <w:vAlign w:val="bottom"/>
            <w:hideMark/>
          </w:tcPr>
          <w:p w14:paraId="340B415D" w14:textId="77777777" w:rsidR="001C1D98" w:rsidRPr="001C1D98" w:rsidRDefault="001C1D98" w:rsidP="001C1D98">
            <w:pPr>
              <w:jc w:val="right"/>
              <w:rPr>
                <w:rFonts w:ascii="Calibri" w:hAnsi="Calibri"/>
                <w:color w:val="000000"/>
              </w:rPr>
            </w:pPr>
            <w:r w:rsidRPr="001C1D98">
              <w:rPr>
                <w:rFonts w:ascii="Calibri" w:hAnsi="Calibri"/>
                <w:color w:val="000000"/>
              </w:rPr>
              <w:t>9</w:t>
            </w:r>
          </w:p>
        </w:tc>
        <w:tc>
          <w:tcPr>
            <w:tcW w:w="524" w:type="pct"/>
            <w:tcBorders>
              <w:top w:val="nil"/>
              <w:left w:val="nil"/>
              <w:bottom w:val="nil"/>
              <w:right w:val="nil"/>
            </w:tcBorders>
            <w:shd w:val="clear" w:color="auto" w:fill="auto"/>
            <w:noWrap/>
            <w:vAlign w:val="bottom"/>
            <w:hideMark/>
          </w:tcPr>
          <w:p w14:paraId="2ED76BB8" w14:textId="77777777" w:rsidR="001C1D98" w:rsidRPr="001C1D98" w:rsidRDefault="006C0D5C" w:rsidP="001C1D98">
            <w:pPr>
              <w:jc w:val="right"/>
              <w:rPr>
                <w:rFonts w:ascii="Calibri" w:hAnsi="Calibri"/>
                <w:color w:val="000000"/>
              </w:rPr>
            </w:pPr>
            <w:r>
              <w:rPr>
                <w:rFonts w:ascii="Calibri" w:hAnsi="Calibri"/>
                <w:color w:val="000000"/>
              </w:rPr>
              <w:t>32.1</w:t>
            </w:r>
            <w:r w:rsidR="001C1D98" w:rsidRPr="001C1D98">
              <w:rPr>
                <w:rFonts w:ascii="Calibri" w:hAnsi="Calibri"/>
                <w:color w:val="000000"/>
              </w:rPr>
              <w:t>%</w:t>
            </w:r>
          </w:p>
        </w:tc>
        <w:tc>
          <w:tcPr>
            <w:tcW w:w="456" w:type="pct"/>
            <w:tcBorders>
              <w:top w:val="nil"/>
              <w:left w:val="nil"/>
              <w:bottom w:val="nil"/>
              <w:right w:val="nil"/>
            </w:tcBorders>
            <w:shd w:val="clear" w:color="auto" w:fill="auto"/>
            <w:noWrap/>
            <w:vAlign w:val="bottom"/>
            <w:hideMark/>
          </w:tcPr>
          <w:p w14:paraId="194C5101" w14:textId="77777777" w:rsidR="001C1D98" w:rsidRPr="001C1D98" w:rsidRDefault="001C1D98" w:rsidP="001C1D98">
            <w:pPr>
              <w:jc w:val="right"/>
              <w:rPr>
                <w:rFonts w:ascii="Calibri" w:hAnsi="Calibri"/>
                <w:color w:val="000000"/>
              </w:rPr>
            </w:pPr>
            <w:r w:rsidRPr="001C1D98">
              <w:rPr>
                <w:rFonts w:ascii="Calibri" w:hAnsi="Calibri"/>
                <w:color w:val="000000"/>
              </w:rPr>
              <w:t>0.090</w:t>
            </w:r>
          </w:p>
        </w:tc>
        <w:tc>
          <w:tcPr>
            <w:tcW w:w="472" w:type="pct"/>
            <w:tcBorders>
              <w:top w:val="nil"/>
              <w:left w:val="nil"/>
              <w:bottom w:val="nil"/>
              <w:right w:val="nil"/>
            </w:tcBorders>
            <w:shd w:val="clear" w:color="auto" w:fill="auto"/>
            <w:noWrap/>
            <w:vAlign w:val="bottom"/>
            <w:hideMark/>
          </w:tcPr>
          <w:p w14:paraId="1FCC6111" w14:textId="77777777" w:rsidR="001C1D98" w:rsidRPr="001C1D98" w:rsidRDefault="001C1D98" w:rsidP="001C1D98">
            <w:pPr>
              <w:jc w:val="right"/>
              <w:rPr>
                <w:rFonts w:ascii="Calibri" w:hAnsi="Calibri"/>
                <w:color w:val="000000"/>
              </w:rPr>
            </w:pPr>
          </w:p>
        </w:tc>
      </w:tr>
      <w:tr w:rsidR="001C1D98" w:rsidRPr="001C1D98" w14:paraId="494DAC8F" w14:textId="77777777" w:rsidTr="00264776">
        <w:trPr>
          <w:trHeight w:hRule="exact" w:val="317"/>
          <w:jc w:val="center"/>
        </w:trPr>
        <w:tc>
          <w:tcPr>
            <w:tcW w:w="181" w:type="pct"/>
            <w:tcBorders>
              <w:top w:val="nil"/>
              <w:left w:val="nil"/>
              <w:bottom w:val="nil"/>
              <w:right w:val="nil"/>
            </w:tcBorders>
            <w:shd w:val="clear" w:color="auto" w:fill="auto"/>
            <w:noWrap/>
            <w:vAlign w:val="bottom"/>
            <w:hideMark/>
          </w:tcPr>
          <w:p w14:paraId="6F32AC69" w14:textId="77777777" w:rsidR="001C1D98" w:rsidRPr="001C1D98" w:rsidRDefault="001C1D98" w:rsidP="001C1D98">
            <w:pPr>
              <w:rPr>
                <w:rFonts w:ascii="Calibri" w:hAnsi="Calibri"/>
                <w:color w:val="000000"/>
              </w:rPr>
            </w:pPr>
          </w:p>
        </w:tc>
        <w:tc>
          <w:tcPr>
            <w:tcW w:w="1659" w:type="pct"/>
            <w:tcBorders>
              <w:top w:val="nil"/>
              <w:left w:val="nil"/>
              <w:bottom w:val="nil"/>
              <w:right w:val="nil"/>
            </w:tcBorders>
            <w:shd w:val="clear" w:color="auto" w:fill="auto"/>
            <w:noWrap/>
            <w:vAlign w:val="bottom"/>
            <w:hideMark/>
          </w:tcPr>
          <w:p w14:paraId="060D3CD9" w14:textId="77777777" w:rsidR="001C1D98" w:rsidRPr="001C1D98" w:rsidRDefault="001C1D98" w:rsidP="001C1D98">
            <w:pPr>
              <w:rPr>
                <w:rFonts w:ascii="Calibri" w:hAnsi="Calibri"/>
                <w:color w:val="000000"/>
              </w:rPr>
            </w:pPr>
            <w:r w:rsidRPr="001C1D98">
              <w:rPr>
                <w:rFonts w:ascii="Calibri" w:hAnsi="Calibri"/>
                <w:color w:val="000000"/>
              </w:rPr>
              <w:t>Most disease</w:t>
            </w:r>
            <w:r w:rsidR="005318E5">
              <w:rPr>
                <w:rFonts w:ascii="Calibri" w:hAnsi="Calibri"/>
                <w:color w:val="000000"/>
              </w:rPr>
              <w:t xml:space="preserve"> spread</w:t>
            </w:r>
          </w:p>
        </w:tc>
        <w:tc>
          <w:tcPr>
            <w:tcW w:w="366" w:type="pct"/>
            <w:tcBorders>
              <w:top w:val="nil"/>
              <w:left w:val="nil"/>
              <w:bottom w:val="nil"/>
              <w:right w:val="nil"/>
            </w:tcBorders>
            <w:shd w:val="clear" w:color="auto" w:fill="auto"/>
            <w:noWrap/>
            <w:vAlign w:val="bottom"/>
            <w:hideMark/>
          </w:tcPr>
          <w:p w14:paraId="44E3F852" w14:textId="77777777" w:rsidR="001C1D98" w:rsidRPr="001C1D98" w:rsidRDefault="001C1D98" w:rsidP="001C1D98">
            <w:pPr>
              <w:jc w:val="right"/>
              <w:rPr>
                <w:rFonts w:ascii="Calibri" w:hAnsi="Calibri"/>
                <w:color w:val="000000"/>
              </w:rPr>
            </w:pPr>
            <w:r w:rsidRPr="001C1D98">
              <w:rPr>
                <w:rFonts w:ascii="Calibri" w:hAnsi="Calibri"/>
                <w:color w:val="000000"/>
              </w:rPr>
              <w:t>16</w:t>
            </w:r>
          </w:p>
        </w:tc>
        <w:tc>
          <w:tcPr>
            <w:tcW w:w="522" w:type="pct"/>
            <w:tcBorders>
              <w:top w:val="nil"/>
              <w:left w:val="nil"/>
              <w:bottom w:val="nil"/>
              <w:right w:val="nil"/>
            </w:tcBorders>
            <w:shd w:val="clear" w:color="auto" w:fill="auto"/>
            <w:noWrap/>
            <w:vAlign w:val="bottom"/>
            <w:hideMark/>
          </w:tcPr>
          <w:p w14:paraId="78BA310F" w14:textId="77777777" w:rsidR="001C1D98" w:rsidRPr="001C1D98" w:rsidRDefault="006C0D5C" w:rsidP="001C1D98">
            <w:pPr>
              <w:jc w:val="right"/>
              <w:rPr>
                <w:rFonts w:ascii="Calibri" w:hAnsi="Calibri"/>
                <w:color w:val="000000"/>
              </w:rPr>
            </w:pPr>
            <w:r>
              <w:rPr>
                <w:rFonts w:ascii="Calibri" w:hAnsi="Calibri"/>
                <w:color w:val="000000"/>
              </w:rPr>
              <w:t>80.0</w:t>
            </w:r>
            <w:r w:rsidR="001C1D98" w:rsidRPr="001C1D98">
              <w:rPr>
                <w:rFonts w:ascii="Calibri" w:hAnsi="Calibri"/>
                <w:color w:val="000000"/>
              </w:rPr>
              <w:t>%</w:t>
            </w:r>
          </w:p>
        </w:tc>
        <w:tc>
          <w:tcPr>
            <w:tcW w:w="453" w:type="pct"/>
            <w:tcBorders>
              <w:top w:val="nil"/>
              <w:left w:val="nil"/>
              <w:bottom w:val="nil"/>
              <w:right w:val="nil"/>
            </w:tcBorders>
            <w:shd w:val="clear" w:color="auto" w:fill="auto"/>
            <w:noWrap/>
            <w:vAlign w:val="bottom"/>
            <w:hideMark/>
          </w:tcPr>
          <w:p w14:paraId="19F91366" w14:textId="77777777" w:rsidR="001C1D98" w:rsidRPr="001C1D98" w:rsidRDefault="001C1D98" w:rsidP="001C1D98">
            <w:pPr>
              <w:jc w:val="right"/>
              <w:rPr>
                <w:rFonts w:ascii="Calibri" w:hAnsi="Calibri"/>
                <w:color w:val="000000"/>
              </w:rPr>
            </w:pPr>
            <w:r w:rsidRPr="001C1D98">
              <w:rPr>
                <w:rFonts w:ascii="Calibri" w:hAnsi="Calibri"/>
                <w:color w:val="000000"/>
              </w:rPr>
              <w:t>0.092</w:t>
            </w:r>
          </w:p>
        </w:tc>
        <w:tc>
          <w:tcPr>
            <w:tcW w:w="367" w:type="pct"/>
            <w:tcBorders>
              <w:top w:val="nil"/>
              <w:left w:val="nil"/>
              <w:bottom w:val="nil"/>
              <w:right w:val="nil"/>
            </w:tcBorders>
            <w:shd w:val="clear" w:color="auto" w:fill="auto"/>
            <w:noWrap/>
            <w:vAlign w:val="bottom"/>
            <w:hideMark/>
          </w:tcPr>
          <w:p w14:paraId="0369E8C8" w14:textId="77777777" w:rsidR="001C1D98" w:rsidRPr="001C1D98" w:rsidRDefault="001C1D98" w:rsidP="001C1D98">
            <w:pPr>
              <w:jc w:val="right"/>
              <w:rPr>
                <w:rFonts w:ascii="Calibri" w:hAnsi="Calibri"/>
                <w:color w:val="000000"/>
              </w:rPr>
            </w:pPr>
            <w:r w:rsidRPr="001C1D98">
              <w:rPr>
                <w:rFonts w:ascii="Calibri" w:hAnsi="Calibri"/>
                <w:color w:val="000000"/>
              </w:rPr>
              <w:t>14</w:t>
            </w:r>
          </w:p>
        </w:tc>
        <w:tc>
          <w:tcPr>
            <w:tcW w:w="524" w:type="pct"/>
            <w:tcBorders>
              <w:top w:val="nil"/>
              <w:left w:val="nil"/>
              <w:bottom w:val="nil"/>
              <w:right w:val="nil"/>
            </w:tcBorders>
            <w:shd w:val="clear" w:color="auto" w:fill="auto"/>
            <w:noWrap/>
            <w:vAlign w:val="bottom"/>
            <w:hideMark/>
          </w:tcPr>
          <w:p w14:paraId="1113E107" w14:textId="77777777" w:rsidR="001C1D98" w:rsidRPr="001C1D98" w:rsidRDefault="006C0D5C" w:rsidP="001C1D98">
            <w:pPr>
              <w:jc w:val="right"/>
              <w:rPr>
                <w:rFonts w:ascii="Calibri" w:hAnsi="Calibri"/>
                <w:color w:val="000000"/>
              </w:rPr>
            </w:pPr>
            <w:r>
              <w:rPr>
                <w:rFonts w:ascii="Calibri" w:hAnsi="Calibri"/>
                <w:color w:val="000000"/>
              </w:rPr>
              <w:t>50.0</w:t>
            </w:r>
            <w:r w:rsidR="001C1D98" w:rsidRPr="001C1D98">
              <w:rPr>
                <w:rFonts w:ascii="Calibri" w:hAnsi="Calibri"/>
                <w:color w:val="000000"/>
              </w:rPr>
              <w:t>%</w:t>
            </w:r>
          </w:p>
        </w:tc>
        <w:tc>
          <w:tcPr>
            <w:tcW w:w="456" w:type="pct"/>
            <w:tcBorders>
              <w:top w:val="nil"/>
              <w:left w:val="nil"/>
              <w:bottom w:val="nil"/>
              <w:right w:val="nil"/>
            </w:tcBorders>
            <w:shd w:val="clear" w:color="auto" w:fill="auto"/>
            <w:noWrap/>
            <w:vAlign w:val="bottom"/>
            <w:hideMark/>
          </w:tcPr>
          <w:p w14:paraId="42AC8F00" w14:textId="77777777" w:rsidR="001C1D98" w:rsidRPr="001C1D98" w:rsidRDefault="001C1D98" w:rsidP="001C1D98">
            <w:pPr>
              <w:jc w:val="right"/>
              <w:rPr>
                <w:rFonts w:ascii="Calibri" w:hAnsi="Calibri"/>
                <w:color w:val="000000"/>
              </w:rPr>
            </w:pPr>
            <w:r w:rsidRPr="001C1D98">
              <w:rPr>
                <w:rFonts w:ascii="Calibri" w:hAnsi="Calibri"/>
                <w:color w:val="000000"/>
              </w:rPr>
              <w:t>0.096</w:t>
            </w:r>
          </w:p>
        </w:tc>
        <w:tc>
          <w:tcPr>
            <w:tcW w:w="472" w:type="pct"/>
            <w:tcBorders>
              <w:top w:val="nil"/>
              <w:left w:val="nil"/>
              <w:bottom w:val="nil"/>
              <w:right w:val="nil"/>
            </w:tcBorders>
            <w:shd w:val="clear" w:color="auto" w:fill="auto"/>
            <w:noWrap/>
            <w:vAlign w:val="bottom"/>
            <w:hideMark/>
          </w:tcPr>
          <w:p w14:paraId="70F6DB73" w14:textId="77777777" w:rsidR="001C1D98" w:rsidRPr="001C1D98" w:rsidRDefault="001C1D98" w:rsidP="001C1D98">
            <w:pPr>
              <w:jc w:val="right"/>
              <w:rPr>
                <w:rFonts w:ascii="Calibri" w:hAnsi="Calibri"/>
                <w:color w:val="000000"/>
              </w:rPr>
            </w:pPr>
          </w:p>
        </w:tc>
      </w:tr>
      <w:tr w:rsidR="001C1D98" w:rsidRPr="001C1D98" w14:paraId="3B6F162B" w14:textId="77777777" w:rsidTr="00264776">
        <w:trPr>
          <w:trHeight w:hRule="exact" w:val="317"/>
          <w:jc w:val="center"/>
        </w:trPr>
        <w:tc>
          <w:tcPr>
            <w:tcW w:w="1840" w:type="pct"/>
            <w:gridSpan w:val="2"/>
            <w:tcBorders>
              <w:top w:val="nil"/>
              <w:left w:val="nil"/>
              <w:bottom w:val="nil"/>
              <w:right w:val="nil"/>
            </w:tcBorders>
            <w:shd w:val="clear" w:color="auto" w:fill="auto"/>
            <w:noWrap/>
            <w:vAlign w:val="bottom"/>
            <w:hideMark/>
          </w:tcPr>
          <w:p w14:paraId="43E1C570" w14:textId="77777777" w:rsidR="001C1D98" w:rsidRPr="001C1D98" w:rsidRDefault="001C1D98" w:rsidP="001C1D98">
            <w:pPr>
              <w:rPr>
                <w:rFonts w:ascii="Calibri" w:hAnsi="Calibri"/>
                <w:color w:val="000000"/>
              </w:rPr>
            </w:pPr>
            <w:r w:rsidRPr="001C1D98">
              <w:rPr>
                <w:rFonts w:ascii="Calibri" w:hAnsi="Calibri"/>
                <w:color w:val="000000"/>
              </w:rPr>
              <w:t>Tumor grade, percent</w:t>
            </w:r>
          </w:p>
        </w:tc>
        <w:tc>
          <w:tcPr>
            <w:tcW w:w="366" w:type="pct"/>
            <w:tcBorders>
              <w:top w:val="nil"/>
              <w:left w:val="nil"/>
              <w:bottom w:val="nil"/>
              <w:right w:val="nil"/>
            </w:tcBorders>
            <w:shd w:val="clear" w:color="auto" w:fill="auto"/>
            <w:noWrap/>
            <w:vAlign w:val="bottom"/>
            <w:hideMark/>
          </w:tcPr>
          <w:p w14:paraId="47602B36" w14:textId="77777777" w:rsidR="001C1D98" w:rsidRPr="001C1D98" w:rsidRDefault="001C1D98" w:rsidP="001C1D98">
            <w:pPr>
              <w:rPr>
                <w:rFonts w:ascii="Calibri" w:hAnsi="Calibri"/>
                <w:color w:val="000000"/>
              </w:rPr>
            </w:pPr>
          </w:p>
        </w:tc>
        <w:tc>
          <w:tcPr>
            <w:tcW w:w="522" w:type="pct"/>
            <w:tcBorders>
              <w:top w:val="nil"/>
              <w:left w:val="nil"/>
              <w:bottom w:val="nil"/>
              <w:right w:val="nil"/>
            </w:tcBorders>
            <w:shd w:val="clear" w:color="auto" w:fill="auto"/>
            <w:noWrap/>
            <w:vAlign w:val="bottom"/>
            <w:hideMark/>
          </w:tcPr>
          <w:p w14:paraId="4F668212" w14:textId="77777777" w:rsidR="001C1D98" w:rsidRPr="001C1D98" w:rsidRDefault="001C1D98" w:rsidP="001C1D98">
            <w:pPr>
              <w:rPr>
                <w:rFonts w:ascii="Calibri" w:hAnsi="Calibri"/>
                <w:color w:val="000000"/>
              </w:rPr>
            </w:pPr>
          </w:p>
        </w:tc>
        <w:tc>
          <w:tcPr>
            <w:tcW w:w="453" w:type="pct"/>
            <w:tcBorders>
              <w:top w:val="nil"/>
              <w:left w:val="nil"/>
              <w:bottom w:val="nil"/>
              <w:right w:val="nil"/>
            </w:tcBorders>
            <w:shd w:val="clear" w:color="auto" w:fill="auto"/>
            <w:noWrap/>
            <w:vAlign w:val="bottom"/>
            <w:hideMark/>
          </w:tcPr>
          <w:p w14:paraId="2A98C302" w14:textId="77777777" w:rsidR="001C1D98" w:rsidRPr="001C1D98" w:rsidRDefault="001C1D98" w:rsidP="001C1D98">
            <w:pPr>
              <w:rPr>
                <w:rFonts w:ascii="Calibri" w:hAnsi="Calibri"/>
                <w:color w:val="000000"/>
              </w:rPr>
            </w:pPr>
          </w:p>
        </w:tc>
        <w:tc>
          <w:tcPr>
            <w:tcW w:w="367" w:type="pct"/>
            <w:tcBorders>
              <w:top w:val="nil"/>
              <w:left w:val="nil"/>
              <w:bottom w:val="nil"/>
              <w:right w:val="nil"/>
            </w:tcBorders>
            <w:shd w:val="clear" w:color="auto" w:fill="auto"/>
            <w:noWrap/>
            <w:vAlign w:val="bottom"/>
            <w:hideMark/>
          </w:tcPr>
          <w:p w14:paraId="417DEEBB" w14:textId="77777777" w:rsidR="001C1D98" w:rsidRPr="001C1D98" w:rsidRDefault="001C1D98" w:rsidP="001C1D98">
            <w:pPr>
              <w:rPr>
                <w:rFonts w:ascii="Calibri" w:hAnsi="Calibri"/>
                <w:color w:val="000000"/>
              </w:rPr>
            </w:pPr>
          </w:p>
        </w:tc>
        <w:tc>
          <w:tcPr>
            <w:tcW w:w="524" w:type="pct"/>
            <w:tcBorders>
              <w:top w:val="nil"/>
              <w:left w:val="nil"/>
              <w:bottom w:val="nil"/>
              <w:right w:val="nil"/>
            </w:tcBorders>
            <w:shd w:val="clear" w:color="auto" w:fill="auto"/>
            <w:noWrap/>
            <w:vAlign w:val="bottom"/>
            <w:hideMark/>
          </w:tcPr>
          <w:p w14:paraId="173C4EF5" w14:textId="77777777" w:rsidR="001C1D98" w:rsidRPr="001C1D98" w:rsidRDefault="001C1D98" w:rsidP="001C1D98">
            <w:pPr>
              <w:rPr>
                <w:rFonts w:ascii="Calibri" w:hAnsi="Calibri"/>
                <w:color w:val="000000"/>
              </w:rPr>
            </w:pPr>
          </w:p>
        </w:tc>
        <w:tc>
          <w:tcPr>
            <w:tcW w:w="456" w:type="pct"/>
            <w:tcBorders>
              <w:top w:val="nil"/>
              <w:left w:val="nil"/>
              <w:bottom w:val="nil"/>
              <w:right w:val="nil"/>
            </w:tcBorders>
            <w:shd w:val="clear" w:color="auto" w:fill="auto"/>
            <w:noWrap/>
            <w:vAlign w:val="bottom"/>
            <w:hideMark/>
          </w:tcPr>
          <w:p w14:paraId="7FADCA5E" w14:textId="77777777" w:rsidR="001C1D98" w:rsidRPr="001C1D98" w:rsidRDefault="001C1D98" w:rsidP="001C1D98">
            <w:pPr>
              <w:rPr>
                <w:rFonts w:ascii="Calibri" w:hAnsi="Calibri"/>
                <w:color w:val="000000"/>
              </w:rPr>
            </w:pPr>
          </w:p>
        </w:tc>
        <w:tc>
          <w:tcPr>
            <w:tcW w:w="472" w:type="pct"/>
            <w:tcBorders>
              <w:top w:val="nil"/>
              <w:left w:val="nil"/>
              <w:bottom w:val="nil"/>
              <w:right w:val="nil"/>
            </w:tcBorders>
            <w:shd w:val="clear" w:color="auto" w:fill="auto"/>
            <w:noWrap/>
            <w:vAlign w:val="bottom"/>
            <w:hideMark/>
          </w:tcPr>
          <w:p w14:paraId="49396F49" w14:textId="77777777" w:rsidR="001C1D98" w:rsidRPr="001C1D98" w:rsidRDefault="001C1D98" w:rsidP="001C1D98">
            <w:pPr>
              <w:jc w:val="right"/>
              <w:rPr>
                <w:rFonts w:ascii="Calibri" w:hAnsi="Calibri"/>
                <w:color w:val="000000"/>
              </w:rPr>
            </w:pPr>
            <w:r w:rsidRPr="001C1D98">
              <w:rPr>
                <w:rFonts w:ascii="Calibri" w:hAnsi="Calibri"/>
                <w:color w:val="000000"/>
              </w:rPr>
              <w:t>0.690</w:t>
            </w:r>
          </w:p>
        </w:tc>
      </w:tr>
      <w:tr w:rsidR="001C1D98" w:rsidRPr="001C1D98" w14:paraId="357348FB" w14:textId="77777777" w:rsidTr="00264776">
        <w:trPr>
          <w:trHeight w:hRule="exact" w:val="317"/>
          <w:jc w:val="center"/>
        </w:trPr>
        <w:tc>
          <w:tcPr>
            <w:tcW w:w="181" w:type="pct"/>
            <w:tcBorders>
              <w:top w:val="nil"/>
              <w:left w:val="nil"/>
              <w:bottom w:val="nil"/>
              <w:right w:val="nil"/>
            </w:tcBorders>
            <w:shd w:val="clear" w:color="auto" w:fill="auto"/>
            <w:noWrap/>
            <w:vAlign w:val="bottom"/>
            <w:hideMark/>
          </w:tcPr>
          <w:p w14:paraId="2FB23083" w14:textId="77777777" w:rsidR="001C1D98" w:rsidRPr="001C1D98" w:rsidRDefault="001C1D98" w:rsidP="001C1D98">
            <w:pPr>
              <w:rPr>
                <w:rFonts w:ascii="Calibri" w:hAnsi="Calibri"/>
                <w:color w:val="000000"/>
              </w:rPr>
            </w:pPr>
          </w:p>
        </w:tc>
        <w:tc>
          <w:tcPr>
            <w:tcW w:w="1659" w:type="pct"/>
            <w:tcBorders>
              <w:top w:val="nil"/>
              <w:left w:val="nil"/>
              <w:bottom w:val="nil"/>
              <w:right w:val="nil"/>
            </w:tcBorders>
            <w:shd w:val="clear" w:color="auto" w:fill="auto"/>
            <w:noWrap/>
            <w:vAlign w:val="bottom"/>
            <w:hideMark/>
          </w:tcPr>
          <w:p w14:paraId="61FBD09A" w14:textId="77777777" w:rsidR="001C1D98" w:rsidRPr="001C1D98" w:rsidRDefault="001C1D98" w:rsidP="001C1D98">
            <w:pPr>
              <w:rPr>
                <w:rFonts w:ascii="Calibri" w:hAnsi="Calibri"/>
                <w:color w:val="000000"/>
              </w:rPr>
            </w:pPr>
            <w:r w:rsidRPr="001C1D98">
              <w:rPr>
                <w:rFonts w:ascii="Calibri" w:hAnsi="Calibri"/>
                <w:color w:val="000000"/>
              </w:rPr>
              <w:t>Least aggressive</w:t>
            </w:r>
          </w:p>
        </w:tc>
        <w:tc>
          <w:tcPr>
            <w:tcW w:w="366" w:type="pct"/>
            <w:tcBorders>
              <w:top w:val="nil"/>
              <w:left w:val="nil"/>
              <w:bottom w:val="nil"/>
              <w:right w:val="nil"/>
            </w:tcBorders>
            <w:shd w:val="clear" w:color="auto" w:fill="auto"/>
            <w:noWrap/>
            <w:vAlign w:val="bottom"/>
            <w:hideMark/>
          </w:tcPr>
          <w:p w14:paraId="147E9AEF" w14:textId="77777777" w:rsidR="001C1D98" w:rsidRDefault="001C1D98">
            <w:pPr>
              <w:jc w:val="right"/>
              <w:rPr>
                <w:rFonts w:ascii="Calibri" w:hAnsi="Calibri"/>
                <w:color w:val="000000"/>
              </w:rPr>
            </w:pPr>
            <w:r>
              <w:rPr>
                <w:rFonts w:ascii="Calibri" w:hAnsi="Calibri"/>
                <w:color w:val="000000"/>
              </w:rPr>
              <w:t>3</w:t>
            </w:r>
          </w:p>
        </w:tc>
        <w:tc>
          <w:tcPr>
            <w:tcW w:w="522" w:type="pct"/>
            <w:tcBorders>
              <w:top w:val="nil"/>
              <w:left w:val="nil"/>
              <w:bottom w:val="nil"/>
              <w:right w:val="nil"/>
            </w:tcBorders>
            <w:shd w:val="clear" w:color="auto" w:fill="auto"/>
            <w:noWrap/>
            <w:vAlign w:val="bottom"/>
            <w:hideMark/>
          </w:tcPr>
          <w:p w14:paraId="580A8762" w14:textId="77777777" w:rsidR="001C1D98" w:rsidRDefault="006C0D5C">
            <w:pPr>
              <w:jc w:val="right"/>
              <w:rPr>
                <w:rFonts w:ascii="Calibri" w:hAnsi="Calibri"/>
                <w:color w:val="000000"/>
              </w:rPr>
            </w:pPr>
            <w:r>
              <w:rPr>
                <w:rFonts w:ascii="Calibri" w:hAnsi="Calibri"/>
                <w:color w:val="000000"/>
              </w:rPr>
              <w:t>17.7</w:t>
            </w:r>
            <w:r w:rsidR="001C1D98">
              <w:rPr>
                <w:rFonts w:ascii="Calibri" w:hAnsi="Calibri"/>
                <w:color w:val="000000"/>
              </w:rPr>
              <w:t>%</w:t>
            </w:r>
          </w:p>
        </w:tc>
        <w:tc>
          <w:tcPr>
            <w:tcW w:w="453" w:type="pct"/>
            <w:tcBorders>
              <w:top w:val="nil"/>
              <w:left w:val="nil"/>
              <w:bottom w:val="nil"/>
              <w:right w:val="nil"/>
            </w:tcBorders>
            <w:shd w:val="clear" w:color="auto" w:fill="auto"/>
            <w:noWrap/>
            <w:vAlign w:val="bottom"/>
            <w:hideMark/>
          </w:tcPr>
          <w:p w14:paraId="26F89C29" w14:textId="77777777" w:rsidR="001C1D98" w:rsidRDefault="001C1D98">
            <w:pPr>
              <w:jc w:val="right"/>
              <w:rPr>
                <w:rFonts w:ascii="Calibri" w:hAnsi="Calibri"/>
                <w:color w:val="000000"/>
              </w:rPr>
            </w:pPr>
            <w:r>
              <w:rPr>
                <w:rFonts w:ascii="Calibri" w:hAnsi="Calibri"/>
                <w:color w:val="000000"/>
              </w:rPr>
              <w:t>0.095</w:t>
            </w:r>
          </w:p>
        </w:tc>
        <w:tc>
          <w:tcPr>
            <w:tcW w:w="367" w:type="pct"/>
            <w:tcBorders>
              <w:top w:val="nil"/>
              <w:left w:val="nil"/>
              <w:bottom w:val="nil"/>
              <w:right w:val="nil"/>
            </w:tcBorders>
            <w:shd w:val="clear" w:color="auto" w:fill="auto"/>
            <w:noWrap/>
            <w:vAlign w:val="bottom"/>
            <w:hideMark/>
          </w:tcPr>
          <w:p w14:paraId="2A8B9767" w14:textId="77777777" w:rsidR="001C1D98" w:rsidRDefault="001C1D98">
            <w:pPr>
              <w:jc w:val="right"/>
              <w:rPr>
                <w:rFonts w:ascii="Calibri" w:hAnsi="Calibri"/>
                <w:color w:val="000000"/>
              </w:rPr>
            </w:pPr>
            <w:r>
              <w:rPr>
                <w:rFonts w:ascii="Calibri" w:hAnsi="Calibri"/>
                <w:color w:val="000000"/>
              </w:rPr>
              <w:t>7</w:t>
            </w:r>
          </w:p>
        </w:tc>
        <w:tc>
          <w:tcPr>
            <w:tcW w:w="524" w:type="pct"/>
            <w:tcBorders>
              <w:top w:val="nil"/>
              <w:left w:val="nil"/>
              <w:bottom w:val="nil"/>
              <w:right w:val="nil"/>
            </w:tcBorders>
            <w:shd w:val="clear" w:color="auto" w:fill="auto"/>
            <w:noWrap/>
            <w:vAlign w:val="bottom"/>
            <w:hideMark/>
          </w:tcPr>
          <w:p w14:paraId="483C2156" w14:textId="77777777" w:rsidR="001C1D98" w:rsidRDefault="006C0D5C">
            <w:pPr>
              <w:jc w:val="right"/>
              <w:rPr>
                <w:rFonts w:ascii="Calibri" w:hAnsi="Calibri"/>
                <w:color w:val="000000"/>
              </w:rPr>
            </w:pPr>
            <w:r>
              <w:rPr>
                <w:rFonts w:ascii="Calibri" w:hAnsi="Calibri"/>
                <w:color w:val="000000"/>
              </w:rPr>
              <w:t>29.2</w:t>
            </w:r>
            <w:r w:rsidR="001C1D98">
              <w:rPr>
                <w:rFonts w:ascii="Calibri" w:hAnsi="Calibri"/>
                <w:color w:val="000000"/>
              </w:rPr>
              <w:t>%</w:t>
            </w:r>
          </w:p>
        </w:tc>
        <w:tc>
          <w:tcPr>
            <w:tcW w:w="456" w:type="pct"/>
            <w:tcBorders>
              <w:top w:val="nil"/>
              <w:left w:val="nil"/>
              <w:bottom w:val="nil"/>
              <w:right w:val="nil"/>
            </w:tcBorders>
            <w:shd w:val="clear" w:color="auto" w:fill="auto"/>
            <w:noWrap/>
            <w:vAlign w:val="bottom"/>
            <w:hideMark/>
          </w:tcPr>
          <w:p w14:paraId="45D7AEB1" w14:textId="77777777" w:rsidR="001C1D98" w:rsidRDefault="001C1D98">
            <w:pPr>
              <w:jc w:val="right"/>
              <w:rPr>
                <w:rFonts w:ascii="Calibri" w:hAnsi="Calibri"/>
                <w:color w:val="000000"/>
              </w:rPr>
            </w:pPr>
            <w:r>
              <w:rPr>
                <w:rFonts w:ascii="Calibri" w:hAnsi="Calibri"/>
                <w:color w:val="000000"/>
              </w:rPr>
              <w:t>0.095</w:t>
            </w:r>
          </w:p>
        </w:tc>
        <w:tc>
          <w:tcPr>
            <w:tcW w:w="472" w:type="pct"/>
            <w:tcBorders>
              <w:top w:val="nil"/>
              <w:left w:val="nil"/>
              <w:bottom w:val="nil"/>
              <w:right w:val="nil"/>
            </w:tcBorders>
            <w:shd w:val="clear" w:color="auto" w:fill="auto"/>
            <w:noWrap/>
            <w:vAlign w:val="bottom"/>
            <w:hideMark/>
          </w:tcPr>
          <w:p w14:paraId="7E559CF4" w14:textId="77777777" w:rsidR="001C1D98" w:rsidRPr="001C1D98" w:rsidRDefault="001C1D98" w:rsidP="001C1D98">
            <w:pPr>
              <w:jc w:val="right"/>
              <w:rPr>
                <w:rFonts w:ascii="Calibri" w:hAnsi="Calibri"/>
                <w:color w:val="000000"/>
              </w:rPr>
            </w:pPr>
          </w:p>
        </w:tc>
      </w:tr>
      <w:tr w:rsidR="001C1D98" w:rsidRPr="001C1D98" w14:paraId="1488D0CB" w14:textId="77777777" w:rsidTr="00264776">
        <w:trPr>
          <w:trHeight w:hRule="exact" w:val="317"/>
          <w:jc w:val="center"/>
        </w:trPr>
        <w:tc>
          <w:tcPr>
            <w:tcW w:w="181" w:type="pct"/>
            <w:tcBorders>
              <w:top w:val="nil"/>
              <w:left w:val="nil"/>
              <w:bottom w:val="nil"/>
              <w:right w:val="nil"/>
            </w:tcBorders>
            <w:shd w:val="clear" w:color="auto" w:fill="auto"/>
            <w:noWrap/>
            <w:vAlign w:val="bottom"/>
            <w:hideMark/>
          </w:tcPr>
          <w:p w14:paraId="22C3A744" w14:textId="77777777" w:rsidR="001C1D98" w:rsidRPr="001C1D98" w:rsidRDefault="001C1D98" w:rsidP="001C1D98">
            <w:pPr>
              <w:rPr>
                <w:rFonts w:ascii="Calibri" w:hAnsi="Calibri"/>
                <w:color w:val="000000"/>
              </w:rPr>
            </w:pPr>
          </w:p>
        </w:tc>
        <w:tc>
          <w:tcPr>
            <w:tcW w:w="1659" w:type="pct"/>
            <w:tcBorders>
              <w:top w:val="nil"/>
              <w:left w:val="nil"/>
              <w:bottom w:val="nil"/>
              <w:right w:val="nil"/>
            </w:tcBorders>
            <w:shd w:val="clear" w:color="auto" w:fill="auto"/>
            <w:noWrap/>
            <w:vAlign w:val="bottom"/>
            <w:hideMark/>
          </w:tcPr>
          <w:p w14:paraId="46F4ACA0" w14:textId="77777777" w:rsidR="001C1D98" w:rsidRPr="001C1D98" w:rsidRDefault="001C1D98" w:rsidP="001C1D98">
            <w:pPr>
              <w:rPr>
                <w:rFonts w:ascii="Calibri" w:hAnsi="Calibri"/>
                <w:color w:val="000000"/>
              </w:rPr>
            </w:pPr>
            <w:r w:rsidRPr="001C1D98">
              <w:rPr>
                <w:rFonts w:ascii="Calibri" w:hAnsi="Calibri"/>
                <w:color w:val="000000"/>
              </w:rPr>
              <w:t>Moderately aggressive</w:t>
            </w:r>
          </w:p>
        </w:tc>
        <w:tc>
          <w:tcPr>
            <w:tcW w:w="366" w:type="pct"/>
            <w:tcBorders>
              <w:top w:val="nil"/>
              <w:left w:val="nil"/>
              <w:bottom w:val="nil"/>
              <w:right w:val="nil"/>
            </w:tcBorders>
            <w:shd w:val="clear" w:color="auto" w:fill="auto"/>
            <w:noWrap/>
            <w:vAlign w:val="bottom"/>
            <w:hideMark/>
          </w:tcPr>
          <w:p w14:paraId="338F568F" w14:textId="77777777" w:rsidR="001C1D98" w:rsidRDefault="001C1D98">
            <w:pPr>
              <w:jc w:val="right"/>
              <w:rPr>
                <w:rFonts w:ascii="Calibri" w:hAnsi="Calibri"/>
                <w:color w:val="000000"/>
              </w:rPr>
            </w:pPr>
            <w:r>
              <w:rPr>
                <w:rFonts w:ascii="Calibri" w:hAnsi="Calibri"/>
                <w:color w:val="000000"/>
              </w:rPr>
              <w:t>7</w:t>
            </w:r>
          </w:p>
        </w:tc>
        <w:tc>
          <w:tcPr>
            <w:tcW w:w="522" w:type="pct"/>
            <w:tcBorders>
              <w:top w:val="nil"/>
              <w:left w:val="nil"/>
              <w:bottom w:val="nil"/>
              <w:right w:val="nil"/>
            </w:tcBorders>
            <w:shd w:val="clear" w:color="auto" w:fill="auto"/>
            <w:noWrap/>
            <w:vAlign w:val="bottom"/>
            <w:hideMark/>
          </w:tcPr>
          <w:p w14:paraId="1CF87D06" w14:textId="77777777" w:rsidR="001C1D98" w:rsidRDefault="006C0D5C">
            <w:pPr>
              <w:jc w:val="right"/>
              <w:rPr>
                <w:rFonts w:ascii="Calibri" w:hAnsi="Calibri"/>
                <w:color w:val="000000"/>
              </w:rPr>
            </w:pPr>
            <w:r>
              <w:rPr>
                <w:rFonts w:ascii="Calibri" w:hAnsi="Calibri"/>
                <w:color w:val="000000"/>
              </w:rPr>
              <w:t>41.2</w:t>
            </w:r>
            <w:r w:rsidR="001C1D98">
              <w:rPr>
                <w:rFonts w:ascii="Calibri" w:hAnsi="Calibri"/>
                <w:color w:val="000000"/>
              </w:rPr>
              <w:t>%</w:t>
            </w:r>
          </w:p>
        </w:tc>
        <w:tc>
          <w:tcPr>
            <w:tcW w:w="453" w:type="pct"/>
            <w:tcBorders>
              <w:top w:val="nil"/>
              <w:left w:val="nil"/>
              <w:bottom w:val="nil"/>
              <w:right w:val="nil"/>
            </w:tcBorders>
            <w:shd w:val="clear" w:color="auto" w:fill="auto"/>
            <w:noWrap/>
            <w:vAlign w:val="bottom"/>
            <w:hideMark/>
          </w:tcPr>
          <w:p w14:paraId="03E11731" w14:textId="77777777" w:rsidR="001C1D98" w:rsidRDefault="001C1D98">
            <w:pPr>
              <w:jc w:val="right"/>
              <w:rPr>
                <w:rFonts w:ascii="Calibri" w:hAnsi="Calibri"/>
                <w:color w:val="000000"/>
              </w:rPr>
            </w:pPr>
            <w:r>
              <w:rPr>
                <w:rFonts w:ascii="Calibri" w:hAnsi="Calibri"/>
                <w:color w:val="000000"/>
              </w:rPr>
              <w:t>0.123</w:t>
            </w:r>
          </w:p>
        </w:tc>
        <w:tc>
          <w:tcPr>
            <w:tcW w:w="367" w:type="pct"/>
            <w:tcBorders>
              <w:top w:val="nil"/>
              <w:left w:val="nil"/>
              <w:bottom w:val="nil"/>
              <w:right w:val="nil"/>
            </w:tcBorders>
            <w:shd w:val="clear" w:color="auto" w:fill="auto"/>
            <w:noWrap/>
            <w:vAlign w:val="bottom"/>
            <w:hideMark/>
          </w:tcPr>
          <w:p w14:paraId="6D435544" w14:textId="77777777" w:rsidR="001C1D98" w:rsidRDefault="001C1D98">
            <w:pPr>
              <w:jc w:val="right"/>
              <w:rPr>
                <w:rFonts w:ascii="Calibri" w:hAnsi="Calibri"/>
                <w:color w:val="000000"/>
              </w:rPr>
            </w:pPr>
            <w:r>
              <w:rPr>
                <w:rFonts w:ascii="Calibri" w:hAnsi="Calibri"/>
                <w:color w:val="000000"/>
              </w:rPr>
              <w:t>8</w:t>
            </w:r>
          </w:p>
        </w:tc>
        <w:tc>
          <w:tcPr>
            <w:tcW w:w="524" w:type="pct"/>
            <w:tcBorders>
              <w:top w:val="nil"/>
              <w:left w:val="nil"/>
              <w:bottom w:val="nil"/>
              <w:right w:val="nil"/>
            </w:tcBorders>
            <w:shd w:val="clear" w:color="auto" w:fill="auto"/>
            <w:noWrap/>
            <w:vAlign w:val="bottom"/>
            <w:hideMark/>
          </w:tcPr>
          <w:p w14:paraId="4B2B00D2" w14:textId="77777777" w:rsidR="001C1D98" w:rsidRDefault="006C0D5C">
            <w:pPr>
              <w:jc w:val="right"/>
              <w:rPr>
                <w:rFonts w:ascii="Calibri" w:hAnsi="Calibri"/>
                <w:color w:val="000000"/>
              </w:rPr>
            </w:pPr>
            <w:r>
              <w:rPr>
                <w:rFonts w:ascii="Calibri" w:hAnsi="Calibri"/>
                <w:color w:val="000000"/>
              </w:rPr>
              <w:t>33.3</w:t>
            </w:r>
            <w:r w:rsidR="001C1D98">
              <w:rPr>
                <w:rFonts w:ascii="Calibri" w:hAnsi="Calibri"/>
                <w:color w:val="000000"/>
              </w:rPr>
              <w:t>%</w:t>
            </w:r>
          </w:p>
        </w:tc>
        <w:tc>
          <w:tcPr>
            <w:tcW w:w="456" w:type="pct"/>
            <w:tcBorders>
              <w:top w:val="nil"/>
              <w:left w:val="nil"/>
              <w:bottom w:val="nil"/>
              <w:right w:val="nil"/>
            </w:tcBorders>
            <w:shd w:val="clear" w:color="auto" w:fill="auto"/>
            <w:noWrap/>
            <w:vAlign w:val="bottom"/>
            <w:hideMark/>
          </w:tcPr>
          <w:p w14:paraId="4BCB6084" w14:textId="77777777" w:rsidR="001C1D98" w:rsidRDefault="001C1D98">
            <w:pPr>
              <w:jc w:val="right"/>
              <w:rPr>
                <w:rFonts w:ascii="Calibri" w:hAnsi="Calibri"/>
                <w:color w:val="000000"/>
              </w:rPr>
            </w:pPr>
            <w:r>
              <w:rPr>
                <w:rFonts w:ascii="Calibri" w:hAnsi="Calibri"/>
                <w:color w:val="000000"/>
              </w:rPr>
              <w:t>0.098</w:t>
            </w:r>
          </w:p>
        </w:tc>
        <w:tc>
          <w:tcPr>
            <w:tcW w:w="472" w:type="pct"/>
            <w:tcBorders>
              <w:top w:val="nil"/>
              <w:left w:val="nil"/>
              <w:bottom w:val="nil"/>
              <w:right w:val="nil"/>
            </w:tcBorders>
            <w:shd w:val="clear" w:color="auto" w:fill="auto"/>
            <w:noWrap/>
            <w:vAlign w:val="bottom"/>
            <w:hideMark/>
          </w:tcPr>
          <w:p w14:paraId="544274D4" w14:textId="77777777" w:rsidR="001C1D98" w:rsidRPr="001C1D98" w:rsidRDefault="001C1D98" w:rsidP="001C1D98">
            <w:pPr>
              <w:jc w:val="right"/>
              <w:rPr>
                <w:rFonts w:ascii="Calibri" w:hAnsi="Calibri"/>
                <w:color w:val="000000"/>
              </w:rPr>
            </w:pPr>
          </w:p>
        </w:tc>
      </w:tr>
      <w:tr w:rsidR="001C1D98" w:rsidRPr="001C1D98" w14:paraId="459A7CE6" w14:textId="77777777" w:rsidTr="00264776">
        <w:trPr>
          <w:trHeight w:hRule="exact" w:val="317"/>
          <w:jc w:val="center"/>
        </w:trPr>
        <w:tc>
          <w:tcPr>
            <w:tcW w:w="181" w:type="pct"/>
            <w:tcBorders>
              <w:top w:val="nil"/>
              <w:left w:val="nil"/>
              <w:bottom w:val="nil"/>
              <w:right w:val="nil"/>
            </w:tcBorders>
            <w:shd w:val="clear" w:color="auto" w:fill="auto"/>
            <w:noWrap/>
            <w:vAlign w:val="bottom"/>
            <w:hideMark/>
          </w:tcPr>
          <w:p w14:paraId="5FBEC52D" w14:textId="77777777" w:rsidR="001C1D98" w:rsidRPr="001C1D98" w:rsidRDefault="001C1D98" w:rsidP="001C1D98">
            <w:pPr>
              <w:rPr>
                <w:rFonts w:ascii="Calibri" w:hAnsi="Calibri"/>
                <w:color w:val="000000"/>
              </w:rPr>
            </w:pPr>
          </w:p>
        </w:tc>
        <w:tc>
          <w:tcPr>
            <w:tcW w:w="1659" w:type="pct"/>
            <w:tcBorders>
              <w:top w:val="nil"/>
              <w:left w:val="nil"/>
              <w:bottom w:val="nil"/>
              <w:right w:val="nil"/>
            </w:tcBorders>
            <w:shd w:val="clear" w:color="auto" w:fill="auto"/>
            <w:noWrap/>
            <w:vAlign w:val="bottom"/>
            <w:hideMark/>
          </w:tcPr>
          <w:p w14:paraId="349F297D" w14:textId="77777777" w:rsidR="001C1D98" w:rsidRPr="001C1D98" w:rsidRDefault="001C1D98" w:rsidP="001C1D98">
            <w:pPr>
              <w:rPr>
                <w:rFonts w:ascii="Calibri" w:hAnsi="Calibri"/>
                <w:color w:val="000000"/>
              </w:rPr>
            </w:pPr>
            <w:r w:rsidRPr="001C1D98">
              <w:rPr>
                <w:rFonts w:ascii="Calibri" w:hAnsi="Calibri"/>
                <w:color w:val="000000"/>
              </w:rPr>
              <w:t>Most aggressive</w:t>
            </w:r>
          </w:p>
        </w:tc>
        <w:tc>
          <w:tcPr>
            <w:tcW w:w="366" w:type="pct"/>
            <w:tcBorders>
              <w:top w:val="nil"/>
              <w:left w:val="nil"/>
              <w:bottom w:val="nil"/>
              <w:right w:val="nil"/>
            </w:tcBorders>
            <w:shd w:val="clear" w:color="auto" w:fill="auto"/>
            <w:noWrap/>
            <w:vAlign w:val="bottom"/>
            <w:hideMark/>
          </w:tcPr>
          <w:p w14:paraId="59076797" w14:textId="77777777" w:rsidR="001C1D98" w:rsidRDefault="001C1D98">
            <w:pPr>
              <w:jc w:val="right"/>
              <w:rPr>
                <w:rFonts w:ascii="Calibri" w:hAnsi="Calibri"/>
                <w:color w:val="000000"/>
              </w:rPr>
            </w:pPr>
            <w:r>
              <w:rPr>
                <w:rFonts w:ascii="Calibri" w:hAnsi="Calibri"/>
                <w:color w:val="000000"/>
              </w:rPr>
              <w:t>7</w:t>
            </w:r>
          </w:p>
        </w:tc>
        <w:tc>
          <w:tcPr>
            <w:tcW w:w="522" w:type="pct"/>
            <w:tcBorders>
              <w:top w:val="nil"/>
              <w:left w:val="nil"/>
              <w:bottom w:val="nil"/>
              <w:right w:val="nil"/>
            </w:tcBorders>
            <w:shd w:val="clear" w:color="auto" w:fill="auto"/>
            <w:noWrap/>
            <w:vAlign w:val="bottom"/>
            <w:hideMark/>
          </w:tcPr>
          <w:p w14:paraId="0C1DFB21" w14:textId="77777777" w:rsidR="001C1D98" w:rsidRDefault="006C0D5C">
            <w:pPr>
              <w:jc w:val="right"/>
              <w:rPr>
                <w:rFonts w:ascii="Calibri" w:hAnsi="Calibri"/>
                <w:color w:val="000000"/>
              </w:rPr>
            </w:pPr>
            <w:r>
              <w:rPr>
                <w:rFonts w:ascii="Calibri" w:hAnsi="Calibri"/>
                <w:color w:val="000000"/>
              </w:rPr>
              <w:t>41.2</w:t>
            </w:r>
            <w:r w:rsidR="001C1D98">
              <w:rPr>
                <w:rFonts w:ascii="Calibri" w:hAnsi="Calibri"/>
                <w:color w:val="000000"/>
              </w:rPr>
              <w:t>%</w:t>
            </w:r>
          </w:p>
        </w:tc>
        <w:tc>
          <w:tcPr>
            <w:tcW w:w="453" w:type="pct"/>
            <w:tcBorders>
              <w:top w:val="nil"/>
              <w:left w:val="nil"/>
              <w:bottom w:val="nil"/>
              <w:right w:val="nil"/>
            </w:tcBorders>
            <w:shd w:val="clear" w:color="auto" w:fill="auto"/>
            <w:noWrap/>
            <w:vAlign w:val="bottom"/>
            <w:hideMark/>
          </w:tcPr>
          <w:p w14:paraId="7537CA59" w14:textId="77777777" w:rsidR="001C1D98" w:rsidRDefault="001C1D98">
            <w:pPr>
              <w:jc w:val="right"/>
              <w:rPr>
                <w:rFonts w:ascii="Calibri" w:hAnsi="Calibri"/>
                <w:color w:val="000000"/>
              </w:rPr>
            </w:pPr>
            <w:r>
              <w:rPr>
                <w:rFonts w:ascii="Calibri" w:hAnsi="Calibri"/>
                <w:color w:val="000000"/>
              </w:rPr>
              <w:t>0.123</w:t>
            </w:r>
          </w:p>
        </w:tc>
        <w:tc>
          <w:tcPr>
            <w:tcW w:w="367" w:type="pct"/>
            <w:tcBorders>
              <w:top w:val="nil"/>
              <w:left w:val="nil"/>
              <w:bottom w:val="nil"/>
              <w:right w:val="nil"/>
            </w:tcBorders>
            <w:shd w:val="clear" w:color="auto" w:fill="auto"/>
            <w:noWrap/>
            <w:vAlign w:val="bottom"/>
            <w:hideMark/>
          </w:tcPr>
          <w:p w14:paraId="785A9C5C" w14:textId="77777777" w:rsidR="001C1D98" w:rsidRDefault="001C1D98">
            <w:pPr>
              <w:jc w:val="right"/>
              <w:rPr>
                <w:rFonts w:ascii="Calibri" w:hAnsi="Calibri"/>
                <w:color w:val="000000"/>
              </w:rPr>
            </w:pPr>
            <w:r>
              <w:rPr>
                <w:rFonts w:ascii="Calibri" w:hAnsi="Calibri"/>
                <w:color w:val="000000"/>
              </w:rPr>
              <w:t>9</w:t>
            </w:r>
          </w:p>
        </w:tc>
        <w:tc>
          <w:tcPr>
            <w:tcW w:w="524" w:type="pct"/>
            <w:tcBorders>
              <w:top w:val="nil"/>
              <w:left w:val="nil"/>
              <w:bottom w:val="nil"/>
              <w:right w:val="nil"/>
            </w:tcBorders>
            <w:shd w:val="clear" w:color="auto" w:fill="auto"/>
            <w:noWrap/>
            <w:vAlign w:val="bottom"/>
            <w:hideMark/>
          </w:tcPr>
          <w:p w14:paraId="472D6225" w14:textId="77777777" w:rsidR="001C1D98" w:rsidRDefault="006C0D5C">
            <w:pPr>
              <w:jc w:val="right"/>
              <w:rPr>
                <w:rFonts w:ascii="Calibri" w:hAnsi="Calibri"/>
                <w:color w:val="000000"/>
              </w:rPr>
            </w:pPr>
            <w:r>
              <w:rPr>
                <w:rFonts w:ascii="Calibri" w:hAnsi="Calibri"/>
                <w:color w:val="000000"/>
              </w:rPr>
              <w:t>37.5</w:t>
            </w:r>
            <w:r w:rsidR="001C1D98">
              <w:rPr>
                <w:rFonts w:ascii="Calibri" w:hAnsi="Calibri"/>
                <w:color w:val="000000"/>
              </w:rPr>
              <w:t>%</w:t>
            </w:r>
          </w:p>
        </w:tc>
        <w:tc>
          <w:tcPr>
            <w:tcW w:w="456" w:type="pct"/>
            <w:tcBorders>
              <w:top w:val="nil"/>
              <w:left w:val="nil"/>
              <w:bottom w:val="nil"/>
              <w:right w:val="nil"/>
            </w:tcBorders>
            <w:shd w:val="clear" w:color="auto" w:fill="auto"/>
            <w:noWrap/>
            <w:vAlign w:val="bottom"/>
            <w:hideMark/>
          </w:tcPr>
          <w:p w14:paraId="331AEE7F" w14:textId="77777777" w:rsidR="001C1D98" w:rsidRDefault="001C1D98">
            <w:pPr>
              <w:jc w:val="right"/>
              <w:rPr>
                <w:rFonts w:ascii="Calibri" w:hAnsi="Calibri"/>
                <w:color w:val="000000"/>
              </w:rPr>
            </w:pPr>
            <w:r>
              <w:rPr>
                <w:rFonts w:ascii="Calibri" w:hAnsi="Calibri"/>
                <w:color w:val="000000"/>
              </w:rPr>
              <w:t>0.101</w:t>
            </w:r>
          </w:p>
        </w:tc>
        <w:tc>
          <w:tcPr>
            <w:tcW w:w="472" w:type="pct"/>
            <w:tcBorders>
              <w:top w:val="nil"/>
              <w:left w:val="nil"/>
              <w:bottom w:val="nil"/>
              <w:right w:val="nil"/>
            </w:tcBorders>
            <w:shd w:val="clear" w:color="auto" w:fill="auto"/>
            <w:noWrap/>
            <w:vAlign w:val="bottom"/>
            <w:hideMark/>
          </w:tcPr>
          <w:p w14:paraId="2B3C5BCC" w14:textId="77777777" w:rsidR="001C1D98" w:rsidRPr="001C1D98" w:rsidRDefault="001C1D98" w:rsidP="001C1D98">
            <w:pPr>
              <w:jc w:val="right"/>
              <w:rPr>
                <w:rFonts w:ascii="Calibri" w:hAnsi="Calibri"/>
                <w:color w:val="000000"/>
              </w:rPr>
            </w:pPr>
          </w:p>
        </w:tc>
      </w:tr>
      <w:tr w:rsidR="001C1D98" w:rsidRPr="001C1D98" w14:paraId="28314F72" w14:textId="77777777" w:rsidTr="00264776">
        <w:trPr>
          <w:trHeight w:hRule="exact" w:val="317"/>
          <w:jc w:val="center"/>
        </w:trPr>
        <w:tc>
          <w:tcPr>
            <w:tcW w:w="1840" w:type="pct"/>
            <w:gridSpan w:val="2"/>
            <w:tcBorders>
              <w:top w:val="nil"/>
              <w:left w:val="nil"/>
              <w:right w:val="nil"/>
            </w:tcBorders>
            <w:shd w:val="clear" w:color="auto" w:fill="auto"/>
            <w:noWrap/>
            <w:vAlign w:val="bottom"/>
            <w:hideMark/>
          </w:tcPr>
          <w:p w14:paraId="52B64A96" w14:textId="77777777" w:rsidR="001C1D98" w:rsidRPr="001C1D98" w:rsidRDefault="00B1170B" w:rsidP="001C1D98">
            <w:pPr>
              <w:rPr>
                <w:rFonts w:ascii="Calibri" w:hAnsi="Calibri"/>
                <w:color w:val="000000"/>
              </w:rPr>
            </w:pPr>
            <w:r>
              <w:rPr>
                <w:rFonts w:ascii="Calibri" w:hAnsi="Calibri"/>
                <w:color w:val="000000"/>
              </w:rPr>
              <w:t>Patient’s age (</w:t>
            </w:r>
            <w:r w:rsidR="001C1D98" w:rsidRPr="001C1D98">
              <w:rPr>
                <w:rFonts w:ascii="Calibri" w:hAnsi="Calibri"/>
                <w:color w:val="000000"/>
              </w:rPr>
              <w:t>years</w:t>
            </w:r>
            <w:r>
              <w:rPr>
                <w:rFonts w:ascii="Calibri" w:hAnsi="Calibri"/>
                <w:color w:val="000000"/>
              </w:rPr>
              <w:t>)</w:t>
            </w:r>
            <w:r w:rsidR="001C1D98" w:rsidRPr="001C1D98">
              <w:rPr>
                <w:rFonts w:ascii="Calibri" w:hAnsi="Calibri"/>
                <w:color w:val="000000"/>
              </w:rPr>
              <w:t>, mean</w:t>
            </w:r>
          </w:p>
        </w:tc>
        <w:tc>
          <w:tcPr>
            <w:tcW w:w="366" w:type="pct"/>
            <w:tcBorders>
              <w:top w:val="nil"/>
              <w:left w:val="nil"/>
              <w:right w:val="nil"/>
            </w:tcBorders>
            <w:shd w:val="clear" w:color="auto" w:fill="auto"/>
            <w:noWrap/>
            <w:vAlign w:val="bottom"/>
            <w:hideMark/>
          </w:tcPr>
          <w:p w14:paraId="36583DD3" w14:textId="77777777" w:rsidR="001C1D98" w:rsidRPr="001C1D98" w:rsidRDefault="001C1D98" w:rsidP="001C1D98">
            <w:pPr>
              <w:jc w:val="right"/>
              <w:rPr>
                <w:rFonts w:ascii="Calibri" w:hAnsi="Calibri"/>
                <w:color w:val="000000"/>
              </w:rPr>
            </w:pPr>
            <w:r w:rsidRPr="001C1D98">
              <w:rPr>
                <w:rFonts w:ascii="Calibri" w:hAnsi="Calibri"/>
                <w:color w:val="000000"/>
              </w:rPr>
              <w:t>22</w:t>
            </w:r>
          </w:p>
        </w:tc>
        <w:tc>
          <w:tcPr>
            <w:tcW w:w="522" w:type="pct"/>
            <w:tcBorders>
              <w:top w:val="nil"/>
              <w:left w:val="nil"/>
              <w:right w:val="nil"/>
            </w:tcBorders>
            <w:shd w:val="clear" w:color="auto" w:fill="auto"/>
            <w:noWrap/>
            <w:vAlign w:val="bottom"/>
            <w:hideMark/>
          </w:tcPr>
          <w:p w14:paraId="72489F9E" w14:textId="77777777" w:rsidR="001C1D98" w:rsidRPr="001C1D98" w:rsidRDefault="006C0D5C" w:rsidP="001C1D98">
            <w:pPr>
              <w:jc w:val="right"/>
              <w:rPr>
                <w:rFonts w:ascii="Calibri" w:hAnsi="Calibri"/>
                <w:color w:val="000000"/>
              </w:rPr>
            </w:pPr>
            <w:r>
              <w:rPr>
                <w:rFonts w:ascii="Calibri" w:hAnsi="Calibri"/>
                <w:color w:val="000000"/>
              </w:rPr>
              <w:t>68.4</w:t>
            </w:r>
          </w:p>
        </w:tc>
        <w:tc>
          <w:tcPr>
            <w:tcW w:w="453" w:type="pct"/>
            <w:tcBorders>
              <w:top w:val="nil"/>
              <w:left w:val="nil"/>
              <w:right w:val="nil"/>
            </w:tcBorders>
            <w:shd w:val="clear" w:color="auto" w:fill="auto"/>
            <w:noWrap/>
            <w:vAlign w:val="bottom"/>
            <w:hideMark/>
          </w:tcPr>
          <w:p w14:paraId="672053AD" w14:textId="77777777" w:rsidR="001C1D98" w:rsidRPr="001C1D98" w:rsidRDefault="001C1D98" w:rsidP="001C1D98">
            <w:pPr>
              <w:jc w:val="right"/>
              <w:rPr>
                <w:rFonts w:ascii="Calibri" w:hAnsi="Calibri"/>
                <w:color w:val="000000"/>
              </w:rPr>
            </w:pPr>
            <w:r w:rsidRPr="001C1D98">
              <w:rPr>
                <w:rFonts w:ascii="Calibri" w:hAnsi="Calibri"/>
                <w:color w:val="000000"/>
              </w:rPr>
              <w:t>1.211</w:t>
            </w:r>
          </w:p>
        </w:tc>
        <w:tc>
          <w:tcPr>
            <w:tcW w:w="367" w:type="pct"/>
            <w:tcBorders>
              <w:top w:val="nil"/>
              <w:left w:val="nil"/>
              <w:right w:val="nil"/>
            </w:tcBorders>
            <w:shd w:val="clear" w:color="auto" w:fill="auto"/>
            <w:noWrap/>
            <w:vAlign w:val="bottom"/>
            <w:hideMark/>
          </w:tcPr>
          <w:p w14:paraId="5E37079C" w14:textId="77777777" w:rsidR="001C1D98" w:rsidRPr="001C1D98" w:rsidRDefault="001C1D98" w:rsidP="001C1D98">
            <w:pPr>
              <w:jc w:val="right"/>
              <w:rPr>
                <w:rFonts w:ascii="Calibri" w:hAnsi="Calibri"/>
                <w:color w:val="000000"/>
              </w:rPr>
            </w:pPr>
            <w:r w:rsidRPr="001C1D98">
              <w:rPr>
                <w:rFonts w:ascii="Calibri" w:hAnsi="Calibri"/>
                <w:color w:val="000000"/>
              </w:rPr>
              <w:t>28</w:t>
            </w:r>
          </w:p>
        </w:tc>
        <w:tc>
          <w:tcPr>
            <w:tcW w:w="524" w:type="pct"/>
            <w:tcBorders>
              <w:top w:val="nil"/>
              <w:left w:val="nil"/>
              <w:right w:val="nil"/>
            </w:tcBorders>
            <w:shd w:val="clear" w:color="auto" w:fill="auto"/>
            <w:noWrap/>
            <w:vAlign w:val="bottom"/>
            <w:hideMark/>
          </w:tcPr>
          <w:p w14:paraId="002BDDDE" w14:textId="77777777" w:rsidR="001C1D98" w:rsidRPr="001C1D98" w:rsidRDefault="006C0D5C" w:rsidP="001C1D98">
            <w:pPr>
              <w:jc w:val="right"/>
              <w:rPr>
                <w:rFonts w:ascii="Calibri" w:hAnsi="Calibri"/>
                <w:color w:val="000000"/>
              </w:rPr>
            </w:pPr>
            <w:r>
              <w:rPr>
                <w:rFonts w:ascii="Calibri" w:hAnsi="Calibri"/>
                <w:color w:val="000000"/>
              </w:rPr>
              <w:t>66.7</w:t>
            </w:r>
          </w:p>
        </w:tc>
        <w:tc>
          <w:tcPr>
            <w:tcW w:w="456" w:type="pct"/>
            <w:tcBorders>
              <w:top w:val="nil"/>
              <w:left w:val="nil"/>
              <w:right w:val="nil"/>
            </w:tcBorders>
            <w:shd w:val="clear" w:color="auto" w:fill="auto"/>
            <w:noWrap/>
            <w:vAlign w:val="bottom"/>
            <w:hideMark/>
          </w:tcPr>
          <w:p w14:paraId="2DEB3A3B" w14:textId="77777777" w:rsidR="001C1D98" w:rsidRPr="001C1D98" w:rsidRDefault="001C1D98" w:rsidP="001C1D98">
            <w:pPr>
              <w:jc w:val="right"/>
              <w:rPr>
                <w:rFonts w:ascii="Calibri" w:hAnsi="Calibri"/>
                <w:color w:val="000000"/>
              </w:rPr>
            </w:pPr>
            <w:r w:rsidRPr="001C1D98">
              <w:rPr>
                <w:rFonts w:ascii="Calibri" w:hAnsi="Calibri"/>
                <w:color w:val="000000"/>
              </w:rPr>
              <w:t>1.104</w:t>
            </w:r>
          </w:p>
        </w:tc>
        <w:tc>
          <w:tcPr>
            <w:tcW w:w="472" w:type="pct"/>
            <w:tcBorders>
              <w:top w:val="nil"/>
              <w:left w:val="nil"/>
              <w:right w:val="nil"/>
            </w:tcBorders>
            <w:shd w:val="clear" w:color="auto" w:fill="auto"/>
            <w:noWrap/>
            <w:vAlign w:val="bottom"/>
            <w:hideMark/>
          </w:tcPr>
          <w:p w14:paraId="3425C633" w14:textId="77777777" w:rsidR="001C1D98" w:rsidRPr="001C1D98" w:rsidRDefault="001C1D98" w:rsidP="001C1D98">
            <w:pPr>
              <w:jc w:val="right"/>
              <w:rPr>
                <w:rFonts w:ascii="Calibri" w:hAnsi="Calibri"/>
                <w:color w:val="000000"/>
              </w:rPr>
            </w:pPr>
            <w:r w:rsidRPr="001C1D98">
              <w:rPr>
                <w:rFonts w:ascii="Calibri" w:hAnsi="Calibri"/>
                <w:color w:val="000000"/>
              </w:rPr>
              <w:t>0.321</w:t>
            </w:r>
          </w:p>
        </w:tc>
      </w:tr>
      <w:tr w:rsidR="001C1D98" w:rsidRPr="001C1D98" w14:paraId="7858966F" w14:textId="77777777" w:rsidTr="00264776">
        <w:trPr>
          <w:trHeight w:hRule="exact" w:val="317"/>
          <w:jc w:val="center"/>
        </w:trPr>
        <w:tc>
          <w:tcPr>
            <w:tcW w:w="1840" w:type="pct"/>
            <w:gridSpan w:val="2"/>
            <w:tcBorders>
              <w:top w:val="nil"/>
              <w:left w:val="nil"/>
              <w:bottom w:val="single" w:sz="4" w:space="0" w:color="auto"/>
              <w:right w:val="nil"/>
            </w:tcBorders>
            <w:shd w:val="clear" w:color="auto" w:fill="auto"/>
            <w:noWrap/>
            <w:vAlign w:val="bottom"/>
            <w:hideMark/>
          </w:tcPr>
          <w:p w14:paraId="06C195BE" w14:textId="77777777" w:rsidR="001C1D98" w:rsidRPr="001C1D98" w:rsidRDefault="00B1170B" w:rsidP="001C1D98">
            <w:pPr>
              <w:rPr>
                <w:rFonts w:ascii="Calibri" w:hAnsi="Calibri"/>
                <w:color w:val="000000"/>
              </w:rPr>
            </w:pPr>
            <w:r>
              <w:rPr>
                <w:rFonts w:ascii="Calibri" w:hAnsi="Calibri"/>
                <w:color w:val="000000"/>
              </w:rPr>
              <w:t>Time</w:t>
            </w:r>
            <w:r w:rsidR="001C1D98" w:rsidRPr="001C1D98">
              <w:rPr>
                <w:rFonts w:ascii="Calibri" w:hAnsi="Calibri"/>
                <w:color w:val="000000"/>
              </w:rPr>
              <w:t xml:space="preserve"> in remission</w:t>
            </w:r>
            <w:r>
              <w:rPr>
                <w:rFonts w:ascii="Calibri" w:hAnsi="Calibri"/>
                <w:color w:val="000000"/>
              </w:rPr>
              <w:t xml:space="preserve"> (months)</w:t>
            </w:r>
            <w:r w:rsidR="001C1D98" w:rsidRPr="001C1D98">
              <w:rPr>
                <w:rFonts w:ascii="Calibri" w:hAnsi="Calibri"/>
                <w:color w:val="000000"/>
              </w:rPr>
              <w:t>, mean</w:t>
            </w:r>
          </w:p>
        </w:tc>
        <w:tc>
          <w:tcPr>
            <w:tcW w:w="366" w:type="pct"/>
            <w:tcBorders>
              <w:top w:val="nil"/>
              <w:left w:val="nil"/>
              <w:bottom w:val="single" w:sz="4" w:space="0" w:color="auto"/>
              <w:right w:val="nil"/>
            </w:tcBorders>
            <w:shd w:val="clear" w:color="auto" w:fill="auto"/>
            <w:noWrap/>
            <w:vAlign w:val="bottom"/>
            <w:hideMark/>
          </w:tcPr>
          <w:p w14:paraId="4B9A5EE2" w14:textId="77777777" w:rsidR="001C1D98" w:rsidRPr="001C1D98" w:rsidRDefault="001C1D98" w:rsidP="001C1D98">
            <w:pPr>
              <w:jc w:val="right"/>
              <w:rPr>
                <w:rFonts w:ascii="Calibri" w:hAnsi="Calibri"/>
                <w:color w:val="000000"/>
              </w:rPr>
            </w:pPr>
            <w:r w:rsidRPr="001C1D98">
              <w:rPr>
                <w:rFonts w:ascii="Calibri" w:hAnsi="Calibri"/>
                <w:color w:val="000000"/>
              </w:rPr>
              <w:t>22</w:t>
            </w:r>
          </w:p>
        </w:tc>
        <w:tc>
          <w:tcPr>
            <w:tcW w:w="522" w:type="pct"/>
            <w:tcBorders>
              <w:top w:val="nil"/>
              <w:left w:val="nil"/>
              <w:bottom w:val="single" w:sz="4" w:space="0" w:color="auto"/>
              <w:right w:val="nil"/>
            </w:tcBorders>
            <w:shd w:val="clear" w:color="auto" w:fill="auto"/>
            <w:noWrap/>
            <w:vAlign w:val="bottom"/>
            <w:hideMark/>
          </w:tcPr>
          <w:p w14:paraId="7C36DB2A" w14:textId="77777777" w:rsidR="001C1D98" w:rsidRPr="001C1D98" w:rsidRDefault="006C0D5C" w:rsidP="001C1D98">
            <w:pPr>
              <w:jc w:val="right"/>
              <w:rPr>
                <w:rFonts w:ascii="Calibri" w:hAnsi="Calibri"/>
                <w:color w:val="000000"/>
              </w:rPr>
            </w:pPr>
            <w:r>
              <w:rPr>
                <w:rFonts w:ascii="Calibri" w:hAnsi="Calibri"/>
                <w:color w:val="000000"/>
              </w:rPr>
              <w:t>11.1</w:t>
            </w:r>
          </w:p>
        </w:tc>
        <w:tc>
          <w:tcPr>
            <w:tcW w:w="453" w:type="pct"/>
            <w:tcBorders>
              <w:top w:val="nil"/>
              <w:left w:val="nil"/>
              <w:bottom w:val="single" w:sz="4" w:space="0" w:color="auto"/>
              <w:right w:val="nil"/>
            </w:tcBorders>
            <w:shd w:val="clear" w:color="auto" w:fill="auto"/>
            <w:noWrap/>
            <w:vAlign w:val="bottom"/>
            <w:hideMark/>
          </w:tcPr>
          <w:p w14:paraId="5F82DD02" w14:textId="77777777" w:rsidR="001C1D98" w:rsidRPr="001C1D98" w:rsidRDefault="001C1D98" w:rsidP="001C1D98">
            <w:pPr>
              <w:jc w:val="right"/>
              <w:rPr>
                <w:rFonts w:ascii="Calibri" w:hAnsi="Calibri"/>
                <w:color w:val="000000"/>
              </w:rPr>
            </w:pPr>
            <w:r w:rsidRPr="001C1D98">
              <w:rPr>
                <w:rFonts w:ascii="Calibri" w:hAnsi="Calibri"/>
                <w:color w:val="000000"/>
              </w:rPr>
              <w:t>1.365</w:t>
            </w:r>
          </w:p>
        </w:tc>
        <w:tc>
          <w:tcPr>
            <w:tcW w:w="367" w:type="pct"/>
            <w:tcBorders>
              <w:top w:val="nil"/>
              <w:left w:val="nil"/>
              <w:bottom w:val="single" w:sz="4" w:space="0" w:color="auto"/>
              <w:right w:val="nil"/>
            </w:tcBorders>
            <w:shd w:val="clear" w:color="auto" w:fill="auto"/>
            <w:noWrap/>
            <w:vAlign w:val="bottom"/>
            <w:hideMark/>
          </w:tcPr>
          <w:p w14:paraId="3A656E38" w14:textId="77777777" w:rsidR="001C1D98" w:rsidRPr="001C1D98" w:rsidRDefault="001C1D98" w:rsidP="001C1D98">
            <w:pPr>
              <w:jc w:val="right"/>
              <w:rPr>
                <w:rFonts w:ascii="Calibri" w:hAnsi="Calibri"/>
                <w:color w:val="000000"/>
              </w:rPr>
            </w:pPr>
            <w:r w:rsidRPr="001C1D98">
              <w:rPr>
                <w:rFonts w:ascii="Calibri" w:hAnsi="Calibri"/>
                <w:color w:val="000000"/>
              </w:rPr>
              <w:t>28</w:t>
            </w:r>
          </w:p>
        </w:tc>
        <w:tc>
          <w:tcPr>
            <w:tcW w:w="524" w:type="pct"/>
            <w:tcBorders>
              <w:top w:val="nil"/>
              <w:left w:val="nil"/>
              <w:bottom w:val="single" w:sz="4" w:space="0" w:color="auto"/>
              <w:right w:val="nil"/>
            </w:tcBorders>
            <w:shd w:val="clear" w:color="auto" w:fill="auto"/>
            <w:noWrap/>
            <w:vAlign w:val="bottom"/>
            <w:hideMark/>
          </w:tcPr>
          <w:p w14:paraId="604221AD" w14:textId="77777777" w:rsidR="001C1D98" w:rsidRPr="001C1D98" w:rsidRDefault="006C0D5C" w:rsidP="001C1D98">
            <w:pPr>
              <w:jc w:val="right"/>
              <w:rPr>
                <w:rFonts w:ascii="Calibri" w:hAnsi="Calibri"/>
                <w:color w:val="000000"/>
              </w:rPr>
            </w:pPr>
            <w:r>
              <w:rPr>
                <w:rFonts w:ascii="Calibri" w:hAnsi="Calibri"/>
                <w:color w:val="000000"/>
              </w:rPr>
              <w:t>42.1</w:t>
            </w:r>
          </w:p>
        </w:tc>
        <w:tc>
          <w:tcPr>
            <w:tcW w:w="456" w:type="pct"/>
            <w:tcBorders>
              <w:top w:val="nil"/>
              <w:left w:val="nil"/>
              <w:bottom w:val="single" w:sz="4" w:space="0" w:color="auto"/>
              <w:right w:val="nil"/>
            </w:tcBorders>
            <w:shd w:val="clear" w:color="auto" w:fill="auto"/>
            <w:noWrap/>
            <w:vAlign w:val="bottom"/>
            <w:hideMark/>
          </w:tcPr>
          <w:p w14:paraId="6412C0B0" w14:textId="77777777" w:rsidR="001C1D98" w:rsidRPr="001C1D98" w:rsidRDefault="001C1D98" w:rsidP="001C1D98">
            <w:pPr>
              <w:jc w:val="right"/>
              <w:rPr>
                <w:rFonts w:ascii="Calibri" w:hAnsi="Calibri"/>
                <w:color w:val="000000"/>
              </w:rPr>
            </w:pPr>
            <w:r w:rsidRPr="001C1D98">
              <w:rPr>
                <w:rFonts w:ascii="Calibri" w:hAnsi="Calibri"/>
                <w:color w:val="000000"/>
              </w:rPr>
              <w:t>2.278</w:t>
            </w:r>
          </w:p>
        </w:tc>
        <w:tc>
          <w:tcPr>
            <w:tcW w:w="472" w:type="pct"/>
            <w:tcBorders>
              <w:top w:val="nil"/>
              <w:left w:val="nil"/>
              <w:bottom w:val="single" w:sz="4" w:space="0" w:color="auto"/>
              <w:right w:val="nil"/>
            </w:tcBorders>
            <w:shd w:val="clear" w:color="auto" w:fill="auto"/>
            <w:noWrap/>
            <w:vAlign w:val="bottom"/>
            <w:hideMark/>
          </w:tcPr>
          <w:p w14:paraId="3E770DC8" w14:textId="77777777" w:rsidR="001C1D98" w:rsidRPr="001C1D98" w:rsidRDefault="001C1D98" w:rsidP="001C1D98">
            <w:pPr>
              <w:jc w:val="right"/>
              <w:rPr>
                <w:rFonts w:ascii="Calibri" w:hAnsi="Calibri"/>
                <w:color w:val="000000"/>
              </w:rPr>
            </w:pPr>
            <w:r w:rsidRPr="001C1D98">
              <w:rPr>
                <w:rFonts w:ascii="Calibri" w:hAnsi="Calibri"/>
                <w:color w:val="000000"/>
              </w:rPr>
              <w:t>&lt; 0.001</w:t>
            </w:r>
          </w:p>
        </w:tc>
      </w:tr>
    </w:tbl>
    <w:p w14:paraId="799005EC" w14:textId="77777777" w:rsidR="001C1D98" w:rsidRDefault="00B1170B" w:rsidP="00264776">
      <w:pPr>
        <w:autoSpaceDE w:val="0"/>
        <w:autoSpaceDN w:val="0"/>
        <w:adjustRightInd w:val="0"/>
        <w:rPr>
          <w:rFonts w:ascii="Calibri" w:hAnsi="Calibri"/>
          <w:szCs w:val="24"/>
        </w:rPr>
      </w:pPr>
      <w:r w:rsidRPr="00B1170B">
        <w:rPr>
          <w:rFonts w:ascii="Calibri" w:hAnsi="Calibri"/>
          <w:sz w:val="24"/>
          <w:szCs w:val="24"/>
          <w:vertAlign w:val="superscript"/>
        </w:rPr>
        <w:t>1</w:t>
      </w:r>
      <w:r>
        <w:rPr>
          <w:rFonts w:ascii="Calibri" w:hAnsi="Calibri"/>
          <w:szCs w:val="24"/>
        </w:rPr>
        <w:t xml:space="preserve"> </w:t>
      </w:r>
      <w:r w:rsidR="00264776">
        <w:rPr>
          <w:rFonts w:ascii="Calibri" w:hAnsi="Calibri"/>
          <w:szCs w:val="24"/>
        </w:rPr>
        <w:t xml:space="preserve"> </w:t>
      </w:r>
      <w:r w:rsidRPr="00B1170B">
        <w:rPr>
          <w:rFonts w:ascii="Calibri" w:hAnsi="Calibri"/>
          <w:szCs w:val="24"/>
        </w:rPr>
        <w:t>The estimates provided are mean values for continuous variables</w:t>
      </w:r>
      <w:r w:rsidR="00264776">
        <w:rPr>
          <w:rFonts w:ascii="Calibri" w:hAnsi="Calibri"/>
          <w:szCs w:val="24"/>
        </w:rPr>
        <w:t xml:space="preserve"> and percent values for categorical variables</w:t>
      </w:r>
    </w:p>
    <w:p w14:paraId="25403AA1" w14:textId="77777777" w:rsidR="00264776" w:rsidRDefault="00264776" w:rsidP="00264776">
      <w:pPr>
        <w:autoSpaceDE w:val="0"/>
        <w:autoSpaceDN w:val="0"/>
        <w:adjustRightInd w:val="0"/>
        <w:spacing w:after="120"/>
        <w:ind w:left="180" w:hanging="180"/>
        <w:rPr>
          <w:rFonts w:ascii="Calibri" w:hAnsi="Calibri"/>
          <w:szCs w:val="24"/>
        </w:rPr>
        <w:sectPr w:rsidR="00264776" w:rsidSect="00264776">
          <w:type w:val="continuous"/>
          <w:pgSz w:w="12240" w:h="15840"/>
          <w:pgMar w:top="1440" w:right="1368" w:bottom="1440" w:left="1368" w:header="720" w:footer="720" w:gutter="0"/>
          <w:cols w:space="720"/>
          <w:docGrid w:linePitch="360"/>
        </w:sectPr>
      </w:pPr>
      <w:r w:rsidRPr="00264776">
        <w:rPr>
          <w:rFonts w:ascii="Calibri" w:hAnsi="Calibri"/>
          <w:sz w:val="24"/>
          <w:szCs w:val="24"/>
          <w:vertAlign w:val="superscript"/>
        </w:rPr>
        <w:t>2</w:t>
      </w:r>
      <w:r>
        <w:rPr>
          <w:rFonts w:ascii="Calibri" w:hAnsi="Calibri"/>
          <w:szCs w:val="24"/>
        </w:rPr>
        <w:t xml:space="preserve">  P-values were derived using two-sample t-tests for continuous variables and chi-square test for categorical variables.</w:t>
      </w:r>
    </w:p>
    <w:p w14:paraId="2C15EAC3" w14:textId="77777777" w:rsidR="001C1D98" w:rsidRPr="00A3120A" w:rsidRDefault="001C1D98" w:rsidP="00264776">
      <w:pPr>
        <w:autoSpaceDE w:val="0"/>
        <w:autoSpaceDN w:val="0"/>
        <w:adjustRightInd w:val="0"/>
        <w:spacing w:after="120"/>
        <w:rPr>
          <w:sz w:val="24"/>
          <w:szCs w:val="24"/>
        </w:rPr>
      </w:pPr>
    </w:p>
    <w:p w14:paraId="5FDBFE20" w14:textId="77777777" w:rsidR="001C1D98" w:rsidRDefault="001C1D98" w:rsidP="001C1D98">
      <w:pPr>
        <w:numPr>
          <w:ilvl w:val="0"/>
          <w:numId w:val="1"/>
        </w:numPr>
        <w:autoSpaceDE w:val="0"/>
        <w:autoSpaceDN w:val="0"/>
        <w:adjustRightInd w:val="0"/>
        <w:spacing w:after="120"/>
        <w:rPr>
          <w:sz w:val="24"/>
          <w:szCs w:val="24"/>
        </w:rPr>
      </w:pPr>
      <w:r w:rsidRPr="00A3120A">
        <w:rPr>
          <w:sz w:val="24"/>
          <w:szCs w:val="24"/>
        </w:rPr>
        <w:t xml:space="preserve">Perform </w:t>
      </w:r>
      <w:r>
        <w:rPr>
          <w:sz w:val="24"/>
          <w:szCs w:val="24"/>
        </w:rPr>
        <w:t>logistic regression analyses to determine whether the distribution of relapse within 24 months differs across groups defined by nadir PSA level after adjustment for bone scan score and performance status. For each of the following models, provide full statistical inference for your measure of association.</w:t>
      </w:r>
    </w:p>
    <w:p w14:paraId="15B0EFD0" w14:textId="6A702004" w:rsidR="00B1170B" w:rsidRDefault="00B1170B" w:rsidP="007F0C31">
      <w:pPr>
        <w:autoSpaceDE w:val="0"/>
        <w:autoSpaceDN w:val="0"/>
        <w:adjustRightInd w:val="0"/>
        <w:spacing w:after="120"/>
        <w:rPr>
          <w:rFonts w:ascii="Calibri" w:hAnsi="Calibri"/>
          <w:sz w:val="24"/>
          <w:szCs w:val="24"/>
        </w:rPr>
      </w:pPr>
      <w:r w:rsidRPr="00B1170B">
        <w:rPr>
          <w:rFonts w:ascii="Calibri" w:hAnsi="Calibri"/>
          <w:sz w:val="24"/>
          <w:szCs w:val="24"/>
        </w:rPr>
        <w:t>In the following logistic regression models, I chose to dichotomize bone scan score (</w:t>
      </w:r>
      <w:proofErr w:type="spellStart"/>
      <w:r w:rsidRPr="00B1170B">
        <w:rPr>
          <w:rFonts w:ascii="Calibri" w:hAnsi="Calibri"/>
          <w:i/>
          <w:sz w:val="24"/>
          <w:szCs w:val="24"/>
        </w:rPr>
        <w:t>bss</w:t>
      </w:r>
      <w:proofErr w:type="spellEnd"/>
      <w:r w:rsidRPr="00B1170B">
        <w:rPr>
          <w:rFonts w:ascii="Calibri" w:hAnsi="Calibri"/>
          <w:sz w:val="24"/>
          <w:szCs w:val="24"/>
        </w:rPr>
        <w:t xml:space="preserve">).  </w:t>
      </w:r>
      <w:r w:rsidR="00264776">
        <w:rPr>
          <w:rFonts w:ascii="Calibri" w:hAnsi="Calibri"/>
          <w:sz w:val="24"/>
          <w:szCs w:val="24"/>
        </w:rPr>
        <w:t>As noted in Table 1,</w:t>
      </w:r>
      <w:r w:rsidRPr="00B1170B">
        <w:rPr>
          <w:rFonts w:ascii="Calibri" w:hAnsi="Calibri"/>
          <w:sz w:val="24"/>
          <w:szCs w:val="24"/>
        </w:rPr>
        <w:t xml:space="preserve"> the </w:t>
      </w:r>
      <w:proofErr w:type="spellStart"/>
      <w:r w:rsidRPr="00B1170B">
        <w:rPr>
          <w:rFonts w:ascii="Calibri" w:hAnsi="Calibri"/>
          <w:sz w:val="24"/>
          <w:szCs w:val="24"/>
        </w:rPr>
        <w:t>bss</w:t>
      </w:r>
      <w:proofErr w:type="spellEnd"/>
      <w:r w:rsidRPr="00B1170B">
        <w:rPr>
          <w:rFonts w:ascii="Calibri" w:hAnsi="Calibri"/>
          <w:sz w:val="24"/>
          <w:szCs w:val="24"/>
        </w:rPr>
        <w:t xml:space="preserve"> variable</w:t>
      </w:r>
      <w:r w:rsidR="00264776">
        <w:rPr>
          <w:rFonts w:ascii="Calibri" w:hAnsi="Calibri"/>
          <w:sz w:val="24"/>
          <w:szCs w:val="24"/>
        </w:rPr>
        <w:t xml:space="preserve"> has</w:t>
      </w:r>
      <w:r w:rsidRPr="00B1170B">
        <w:rPr>
          <w:rFonts w:ascii="Calibri" w:hAnsi="Calibri"/>
          <w:sz w:val="24"/>
          <w:szCs w:val="24"/>
        </w:rPr>
        <w:t xml:space="preserve"> no observations when </w:t>
      </w:r>
      <w:r w:rsidR="00264776">
        <w:rPr>
          <w:rFonts w:ascii="Calibri" w:hAnsi="Calibri"/>
          <w:sz w:val="24"/>
          <w:szCs w:val="24"/>
        </w:rPr>
        <w:t>among those with the least disease</w:t>
      </w:r>
      <w:r w:rsidR="005318E5">
        <w:rPr>
          <w:rFonts w:ascii="Calibri" w:hAnsi="Calibri"/>
          <w:sz w:val="24"/>
          <w:szCs w:val="24"/>
        </w:rPr>
        <w:t xml:space="preserve"> spread in the bones </w:t>
      </w:r>
      <w:proofErr w:type="gramStart"/>
      <w:r w:rsidR="005318E5">
        <w:rPr>
          <w:rFonts w:ascii="Calibri" w:hAnsi="Calibri"/>
          <w:sz w:val="24"/>
          <w:szCs w:val="24"/>
        </w:rPr>
        <w:t>who</w:t>
      </w:r>
      <w:proofErr w:type="gramEnd"/>
      <w:r w:rsidR="005318E5">
        <w:rPr>
          <w:rFonts w:ascii="Calibri" w:hAnsi="Calibri"/>
          <w:sz w:val="24"/>
          <w:szCs w:val="24"/>
        </w:rPr>
        <w:t xml:space="preserve"> have relapsed within 24 months.  One option is to treat </w:t>
      </w:r>
      <w:proofErr w:type="spellStart"/>
      <w:r w:rsidR="005318E5">
        <w:rPr>
          <w:rFonts w:ascii="Calibri" w:hAnsi="Calibri"/>
          <w:sz w:val="24"/>
          <w:szCs w:val="24"/>
        </w:rPr>
        <w:t>bss</w:t>
      </w:r>
      <w:proofErr w:type="spellEnd"/>
      <w:r w:rsidR="005318E5">
        <w:rPr>
          <w:rFonts w:ascii="Calibri" w:hAnsi="Calibri"/>
          <w:sz w:val="24"/>
          <w:szCs w:val="24"/>
        </w:rPr>
        <w:t xml:space="preserve"> as a continuous variable, but having it </w:t>
      </w:r>
      <w:proofErr w:type="gramStart"/>
      <w:r w:rsidR="005318E5">
        <w:rPr>
          <w:rFonts w:ascii="Calibri" w:hAnsi="Calibri"/>
          <w:sz w:val="24"/>
          <w:szCs w:val="24"/>
        </w:rPr>
        <w:t>as a categorical variables</w:t>
      </w:r>
      <w:proofErr w:type="gramEnd"/>
      <w:r w:rsidR="005318E5">
        <w:rPr>
          <w:rFonts w:ascii="Calibri" w:hAnsi="Calibri"/>
          <w:sz w:val="24"/>
          <w:szCs w:val="24"/>
        </w:rPr>
        <w:t xml:space="preserve"> produces a more sa</w:t>
      </w:r>
      <w:r w:rsidR="009519DB">
        <w:rPr>
          <w:rFonts w:ascii="Calibri" w:hAnsi="Calibri"/>
          <w:sz w:val="24"/>
          <w:szCs w:val="24"/>
        </w:rPr>
        <w:t xml:space="preserve">turated model.  Leaving </w:t>
      </w:r>
      <w:proofErr w:type="spellStart"/>
      <w:proofErr w:type="gramStart"/>
      <w:r w:rsidR="009519DB">
        <w:rPr>
          <w:rFonts w:ascii="Calibri" w:hAnsi="Calibri"/>
          <w:sz w:val="24"/>
          <w:szCs w:val="24"/>
        </w:rPr>
        <w:t>bss</w:t>
      </w:r>
      <w:proofErr w:type="spellEnd"/>
      <w:proofErr w:type="gramEnd"/>
      <w:r w:rsidR="009519DB">
        <w:rPr>
          <w:rFonts w:ascii="Calibri" w:hAnsi="Calibri"/>
          <w:sz w:val="24"/>
          <w:szCs w:val="24"/>
        </w:rPr>
        <w:t xml:space="preserve"> as three categories will cause the logistic regression to kick</w:t>
      </w:r>
      <w:r w:rsidR="000D7D31">
        <w:rPr>
          <w:rFonts w:ascii="Calibri" w:hAnsi="Calibri"/>
          <w:sz w:val="24"/>
          <w:szCs w:val="24"/>
        </w:rPr>
        <w:t xml:space="preserve"> out the entire category because of the empty cell and thus eliminating 5 observations from the entire regression.  Therefore, the first and second categories were collapsed into one forming a binary version of </w:t>
      </w:r>
      <w:proofErr w:type="spellStart"/>
      <w:r w:rsidR="000D7D31">
        <w:rPr>
          <w:rFonts w:ascii="Calibri" w:hAnsi="Calibri"/>
          <w:sz w:val="24"/>
          <w:szCs w:val="24"/>
        </w:rPr>
        <w:t>bss</w:t>
      </w:r>
      <w:proofErr w:type="spellEnd"/>
      <w:r w:rsidR="000D7D31">
        <w:rPr>
          <w:rFonts w:ascii="Calibri" w:hAnsi="Calibri"/>
          <w:sz w:val="24"/>
          <w:szCs w:val="24"/>
        </w:rPr>
        <w:t xml:space="preserve">.  The chi-square p-value for each logistic regression model tells </w:t>
      </w:r>
      <w:r w:rsidR="000D7D31">
        <w:rPr>
          <w:rFonts w:asciiTheme="majorHAnsi" w:hAnsiTheme="majorHAnsi"/>
          <w:sz w:val="24"/>
          <w:szCs w:val="24"/>
        </w:rPr>
        <w:t xml:space="preserve">us that the model as a whole is a better fit than a model with no predictors.  </w:t>
      </w:r>
      <w:r w:rsidR="000D7D31">
        <w:rPr>
          <w:rFonts w:ascii="Calibri" w:hAnsi="Calibri"/>
          <w:sz w:val="24"/>
          <w:szCs w:val="24"/>
        </w:rPr>
        <w:t xml:space="preserve">When comparing this p-value for the logistic regressions </w:t>
      </w:r>
      <w:r w:rsidR="000570FF">
        <w:rPr>
          <w:rFonts w:ascii="Calibri" w:hAnsi="Calibri"/>
          <w:sz w:val="24"/>
          <w:szCs w:val="24"/>
        </w:rPr>
        <w:t xml:space="preserve">model </w:t>
      </w:r>
      <w:r w:rsidR="000D7D31">
        <w:rPr>
          <w:rFonts w:ascii="Calibri" w:hAnsi="Calibri"/>
          <w:sz w:val="24"/>
          <w:szCs w:val="24"/>
        </w:rPr>
        <w:t xml:space="preserve">using the 3-category or binary form of </w:t>
      </w:r>
      <w:proofErr w:type="spellStart"/>
      <w:r w:rsidR="000D7D31">
        <w:rPr>
          <w:rFonts w:ascii="Calibri" w:hAnsi="Calibri"/>
          <w:sz w:val="24"/>
          <w:szCs w:val="24"/>
        </w:rPr>
        <w:t>bss</w:t>
      </w:r>
      <w:proofErr w:type="spellEnd"/>
      <w:r w:rsidR="000D7D31">
        <w:rPr>
          <w:rFonts w:ascii="Calibri" w:hAnsi="Calibri"/>
          <w:sz w:val="24"/>
          <w:szCs w:val="24"/>
        </w:rPr>
        <w:t>, the binary form had a better p-value (</w:t>
      </w:r>
      <w:r w:rsidR="000D7D31" w:rsidRPr="000D7D31">
        <w:rPr>
          <w:rFonts w:ascii="Calibri" w:hAnsi="Calibri"/>
          <w:sz w:val="24"/>
          <w:szCs w:val="24"/>
        </w:rPr>
        <w:t>0.3588</w:t>
      </w:r>
      <w:r w:rsidR="000D7D31">
        <w:rPr>
          <w:rFonts w:ascii="Calibri" w:hAnsi="Calibri"/>
          <w:sz w:val="24"/>
          <w:szCs w:val="24"/>
        </w:rPr>
        <w:t xml:space="preserve"> vs. </w:t>
      </w:r>
      <w:r w:rsidR="000D7D31" w:rsidRPr="000D7D31">
        <w:rPr>
          <w:rFonts w:ascii="Calibri" w:hAnsi="Calibri"/>
          <w:sz w:val="24"/>
          <w:szCs w:val="24"/>
        </w:rPr>
        <w:t>0.1478</w:t>
      </w:r>
      <w:r w:rsidR="000D7D31">
        <w:rPr>
          <w:rFonts w:ascii="Calibri" w:hAnsi="Calibri"/>
          <w:sz w:val="24"/>
          <w:szCs w:val="24"/>
        </w:rPr>
        <w:t>, respectively).</w:t>
      </w:r>
      <w:r w:rsidR="00295854">
        <w:rPr>
          <w:rFonts w:ascii="Calibri" w:hAnsi="Calibri"/>
          <w:sz w:val="24"/>
          <w:szCs w:val="24"/>
        </w:rPr>
        <w:t xml:space="preserve">  </w:t>
      </w:r>
      <w:r w:rsidR="000570FF">
        <w:rPr>
          <w:rFonts w:ascii="Calibri" w:hAnsi="Calibri"/>
          <w:sz w:val="24"/>
          <w:szCs w:val="24"/>
        </w:rPr>
        <w:t xml:space="preserve">You loose some information when collapsing categories 1 and 2, but you have more observations and a better model than the alternative approaches.  </w:t>
      </w:r>
      <w:r w:rsidR="00295854">
        <w:rPr>
          <w:rFonts w:ascii="Calibri" w:hAnsi="Calibri"/>
          <w:sz w:val="24"/>
          <w:szCs w:val="24"/>
        </w:rPr>
        <w:lastRenderedPageBreak/>
        <w:t xml:space="preserve">The following regressions were produced using the </w:t>
      </w:r>
      <w:proofErr w:type="spellStart"/>
      <w:r w:rsidR="00295854">
        <w:rPr>
          <w:rFonts w:ascii="Calibri" w:hAnsi="Calibri"/>
          <w:sz w:val="24"/>
          <w:szCs w:val="24"/>
        </w:rPr>
        <w:t>logit</w:t>
      </w:r>
      <w:proofErr w:type="spellEnd"/>
      <w:r w:rsidR="00295854">
        <w:rPr>
          <w:rFonts w:ascii="Calibri" w:hAnsi="Calibri"/>
          <w:sz w:val="24"/>
          <w:szCs w:val="24"/>
        </w:rPr>
        <w:t xml:space="preserve"> command on STATA.</w:t>
      </w:r>
      <w:r w:rsidR="007B0C0C">
        <w:rPr>
          <w:rFonts w:ascii="Calibri" w:hAnsi="Calibri"/>
          <w:sz w:val="24"/>
          <w:szCs w:val="24"/>
        </w:rPr>
        <w:t xml:space="preserve">  The </w:t>
      </w:r>
      <w:proofErr w:type="spellStart"/>
      <w:r w:rsidR="007B0C0C">
        <w:rPr>
          <w:rFonts w:ascii="Calibri" w:hAnsi="Calibri"/>
          <w:sz w:val="24"/>
          <w:szCs w:val="24"/>
        </w:rPr>
        <w:t>logit</w:t>
      </w:r>
      <w:proofErr w:type="spellEnd"/>
      <w:r w:rsidR="007B0C0C">
        <w:rPr>
          <w:rFonts w:ascii="Calibri" w:hAnsi="Calibri"/>
          <w:sz w:val="24"/>
          <w:szCs w:val="24"/>
        </w:rPr>
        <w:t xml:space="preserve"> command was chosen over logistic command in STATA to be able to interpret the intercept for part D (Logistic produces odds ratios, but does not provide the intercept for the analysis).</w:t>
      </w:r>
    </w:p>
    <w:p w14:paraId="6D7A0419" w14:textId="77777777" w:rsidR="00282B9D" w:rsidRDefault="00282B9D" w:rsidP="007F0C31">
      <w:pPr>
        <w:autoSpaceDE w:val="0"/>
        <w:autoSpaceDN w:val="0"/>
        <w:adjustRightInd w:val="0"/>
        <w:spacing w:after="120"/>
        <w:rPr>
          <w:rFonts w:ascii="Calibri" w:hAnsi="Calibri"/>
          <w:sz w:val="24"/>
          <w:szCs w:val="24"/>
        </w:rPr>
      </w:pPr>
    </w:p>
    <w:tbl>
      <w:tblPr>
        <w:tblW w:w="9645" w:type="dxa"/>
        <w:tblInd w:w="93" w:type="dxa"/>
        <w:tblLayout w:type="fixed"/>
        <w:tblLook w:val="04A0" w:firstRow="1" w:lastRow="0" w:firstColumn="1" w:lastColumn="0" w:noHBand="0" w:noVBand="1"/>
      </w:tblPr>
      <w:tblGrid>
        <w:gridCol w:w="465"/>
        <w:gridCol w:w="4140"/>
        <w:gridCol w:w="217"/>
        <w:gridCol w:w="1043"/>
        <w:gridCol w:w="1440"/>
        <w:gridCol w:w="1080"/>
        <w:gridCol w:w="1260"/>
      </w:tblGrid>
      <w:tr w:rsidR="00F06540" w:rsidRPr="00282B9D" w14:paraId="370A49B7" w14:textId="77777777" w:rsidTr="00F06540">
        <w:trPr>
          <w:trHeight w:val="300"/>
        </w:trPr>
        <w:tc>
          <w:tcPr>
            <w:tcW w:w="9645" w:type="dxa"/>
            <w:gridSpan w:val="7"/>
            <w:tcBorders>
              <w:top w:val="nil"/>
              <w:left w:val="nil"/>
              <w:bottom w:val="single" w:sz="4" w:space="0" w:color="auto"/>
              <w:right w:val="nil"/>
            </w:tcBorders>
            <w:shd w:val="clear" w:color="auto" w:fill="auto"/>
            <w:noWrap/>
            <w:vAlign w:val="bottom"/>
            <w:hideMark/>
          </w:tcPr>
          <w:p w14:paraId="5700069B" w14:textId="732F6C29" w:rsidR="00F06540" w:rsidRPr="00282B9D" w:rsidRDefault="00F06540" w:rsidP="00282B9D">
            <w:pPr>
              <w:rPr>
                <w:rFonts w:ascii="Calibri" w:hAnsi="Calibri"/>
                <w:b/>
                <w:color w:val="000000"/>
                <w:sz w:val="22"/>
                <w:szCs w:val="22"/>
              </w:rPr>
            </w:pPr>
            <w:r w:rsidRPr="00282B9D">
              <w:rPr>
                <w:rFonts w:ascii="Calibri" w:hAnsi="Calibri"/>
                <w:b/>
                <w:color w:val="000000"/>
                <w:sz w:val="22"/>
                <w:szCs w:val="22"/>
              </w:rPr>
              <w:t xml:space="preserve">Table 2.  </w:t>
            </w:r>
            <w:r w:rsidR="00282B9D" w:rsidRPr="00282B9D">
              <w:rPr>
                <w:rFonts w:ascii="Calibri" w:hAnsi="Calibri"/>
                <w:b/>
                <w:color w:val="000000"/>
                <w:sz w:val="22"/>
                <w:szCs w:val="22"/>
              </w:rPr>
              <w:t>Log odds</w:t>
            </w:r>
            <w:r w:rsidRPr="00282B9D">
              <w:rPr>
                <w:rFonts w:ascii="Calibri" w:hAnsi="Calibri"/>
                <w:b/>
                <w:color w:val="000000"/>
                <w:sz w:val="22"/>
                <w:szCs w:val="22"/>
              </w:rPr>
              <w:t xml:space="preserve"> of relapse </w:t>
            </w:r>
            <w:r w:rsidR="00282B9D" w:rsidRPr="00282B9D">
              <w:rPr>
                <w:rFonts w:ascii="Calibri" w:hAnsi="Calibri"/>
                <w:b/>
                <w:color w:val="000000"/>
                <w:sz w:val="22"/>
                <w:szCs w:val="22"/>
              </w:rPr>
              <w:t xml:space="preserve">within 24 months </w:t>
            </w:r>
            <w:r w:rsidRPr="00282B9D">
              <w:rPr>
                <w:rFonts w:ascii="Calibri" w:hAnsi="Calibri"/>
                <w:b/>
                <w:color w:val="000000"/>
                <w:sz w:val="22"/>
                <w:szCs w:val="22"/>
              </w:rPr>
              <w:t>by</w:t>
            </w:r>
            <w:r w:rsidR="00282B9D" w:rsidRPr="00282B9D">
              <w:rPr>
                <w:rFonts w:ascii="Calibri" w:hAnsi="Calibri"/>
                <w:b/>
                <w:color w:val="000000"/>
                <w:sz w:val="22"/>
                <w:szCs w:val="22"/>
              </w:rPr>
              <w:t xml:space="preserve"> post therapy PSA (Nadir PSA) controlling for bone scan score and performance score</w:t>
            </w:r>
            <w:r w:rsidRPr="00282B9D">
              <w:rPr>
                <w:rFonts w:ascii="Calibri" w:hAnsi="Calibri"/>
                <w:b/>
                <w:color w:val="000000"/>
                <w:sz w:val="22"/>
                <w:szCs w:val="22"/>
              </w:rPr>
              <w:t xml:space="preserve"> using </w:t>
            </w:r>
            <w:proofErr w:type="spellStart"/>
            <w:r w:rsidRPr="00282B9D">
              <w:rPr>
                <w:rFonts w:ascii="Calibri" w:hAnsi="Calibri"/>
                <w:b/>
                <w:color w:val="000000"/>
                <w:sz w:val="22"/>
                <w:szCs w:val="22"/>
              </w:rPr>
              <w:t>Logit</w:t>
            </w:r>
            <w:proofErr w:type="spellEnd"/>
            <w:r w:rsidRPr="00282B9D">
              <w:rPr>
                <w:rFonts w:ascii="Calibri" w:hAnsi="Calibri"/>
                <w:b/>
                <w:color w:val="000000"/>
                <w:sz w:val="22"/>
                <w:szCs w:val="22"/>
              </w:rPr>
              <w:t xml:space="preserve"> in STATA</w:t>
            </w:r>
            <w:r w:rsidR="00282B9D" w:rsidRPr="00282B9D">
              <w:rPr>
                <w:rFonts w:ascii="Calibri" w:hAnsi="Calibri"/>
                <w:b/>
                <w:color w:val="000000"/>
                <w:sz w:val="22"/>
                <w:szCs w:val="22"/>
              </w:rPr>
              <w:t>.</w:t>
            </w:r>
            <w:r w:rsidRPr="00282B9D">
              <w:rPr>
                <w:rFonts w:ascii="Calibri" w:hAnsi="Calibri"/>
                <w:b/>
                <w:color w:val="000000"/>
                <w:sz w:val="22"/>
                <w:szCs w:val="22"/>
              </w:rPr>
              <w:t xml:space="preserve"> </w:t>
            </w:r>
          </w:p>
        </w:tc>
      </w:tr>
      <w:tr w:rsidR="00F06540" w:rsidRPr="00F06540" w14:paraId="16802D8F" w14:textId="77777777" w:rsidTr="00F06540">
        <w:trPr>
          <w:trHeight w:val="280"/>
        </w:trPr>
        <w:tc>
          <w:tcPr>
            <w:tcW w:w="4605" w:type="dxa"/>
            <w:gridSpan w:val="2"/>
            <w:tcBorders>
              <w:top w:val="nil"/>
              <w:left w:val="nil"/>
              <w:bottom w:val="single" w:sz="4" w:space="0" w:color="auto"/>
              <w:right w:val="nil"/>
            </w:tcBorders>
            <w:shd w:val="clear" w:color="auto" w:fill="auto"/>
            <w:noWrap/>
            <w:vAlign w:val="bottom"/>
            <w:hideMark/>
          </w:tcPr>
          <w:p w14:paraId="39DA51AB" w14:textId="39C9DFF2" w:rsidR="00F06540" w:rsidRPr="00F06540" w:rsidRDefault="00F06540" w:rsidP="00F06540">
            <w:pPr>
              <w:jc w:val="center"/>
              <w:rPr>
                <w:rFonts w:ascii="Calibri" w:hAnsi="Calibri"/>
                <w:color w:val="000000"/>
              </w:rPr>
            </w:pPr>
            <w:r>
              <w:rPr>
                <w:rFonts w:ascii="Calibri" w:hAnsi="Calibri"/>
                <w:color w:val="000000"/>
              </w:rPr>
              <w:t>Predictor of Interest</w:t>
            </w:r>
          </w:p>
        </w:tc>
        <w:tc>
          <w:tcPr>
            <w:tcW w:w="1260" w:type="dxa"/>
            <w:gridSpan w:val="2"/>
            <w:tcBorders>
              <w:top w:val="nil"/>
              <w:left w:val="nil"/>
              <w:bottom w:val="single" w:sz="4" w:space="0" w:color="auto"/>
              <w:right w:val="nil"/>
            </w:tcBorders>
            <w:shd w:val="clear" w:color="auto" w:fill="auto"/>
            <w:noWrap/>
            <w:vAlign w:val="bottom"/>
            <w:hideMark/>
          </w:tcPr>
          <w:p w14:paraId="077BDAD3" w14:textId="77777777" w:rsidR="00F06540" w:rsidRPr="00F06540" w:rsidRDefault="00F06540" w:rsidP="00F06540">
            <w:pPr>
              <w:jc w:val="center"/>
              <w:rPr>
                <w:rFonts w:ascii="Calibri" w:hAnsi="Calibri"/>
                <w:color w:val="000000"/>
              </w:rPr>
            </w:pPr>
            <w:r w:rsidRPr="00F06540">
              <w:rPr>
                <w:rFonts w:ascii="Calibri" w:hAnsi="Calibri"/>
                <w:color w:val="000000"/>
              </w:rPr>
              <w:t>Log Odds</w:t>
            </w:r>
          </w:p>
        </w:tc>
        <w:tc>
          <w:tcPr>
            <w:tcW w:w="1440" w:type="dxa"/>
            <w:tcBorders>
              <w:top w:val="nil"/>
              <w:left w:val="nil"/>
              <w:bottom w:val="single" w:sz="4" w:space="0" w:color="auto"/>
              <w:right w:val="nil"/>
            </w:tcBorders>
            <w:shd w:val="clear" w:color="auto" w:fill="auto"/>
            <w:noWrap/>
            <w:vAlign w:val="bottom"/>
            <w:hideMark/>
          </w:tcPr>
          <w:p w14:paraId="358691FE" w14:textId="77777777" w:rsidR="00F06540" w:rsidRPr="00F06540" w:rsidRDefault="00F06540" w:rsidP="00F06540">
            <w:pPr>
              <w:jc w:val="center"/>
              <w:rPr>
                <w:rFonts w:ascii="Calibri" w:hAnsi="Calibri"/>
                <w:color w:val="000000"/>
              </w:rPr>
            </w:pPr>
            <w:r w:rsidRPr="00F06540">
              <w:rPr>
                <w:rFonts w:ascii="Calibri" w:hAnsi="Calibri"/>
                <w:color w:val="000000"/>
              </w:rPr>
              <w:t>Standard Error</w:t>
            </w:r>
          </w:p>
        </w:tc>
        <w:tc>
          <w:tcPr>
            <w:tcW w:w="2340" w:type="dxa"/>
            <w:gridSpan w:val="2"/>
            <w:tcBorders>
              <w:top w:val="nil"/>
              <w:left w:val="nil"/>
              <w:bottom w:val="single" w:sz="4" w:space="0" w:color="auto"/>
              <w:right w:val="nil"/>
            </w:tcBorders>
            <w:shd w:val="clear" w:color="auto" w:fill="auto"/>
            <w:noWrap/>
            <w:vAlign w:val="bottom"/>
            <w:hideMark/>
          </w:tcPr>
          <w:p w14:paraId="28CCC960" w14:textId="77777777" w:rsidR="00F06540" w:rsidRDefault="00F06540" w:rsidP="00F06540">
            <w:pPr>
              <w:jc w:val="center"/>
              <w:rPr>
                <w:rFonts w:ascii="Calibri" w:hAnsi="Calibri"/>
                <w:color w:val="000000"/>
              </w:rPr>
            </w:pPr>
            <w:r w:rsidRPr="00F06540">
              <w:rPr>
                <w:rFonts w:ascii="Calibri" w:hAnsi="Calibri"/>
                <w:color w:val="000000"/>
              </w:rPr>
              <w:t>95% Confidence Interval</w:t>
            </w:r>
          </w:p>
          <w:p w14:paraId="069B7FBD" w14:textId="5AD1D6B8" w:rsidR="007B0C0C" w:rsidRPr="00F06540" w:rsidRDefault="007B0C0C" w:rsidP="00F06540">
            <w:pPr>
              <w:jc w:val="center"/>
              <w:rPr>
                <w:rFonts w:ascii="Calibri" w:hAnsi="Calibri"/>
                <w:color w:val="000000"/>
              </w:rPr>
            </w:pPr>
            <w:r>
              <w:rPr>
                <w:rFonts w:ascii="Calibri" w:hAnsi="Calibri"/>
                <w:color w:val="000000"/>
              </w:rPr>
              <w:t>Min          Max</w:t>
            </w:r>
          </w:p>
        </w:tc>
      </w:tr>
      <w:tr w:rsidR="001A2C96" w:rsidRPr="00F06540" w14:paraId="692B17E7" w14:textId="77777777" w:rsidTr="001A2C96">
        <w:trPr>
          <w:trHeight w:val="300"/>
        </w:trPr>
        <w:tc>
          <w:tcPr>
            <w:tcW w:w="4822" w:type="dxa"/>
            <w:gridSpan w:val="3"/>
            <w:tcBorders>
              <w:top w:val="single" w:sz="4" w:space="0" w:color="auto"/>
              <w:left w:val="nil"/>
              <w:bottom w:val="nil"/>
              <w:right w:val="nil"/>
            </w:tcBorders>
            <w:shd w:val="clear" w:color="auto" w:fill="auto"/>
            <w:noWrap/>
            <w:vAlign w:val="bottom"/>
            <w:hideMark/>
          </w:tcPr>
          <w:p w14:paraId="196A33D2" w14:textId="77777777" w:rsidR="001A2C96" w:rsidRPr="00F06540" w:rsidRDefault="001A2C96" w:rsidP="00F06540">
            <w:pPr>
              <w:rPr>
                <w:rFonts w:ascii="Calibri" w:hAnsi="Calibri"/>
                <w:i/>
                <w:color w:val="000000"/>
              </w:rPr>
            </w:pPr>
            <w:r w:rsidRPr="00F06540">
              <w:rPr>
                <w:rFonts w:ascii="Calibri" w:hAnsi="Calibri"/>
                <w:i/>
                <w:color w:val="000000"/>
              </w:rPr>
              <w:t xml:space="preserve">Model 1: </w:t>
            </w:r>
            <w:r>
              <w:rPr>
                <w:rFonts w:ascii="Calibri" w:hAnsi="Calibri"/>
                <w:i/>
                <w:color w:val="000000"/>
              </w:rPr>
              <w:t xml:space="preserve">Regress Relapse on </w:t>
            </w:r>
            <w:r w:rsidRPr="00F06540">
              <w:rPr>
                <w:rFonts w:ascii="Calibri" w:hAnsi="Calibri"/>
                <w:i/>
                <w:color w:val="000000"/>
              </w:rPr>
              <w:t>Continuous, Untransformed PSA Post Therapy</w:t>
            </w:r>
          </w:p>
        </w:tc>
        <w:tc>
          <w:tcPr>
            <w:tcW w:w="4823" w:type="dxa"/>
            <w:gridSpan w:val="4"/>
            <w:tcBorders>
              <w:top w:val="single" w:sz="4" w:space="0" w:color="auto"/>
              <w:left w:val="nil"/>
              <w:bottom w:val="nil"/>
              <w:right w:val="nil"/>
            </w:tcBorders>
            <w:shd w:val="clear" w:color="auto" w:fill="auto"/>
            <w:vAlign w:val="bottom"/>
          </w:tcPr>
          <w:p w14:paraId="4E608DC2" w14:textId="48D473C5" w:rsidR="001A2C96" w:rsidRPr="00F06540" w:rsidRDefault="001A2C96" w:rsidP="00F06540">
            <w:pPr>
              <w:rPr>
                <w:rFonts w:ascii="Calibri" w:hAnsi="Calibri"/>
                <w:i/>
                <w:color w:val="000000"/>
              </w:rPr>
            </w:pPr>
          </w:p>
        </w:tc>
      </w:tr>
      <w:tr w:rsidR="00F06540" w:rsidRPr="00F06540" w14:paraId="708852D0" w14:textId="77777777" w:rsidTr="001A2C96">
        <w:trPr>
          <w:trHeight w:val="280"/>
        </w:trPr>
        <w:tc>
          <w:tcPr>
            <w:tcW w:w="465" w:type="dxa"/>
            <w:tcBorders>
              <w:top w:val="nil"/>
              <w:left w:val="nil"/>
              <w:bottom w:val="nil"/>
              <w:right w:val="nil"/>
            </w:tcBorders>
            <w:shd w:val="clear" w:color="auto" w:fill="auto"/>
            <w:noWrap/>
            <w:vAlign w:val="bottom"/>
            <w:hideMark/>
          </w:tcPr>
          <w:p w14:paraId="3540DD3F" w14:textId="77777777" w:rsidR="00F06540" w:rsidRPr="00F06540" w:rsidRDefault="00F06540" w:rsidP="00F06540">
            <w:pPr>
              <w:jc w:val="right"/>
              <w:rPr>
                <w:rFonts w:ascii="Calibri" w:hAnsi="Calibri"/>
                <w:color w:val="000000"/>
              </w:rPr>
            </w:pPr>
          </w:p>
        </w:tc>
        <w:tc>
          <w:tcPr>
            <w:tcW w:w="4140" w:type="dxa"/>
            <w:tcBorders>
              <w:top w:val="nil"/>
              <w:left w:val="nil"/>
              <w:bottom w:val="nil"/>
              <w:right w:val="nil"/>
            </w:tcBorders>
            <w:shd w:val="clear" w:color="auto" w:fill="auto"/>
            <w:noWrap/>
            <w:vAlign w:val="bottom"/>
            <w:hideMark/>
          </w:tcPr>
          <w:p w14:paraId="14749C0C" w14:textId="77777777" w:rsidR="00F06540" w:rsidRPr="00F06540" w:rsidRDefault="00F06540" w:rsidP="00F06540">
            <w:pPr>
              <w:rPr>
                <w:rFonts w:ascii="Calibri" w:hAnsi="Calibri"/>
                <w:color w:val="000000"/>
              </w:rPr>
            </w:pPr>
            <w:r w:rsidRPr="00F06540">
              <w:rPr>
                <w:rFonts w:ascii="Calibri" w:hAnsi="Calibri"/>
                <w:color w:val="000000"/>
              </w:rPr>
              <w:t>Nadir PSA (</w:t>
            </w:r>
            <w:proofErr w:type="spellStart"/>
            <w:r w:rsidRPr="00F06540">
              <w:rPr>
                <w:rFonts w:ascii="Calibri" w:hAnsi="Calibri"/>
                <w:color w:val="000000"/>
              </w:rPr>
              <w:t>ng</w:t>
            </w:r>
            <w:proofErr w:type="spellEnd"/>
            <w:r w:rsidRPr="00F06540">
              <w:rPr>
                <w:rFonts w:ascii="Calibri" w:hAnsi="Calibri"/>
                <w:color w:val="000000"/>
              </w:rPr>
              <w:t>/ml)</w:t>
            </w:r>
          </w:p>
        </w:tc>
        <w:tc>
          <w:tcPr>
            <w:tcW w:w="1260" w:type="dxa"/>
            <w:gridSpan w:val="2"/>
            <w:tcBorders>
              <w:top w:val="nil"/>
              <w:left w:val="nil"/>
              <w:bottom w:val="nil"/>
              <w:right w:val="nil"/>
            </w:tcBorders>
            <w:shd w:val="clear" w:color="auto" w:fill="auto"/>
            <w:noWrap/>
            <w:vAlign w:val="bottom"/>
            <w:hideMark/>
          </w:tcPr>
          <w:p w14:paraId="589329E3" w14:textId="77777777" w:rsidR="00F06540" w:rsidRPr="00F06540" w:rsidRDefault="00F06540" w:rsidP="00F06540">
            <w:pPr>
              <w:jc w:val="center"/>
              <w:rPr>
                <w:rFonts w:ascii="Calibri" w:hAnsi="Calibri"/>
                <w:color w:val="000000"/>
              </w:rPr>
            </w:pPr>
            <w:r w:rsidRPr="00F06540">
              <w:rPr>
                <w:rFonts w:ascii="Calibri" w:hAnsi="Calibri"/>
                <w:color w:val="000000"/>
              </w:rPr>
              <w:t>0.03</w:t>
            </w:r>
          </w:p>
        </w:tc>
        <w:tc>
          <w:tcPr>
            <w:tcW w:w="1440" w:type="dxa"/>
            <w:tcBorders>
              <w:top w:val="nil"/>
              <w:left w:val="nil"/>
              <w:bottom w:val="nil"/>
              <w:right w:val="nil"/>
            </w:tcBorders>
            <w:shd w:val="clear" w:color="auto" w:fill="auto"/>
            <w:noWrap/>
            <w:vAlign w:val="bottom"/>
            <w:hideMark/>
          </w:tcPr>
          <w:p w14:paraId="20BAC5C7" w14:textId="77777777" w:rsidR="00F06540" w:rsidRPr="00F06540" w:rsidRDefault="00F06540" w:rsidP="00F06540">
            <w:pPr>
              <w:jc w:val="center"/>
              <w:rPr>
                <w:rFonts w:ascii="Calibri" w:hAnsi="Calibri"/>
                <w:color w:val="000000"/>
              </w:rPr>
            </w:pPr>
            <w:r w:rsidRPr="00F06540">
              <w:rPr>
                <w:rFonts w:ascii="Calibri" w:hAnsi="Calibri"/>
                <w:color w:val="000000"/>
              </w:rPr>
              <w:t>0.05</w:t>
            </w:r>
          </w:p>
        </w:tc>
        <w:tc>
          <w:tcPr>
            <w:tcW w:w="1080" w:type="dxa"/>
            <w:tcBorders>
              <w:top w:val="nil"/>
              <w:left w:val="nil"/>
              <w:bottom w:val="nil"/>
              <w:right w:val="nil"/>
            </w:tcBorders>
            <w:shd w:val="clear" w:color="auto" w:fill="auto"/>
            <w:noWrap/>
            <w:vAlign w:val="bottom"/>
            <w:hideMark/>
          </w:tcPr>
          <w:p w14:paraId="384234BE" w14:textId="77777777" w:rsidR="00F06540" w:rsidRPr="00F06540" w:rsidRDefault="00F06540" w:rsidP="00F06540">
            <w:pPr>
              <w:jc w:val="right"/>
              <w:rPr>
                <w:rFonts w:ascii="Calibri" w:hAnsi="Calibri"/>
                <w:color w:val="000000"/>
              </w:rPr>
            </w:pPr>
            <w:r w:rsidRPr="00F06540">
              <w:rPr>
                <w:rFonts w:ascii="Calibri" w:hAnsi="Calibri"/>
                <w:color w:val="000000"/>
              </w:rPr>
              <w:t>-0.06</w:t>
            </w:r>
          </w:p>
        </w:tc>
        <w:tc>
          <w:tcPr>
            <w:tcW w:w="1260" w:type="dxa"/>
            <w:tcBorders>
              <w:top w:val="nil"/>
              <w:left w:val="nil"/>
              <w:bottom w:val="nil"/>
              <w:right w:val="nil"/>
            </w:tcBorders>
            <w:shd w:val="clear" w:color="auto" w:fill="auto"/>
            <w:noWrap/>
            <w:vAlign w:val="bottom"/>
            <w:hideMark/>
          </w:tcPr>
          <w:p w14:paraId="5EEE2182" w14:textId="77777777" w:rsidR="00F06540" w:rsidRPr="00F06540" w:rsidRDefault="00F06540" w:rsidP="00F06540">
            <w:pPr>
              <w:jc w:val="center"/>
              <w:rPr>
                <w:rFonts w:ascii="Calibri" w:hAnsi="Calibri"/>
                <w:color w:val="000000"/>
              </w:rPr>
            </w:pPr>
            <w:r w:rsidRPr="00F06540">
              <w:rPr>
                <w:rFonts w:ascii="Calibri" w:hAnsi="Calibri"/>
                <w:color w:val="000000"/>
              </w:rPr>
              <w:t>0.132</w:t>
            </w:r>
          </w:p>
        </w:tc>
      </w:tr>
      <w:tr w:rsidR="001A2C96" w:rsidRPr="00F06540" w14:paraId="33E2AC21" w14:textId="77777777" w:rsidTr="001A2C96">
        <w:trPr>
          <w:trHeight w:val="280"/>
        </w:trPr>
        <w:tc>
          <w:tcPr>
            <w:tcW w:w="4822" w:type="dxa"/>
            <w:gridSpan w:val="3"/>
            <w:tcBorders>
              <w:top w:val="nil"/>
              <w:left w:val="nil"/>
              <w:bottom w:val="nil"/>
              <w:right w:val="nil"/>
            </w:tcBorders>
            <w:shd w:val="clear" w:color="auto" w:fill="auto"/>
            <w:noWrap/>
            <w:vAlign w:val="bottom"/>
            <w:hideMark/>
          </w:tcPr>
          <w:p w14:paraId="38360E17" w14:textId="77777777" w:rsidR="001A2C96" w:rsidRPr="00F06540" w:rsidRDefault="001A2C96" w:rsidP="00F06540">
            <w:pPr>
              <w:rPr>
                <w:rFonts w:ascii="Calibri" w:hAnsi="Calibri"/>
                <w:i/>
                <w:color w:val="000000"/>
              </w:rPr>
            </w:pPr>
            <w:r w:rsidRPr="00F06540">
              <w:rPr>
                <w:rFonts w:ascii="Calibri" w:hAnsi="Calibri"/>
                <w:i/>
                <w:color w:val="000000"/>
              </w:rPr>
              <w:t xml:space="preserve">Model 2: </w:t>
            </w:r>
            <w:r>
              <w:rPr>
                <w:rFonts w:ascii="Calibri" w:hAnsi="Calibri"/>
                <w:i/>
                <w:color w:val="000000"/>
              </w:rPr>
              <w:t xml:space="preserve">Regress Relapse on </w:t>
            </w:r>
            <w:r w:rsidRPr="00F06540">
              <w:rPr>
                <w:rFonts w:ascii="Calibri" w:hAnsi="Calibri"/>
                <w:i/>
                <w:color w:val="000000"/>
              </w:rPr>
              <w:t>Continuous, Log Transformed PSA Post Therapy</w:t>
            </w:r>
          </w:p>
        </w:tc>
        <w:tc>
          <w:tcPr>
            <w:tcW w:w="4823" w:type="dxa"/>
            <w:gridSpan w:val="4"/>
            <w:tcBorders>
              <w:top w:val="nil"/>
              <w:left w:val="nil"/>
              <w:bottom w:val="nil"/>
              <w:right w:val="nil"/>
            </w:tcBorders>
            <w:shd w:val="clear" w:color="auto" w:fill="auto"/>
            <w:vAlign w:val="bottom"/>
          </w:tcPr>
          <w:p w14:paraId="38DDE68E" w14:textId="7B098B68" w:rsidR="001A2C96" w:rsidRPr="00F06540" w:rsidRDefault="001A2C96" w:rsidP="00F06540">
            <w:pPr>
              <w:rPr>
                <w:rFonts w:ascii="Calibri" w:hAnsi="Calibri"/>
                <w:i/>
                <w:color w:val="000000"/>
              </w:rPr>
            </w:pPr>
          </w:p>
        </w:tc>
      </w:tr>
      <w:tr w:rsidR="00F06540" w:rsidRPr="00F06540" w14:paraId="54797BBB" w14:textId="77777777" w:rsidTr="001A2C96">
        <w:trPr>
          <w:trHeight w:val="280"/>
        </w:trPr>
        <w:tc>
          <w:tcPr>
            <w:tcW w:w="465" w:type="dxa"/>
            <w:tcBorders>
              <w:top w:val="nil"/>
              <w:left w:val="nil"/>
              <w:bottom w:val="nil"/>
              <w:right w:val="nil"/>
            </w:tcBorders>
            <w:shd w:val="clear" w:color="auto" w:fill="auto"/>
            <w:noWrap/>
            <w:vAlign w:val="bottom"/>
            <w:hideMark/>
          </w:tcPr>
          <w:p w14:paraId="19F23FF6" w14:textId="77777777" w:rsidR="00F06540" w:rsidRPr="00F06540" w:rsidRDefault="00F06540" w:rsidP="00F06540">
            <w:pPr>
              <w:jc w:val="right"/>
              <w:rPr>
                <w:rFonts w:ascii="Calibri" w:hAnsi="Calibri"/>
                <w:color w:val="000000"/>
              </w:rPr>
            </w:pPr>
          </w:p>
        </w:tc>
        <w:tc>
          <w:tcPr>
            <w:tcW w:w="4140" w:type="dxa"/>
            <w:tcBorders>
              <w:top w:val="nil"/>
              <w:left w:val="nil"/>
              <w:bottom w:val="nil"/>
              <w:right w:val="nil"/>
            </w:tcBorders>
            <w:shd w:val="clear" w:color="auto" w:fill="auto"/>
            <w:noWrap/>
            <w:vAlign w:val="bottom"/>
            <w:hideMark/>
          </w:tcPr>
          <w:p w14:paraId="7D8C8F43" w14:textId="77777777" w:rsidR="00F06540" w:rsidRPr="00F06540" w:rsidRDefault="00F06540" w:rsidP="00F06540">
            <w:pPr>
              <w:rPr>
                <w:rFonts w:ascii="Calibri" w:hAnsi="Calibri"/>
                <w:color w:val="000000"/>
              </w:rPr>
            </w:pPr>
            <w:r w:rsidRPr="00F06540">
              <w:rPr>
                <w:rFonts w:ascii="Calibri" w:hAnsi="Calibri"/>
                <w:color w:val="000000"/>
              </w:rPr>
              <w:t xml:space="preserve">Log Nadir PSA </w:t>
            </w:r>
          </w:p>
        </w:tc>
        <w:tc>
          <w:tcPr>
            <w:tcW w:w="1260" w:type="dxa"/>
            <w:gridSpan w:val="2"/>
            <w:tcBorders>
              <w:top w:val="nil"/>
              <w:left w:val="nil"/>
              <w:bottom w:val="nil"/>
              <w:right w:val="nil"/>
            </w:tcBorders>
            <w:shd w:val="clear" w:color="auto" w:fill="auto"/>
            <w:noWrap/>
            <w:vAlign w:val="bottom"/>
            <w:hideMark/>
          </w:tcPr>
          <w:p w14:paraId="146107CF" w14:textId="77777777" w:rsidR="00F06540" w:rsidRPr="00F06540" w:rsidRDefault="00F06540" w:rsidP="00F06540">
            <w:pPr>
              <w:jc w:val="center"/>
              <w:rPr>
                <w:rFonts w:ascii="Calibri" w:hAnsi="Calibri"/>
                <w:color w:val="000000"/>
              </w:rPr>
            </w:pPr>
            <w:r w:rsidRPr="00F06540">
              <w:rPr>
                <w:rFonts w:ascii="Calibri" w:hAnsi="Calibri"/>
                <w:color w:val="000000"/>
              </w:rPr>
              <w:t>0.88</w:t>
            </w:r>
          </w:p>
        </w:tc>
        <w:tc>
          <w:tcPr>
            <w:tcW w:w="1440" w:type="dxa"/>
            <w:tcBorders>
              <w:top w:val="nil"/>
              <w:left w:val="nil"/>
              <w:bottom w:val="nil"/>
              <w:right w:val="nil"/>
            </w:tcBorders>
            <w:shd w:val="clear" w:color="auto" w:fill="auto"/>
            <w:noWrap/>
            <w:vAlign w:val="bottom"/>
            <w:hideMark/>
          </w:tcPr>
          <w:p w14:paraId="69755D73" w14:textId="77777777" w:rsidR="00F06540" w:rsidRPr="00F06540" w:rsidRDefault="00F06540" w:rsidP="00F06540">
            <w:pPr>
              <w:jc w:val="center"/>
              <w:rPr>
                <w:rFonts w:ascii="Calibri" w:hAnsi="Calibri"/>
                <w:color w:val="000000"/>
              </w:rPr>
            </w:pPr>
            <w:r w:rsidRPr="00F06540">
              <w:rPr>
                <w:rFonts w:ascii="Calibri" w:hAnsi="Calibri"/>
                <w:color w:val="000000"/>
              </w:rPr>
              <w:t>0.32</w:t>
            </w:r>
          </w:p>
        </w:tc>
        <w:tc>
          <w:tcPr>
            <w:tcW w:w="1080" w:type="dxa"/>
            <w:tcBorders>
              <w:top w:val="nil"/>
              <w:left w:val="nil"/>
              <w:bottom w:val="nil"/>
              <w:right w:val="nil"/>
            </w:tcBorders>
            <w:shd w:val="clear" w:color="auto" w:fill="auto"/>
            <w:noWrap/>
            <w:vAlign w:val="bottom"/>
            <w:hideMark/>
          </w:tcPr>
          <w:p w14:paraId="568EE908" w14:textId="77777777" w:rsidR="00F06540" w:rsidRPr="00F06540" w:rsidRDefault="00F06540" w:rsidP="00F06540">
            <w:pPr>
              <w:jc w:val="right"/>
              <w:rPr>
                <w:rFonts w:ascii="Calibri" w:hAnsi="Calibri"/>
                <w:color w:val="000000"/>
              </w:rPr>
            </w:pPr>
            <w:r w:rsidRPr="00F06540">
              <w:rPr>
                <w:rFonts w:ascii="Calibri" w:hAnsi="Calibri"/>
                <w:color w:val="000000"/>
              </w:rPr>
              <w:t>0.26</w:t>
            </w:r>
          </w:p>
        </w:tc>
        <w:tc>
          <w:tcPr>
            <w:tcW w:w="1260" w:type="dxa"/>
            <w:tcBorders>
              <w:top w:val="nil"/>
              <w:left w:val="nil"/>
              <w:bottom w:val="nil"/>
              <w:right w:val="nil"/>
            </w:tcBorders>
            <w:shd w:val="clear" w:color="auto" w:fill="auto"/>
            <w:noWrap/>
            <w:vAlign w:val="bottom"/>
            <w:hideMark/>
          </w:tcPr>
          <w:p w14:paraId="438EB318" w14:textId="77777777" w:rsidR="00F06540" w:rsidRPr="00F06540" w:rsidRDefault="00F06540" w:rsidP="00F06540">
            <w:pPr>
              <w:jc w:val="center"/>
              <w:rPr>
                <w:rFonts w:ascii="Calibri" w:hAnsi="Calibri"/>
                <w:color w:val="000000"/>
              </w:rPr>
            </w:pPr>
            <w:r w:rsidRPr="00F06540">
              <w:rPr>
                <w:rFonts w:ascii="Calibri" w:hAnsi="Calibri"/>
                <w:color w:val="000000"/>
              </w:rPr>
              <w:t>1.495</w:t>
            </w:r>
          </w:p>
        </w:tc>
      </w:tr>
      <w:tr w:rsidR="001A2C96" w:rsidRPr="00F06540" w14:paraId="529E8FFB" w14:textId="77777777" w:rsidTr="001A2C96">
        <w:trPr>
          <w:trHeight w:val="280"/>
        </w:trPr>
        <w:tc>
          <w:tcPr>
            <w:tcW w:w="4822" w:type="dxa"/>
            <w:gridSpan w:val="3"/>
            <w:tcBorders>
              <w:top w:val="nil"/>
              <w:left w:val="nil"/>
              <w:bottom w:val="nil"/>
              <w:right w:val="nil"/>
            </w:tcBorders>
            <w:shd w:val="clear" w:color="auto" w:fill="auto"/>
            <w:noWrap/>
            <w:vAlign w:val="bottom"/>
            <w:hideMark/>
          </w:tcPr>
          <w:p w14:paraId="5E05098D" w14:textId="77777777" w:rsidR="001A2C96" w:rsidRPr="00F06540" w:rsidRDefault="001A2C96" w:rsidP="00F06540">
            <w:pPr>
              <w:rPr>
                <w:rFonts w:ascii="Calibri" w:hAnsi="Calibri"/>
                <w:i/>
                <w:color w:val="000000"/>
              </w:rPr>
            </w:pPr>
            <w:r w:rsidRPr="00F06540">
              <w:rPr>
                <w:rFonts w:ascii="Calibri" w:hAnsi="Calibri"/>
                <w:i/>
                <w:color w:val="000000"/>
              </w:rPr>
              <w:t xml:space="preserve">Model 3: </w:t>
            </w:r>
            <w:r>
              <w:rPr>
                <w:rFonts w:ascii="Calibri" w:hAnsi="Calibri"/>
                <w:i/>
                <w:color w:val="000000"/>
              </w:rPr>
              <w:t xml:space="preserve">Regress Relapse on </w:t>
            </w:r>
            <w:r w:rsidRPr="00F06540">
              <w:rPr>
                <w:rFonts w:ascii="Calibri" w:hAnsi="Calibri"/>
                <w:i/>
                <w:color w:val="000000"/>
              </w:rPr>
              <w:t xml:space="preserve">Linear Splines of Nadir PSA </w:t>
            </w:r>
          </w:p>
        </w:tc>
        <w:tc>
          <w:tcPr>
            <w:tcW w:w="4823" w:type="dxa"/>
            <w:gridSpan w:val="4"/>
            <w:tcBorders>
              <w:top w:val="nil"/>
              <w:left w:val="nil"/>
              <w:bottom w:val="nil"/>
              <w:right w:val="nil"/>
            </w:tcBorders>
            <w:shd w:val="clear" w:color="auto" w:fill="auto"/>
            <w:vAlign w:val="bottom"/>
          </w:tcPr>
          <w:p w14:paraId="538C90DF" w14:textId="5FFF3E47" w:rsidR="001A2C96" w:rsidRPr="00F06540" w:rsidRDefault="001A2C96" w:rsidP="00F06540">
            <w:pPr>
              <w:rPr>
                <w:rFonts w:ascii="Calibri" w:hAnsi="Calibri"/>
                <w:i/>
                <w:color w:val="000000"/>
              </w:rPr>
            </w:pPr>
          </w:p>
        </w:tc>
      </w:tr>
      <w:tr w:rsidR="00F06540" w:rsidRPr="00F06540" w14:paraId="58E6C149" w14:textId="77777777" w:rsidTr="001A2C96">
        <w:trPr>
          <w:trHeight w:val="280"/>
        </w:trPr>
        <w:tc>
          <w:tcPr>
            <w:tcW w:w="465" w:type="dxa"/>
            <w:tcBorders>
              <w:top w:val="nil"/>
              <w:left w:val="nil"/>
              <w:bottom w:val="nil"/>
              <w:right w:val="nil"/>
            </w:tcBorders>
            <w:shd w:val="clear" w:color="auto" w:fill="auto"/>
            <w:noWrap/>
            <w:vAlign w:val="bottom"/>
            <w:hideMark/>
          </w:tcPr>
          <w:p w14:paraId="28066946" w14:textId="77777777" w:rsidR="00F06540" w:rsidRPr="00F06540" w:rsidRDefault="00F06540" w:rsidP="00F06540">
            <w:pPr>
              <w:jc w:val="right"/>
              <w:rPr>
                <w:rFonts w:ascii="Calibri" w:hAnsi="Calibri"/>
                <w:color w:val="000000"/>
              </w:rPr>
            </w:pPr>
          </w:p>
        </w:tc>
        <w:tc>
          <w:tcPr>
            <w:tcW w:w="4140" w:type="dxa"/>
            <w:tcBorders>
              <w:top w:val="nil"/>
              <w:left w:val="nil"/>
              <w:bottom w:val="nil"/>
              <w:right w:val="nil"/>
            </w:tcBorders>
            <w:shd w:val="clear" w:color="auto" w:fill="auto"/>
            <w:noWrap/>
            <w:vAlign w:val="bottom"/>
            <w:hideMark/>
          </w:tcPr>
          <w:p w14:paraId="19017B26" w14:textId="77777777" w:rsidR="00F06540" w:rsidRPr="00F06540" w:rsidRDefault="00F06540" w:rsidP="00F06540">
            <w:pPr>
              <w:rPr>
                <w:rFonts w:ascii="Calibri" w:hAnsi="Calibri"/>
                <w:color w:val="000000"/>
              </w:rPr>
            </w:pPr>
            <w:r w:rsidRPr="00F06540">
              <w:rPr>
                <w:rFonts w:ascii="Calibri" w:hAnsi="Calibri"/>
                <w:color w:val="000000"/>
              </w:rPr>
              <w:t>Nadir PSA 0.1-1ng/ml</w:t>
            </w:r>
          </w:p>
        </w:tc>
        <w:tc>
          <w:tcPr>
            <w:tcW w:w="1260" w:type="dxa"/>
            <w:gridSpan w:val="2"/>
            <w:tcBorders>
              <w:top w:val="nil"/>
              <w:left w:val="nil"/>
              <w:bottom w:val="nil"/>
              <w:right w:val="nil"/>
            </w:tcBorders>
            <w:shd w:val="clear" w:color="auto" w:fill="auto"/>
            <w:noWrap/>
            <w:vAlign w:val="bottom"/>
            <w:hideMark/>
          </w:tcPr>
          <w:p w14:paraId="68DE16AD" w14:textId="77777777" w:rsidR="00F06540" w:rsidRPr="00F06540" w:rsidRDefault="00F06540" w:rsidP="00F06540">
            <w:pPr>
              <w:jc w:val="center"/>
              <w:rPr>
                <w:rFonts w:ascii="Calibri" w:hAnsi="Calibri"/>
                <w:color w:val="000000"/>
              </w:rPr>
            </w:pPr>
            <w:r w:rsidRPr="00F06540">
              <w:rPr>
                <w:rFonts w:ascii="Calibri" w:hAnsi="Calibri"/>
                <w:color w:val="000000"/>
              </w:rPr>
              <w:t>3.49</w:t>
            </w:r>
          </w:p>
        </w:tc>
        <w:tc>
          <w:tcPr>
            <w:tcW w:w="1440" w:type="dxa"/>
            <w:tcBorders>
              <w:top w:val="nil"/>
              <w:left w:val="nil"/>
              <w:bottom w:val="nil"/>
              <w:right w:val="nil"/>
            </w:tcBorders>
            <w:shd w:val="clear" w:color="auto" w:fill="auto"/>
            <w:noWrap/>
            <w:vAlign w:val="bottom"/>
            <w:hideMark/>
          </w:tcPr>
          <w:p w14:paraId="2B18DBB1" w14:textId="77777777" w:rsidR="00F06540" w:rsidRPr="00F06540" w:rsidRDefault="00F06540" w:rsidP="00F06540">
            <w:pPr>
              <w:jc w:val="center"/>
              <w:rPr>
                <w:rFonts w:ascii="Calibri" w:hAnsi="Calibri"/>
                <w:color w:val="000000"/>
              </w:rPr>
            </w:pPr>
            <w:r w:rsidRPr="00F06540">
              <w:rPr>
                <w:rFonts w:ascii="Calibri" w:hAnsi="Calibri"/>
                <w:color w:val="000000"/>
              </w:rPr>
              <w:t>1.53</w:t>
            </w:r>
          </w:p>
        </w:tc>
        <w:tc>
          <w:tcPr>
            <w:tcW w:w="1080" w:type="dxa"/>
            <w:tcBorders>
              <w:top w:val="nil"/>
              <w:left w:val="nil"/>
              <w:bottom w:val="nil"/>
              <w:right w:val="nil"/>
            </w:tcBorders>
            <w:shd w:val="clear" w:color="auto" w:fill="auto"/>
            <w:noWrap/>
            <w:vAlign w:val="bottom"/>
            <w:hideMark/>
          </w:tcPr>
          <w:p w14:paraId="73B0DDE7" w14:textId="77777777" w:rsidR="00F06540" w:rsidRPr="00F06540" w:rsidRDefault="00F06540" w:rsidP="00F06540">
            <w:pPr>
              <w:jc w:val="right"/>
              <w:rPr>
                <w:rFonts w:ascii="Calibri" w:hAnsi="Calibri"/>
                <w:color w:val="000000"/>
              </w:rPr>
            </w:pPr>
            <w:r w:rsidRPr="00F06540">
              <w:rPr>
                <w:rFonts w:ascii="Calibri" w:hAnsi="Calibri"/>
                <w:color w:val="000000"/>
              </w:rPr>
              <w:t>0.48</w:t>
            </w:r>
          </w:p>
        </w:tc>
        <w:tc>
          <w:tcPr>
            <w:tcW w:w="1260" w:type="dxa"/>
            <w:tcBorders>
              <w:top w:val="nil"/>
              <w:left w:val="nil"/>
              <w:bottom w:val="nil"/>
              <w:right w:val="nil"/>
            </w:tcBorders>
            <w:shd w:val="clear" w:color="auto" w:fill="auto"/>
            <w:noWrap/>
            <w:vAlign w:val="bottom"/>
            <w:hideMark/>
          </w:tcPr>
          <w:p w14:paraId="633DE77E" w14:textId="77777777" w:rsidR="00F06540" w:rsidRPr="00F06540" w:rsidRDefault="00F06540" w:rsidP="00F06540">
            <w:pPr>
              <w:jc w:val="center"/>
              <w:rPr>
                <w:rFonts w:ascii="Calibri" w:hAnsi="Calibri"/>
                <w:color w:val="000000"/>
              </w:rPr>
            </w:pPr>
            <w:r w:rsidRPr="00F06540">
              <w:rPr>
                <w:rFonts w:ascii="Calibri" w:hAnsi="Calibri"/>
                <w:color w:val="000000"/>
              </w:rPr>
              <w:t>6.495</w:t>
            </w:r>
          </w:p>
        </w:tc>
      </w:tr>
      <w:tr w:rsidR="00F06540" w:rsidRPr="00F06540" w14:paraId="2792C3E9" w14:textId="77777777" w:rsidTr="001A2C96">
        <w:trPr>
          <w:trHeight w:val="280"/>
        </w:trPr>
        <w:tc>
          <w:tcPr>
            <w:tcW w:w="465" w:type="dxa"/>
            <w:tcBorders>
              <w:top w:val="nil"/>
              <w:left w:val="nil"/>
              <w:bottom w:val="nil"/>
              <w:right w:val="nil"/>
            </w:tcBorders>
            <w:shd w:val="clear" w:color="auto" w:fill="auto"/>
            <w:noWrap/>
            <w:vAlign w:val="bottom"/>
            <w:hideMark/>
          </w:tcPr>
          <w:p w14:paraId="2791F8AB" w14:textId="77777777" w:rsidR="00F06540" w:rsidRPr="00F06540" w:rsidRDefault="00F06540" w:rsidP="00F06540">
            <w:pPr>
              <w:jc w:val="right"/>
              <w:rPr>
                <w:rFonts w:ascii="Calibri" w:hAnsi="Calibri"/>
                <w:color w:val="000000"/>
              </w:rPr>
            </w:pPr>
          </w:p>
        </w:tc>
        <w:tc>
          <w:tcPr>
            <w:tcW w:w="4140" w:type="dxa"/>
            <w:tcBorders>
              <w:top w:val="nil"/>
              <w:left w:val="nil"/>
              <w:bottom w:val="nil"/>
              <w:right w:val="nil"/>
            </w:tcBorders>
            <w:shd w:val="clear" w:color="auto" w:fill="auto"/>
            <w:noWrap/>
            <w:vAlign w:val="bottom"/>
            <w:hideMark/>
          </w:tcPr>
          <w:p w14:paraId="25FD8839" w14:textId="77777777" w:rsidR="00F06540" w:rsidRPr="00F06540" w:rsidRDefault="00F06540" w:rsidP="00F06540">
            <w:pPr>
              <w:rPr>
                <w:rFonts w:ascii="Calibri" w:hAnsi="Calibri"/>
                <w:color w:val="000000"/>
              </w:rPr>
            </w:pPr>
            <w:r w:rsidRPr="00F06540">
              <w:rPr>
                <w:rFonts w:ascii="Calibri" w:hAnsi="Calibri"/>
                <w:color w:val="000000"/>
              </w:rPr>
              <w:t>Nadir PSA &gt;1-4ng/ml</w:t>
            </w:r>
          </w:p>
        </w:tc>
        <w:tc>
          <w:tcPr>
            <w:tcW w:w="1260" w:type="dxa"/>
            <w:gridSpan w:val="2"/>
            <w:tcBorders>
              <w:top w:val="nil"/>
              <w:left w:val="nil"/>
              <w:bottom w:val="nil"/>
              <w:right w:val="nil"/>
            </w:tcBorders>
            <w:shd w:val="clear" w:color="auto" w:fill="auto"/>
            <w:noWrap/>
            <w:vAlign w:val="bottom"/>
            <w:hideMark/>
          </w:tcPr>
          <w:p w14:paraId="0A5FACDB" w14:textId="77777777" w:rsidR="00F06540" w:rsidRPr="00F06540" w:rsidRDefault="00F06540" w:rsidP="00F06540">
            <w:pPr>
              <w:jc w:val="center"/>
              <w:rPr>
                <w:rFonts w:ascii="Calibri" w:hAnsi="Calibri"/>
                <w:color w:val="000000"/>
              </w:rPr>
            </w:pPr>
            <w:r w:rsidRPr="00F06540">
              <w:rPr>
                <w:rFonts w:ascii="Calibri" w:hAnsi="Calibri"/>
                <w:color w:val="000000"/>
              </w:rPr>
              <w:t>-0.11</w:t>
            </w:r>
          </w:p>
        </w:tc>
        <w:tc>
          <w:tcPr>
            <w:tcW w:w="1440" w:type="dxa"/>
            <w:tcBorders>
              <w:top w:val="nil"/>
              <w:left w:val="nil"/>
              <w:bottom w:val="nil"/>
              <w:right w:val="nil"/>
            </w:tcBorders>
            <w:shd w:val="clear" w:color="auto" w:fill="auto"/>
            <w:noWrap/>
            <w:vAlign w:val="bottom"/>
            <w:hideMark/>
          </w:tcPr>
          <w:p w14:paraId="1376FF3D" w14:textId="77777777" w:rsidR="00F06540" w:rsidRPr="00F06540" w:rsidRDefault="00F06540" w:rsidP="00F06540">
            <w:pPr>
              <w:jc w:val="center"/>
              <w:rPr>
                <w:rFonts w:ascii="Calibri" w:hAnsi="Calibri"/>
                <w:color w:val="000000"/>
              </w:rPr>
            </w:pPr>
            <w:r w:rsidRPr="00F06540">
              <w:rPr>
                <w:rFonts w:ascii="Calibri" w:hAnsi="Calibri"/>
                <w:color w:val="000000"/>
              </w:rPr>
              <w:t>0.52</w:t>
            </w:r>
          </w:p>
        </w:tc>
        <w:tc>
          <w:tcPr>
            <w:tcW w:w="1080" w:type="dxa"/>
            <w:tcBorders>
              <w:top w:val="nil"/>
              <w:left w:val="nil"/>
              <w:bottom w:val="nil"/>
              <w:right w:val="nil"/>
            </w:tcBorders>
            <w:shd w:val="clear" w:color="auto" w:fill="auto"/>
            <w:noWrap/>
            <w:vAlign w:val="bottom"/>
            <w:hideMark/>
          </w:tcPr>
          <w:p w14:paraId="572A8B0B" w14:textId="77777777" w:rsidR="00F06540" w:rsidRPr="00F06540" w:rsidRDefault="00F06540" w:rsidP="00F06540">
            <w:pPr>
              <w:jc w:val="right"/>
              <w:rPr>
                <w:rFonts w:ascii="Calibri" w:hAnsi="Calibri"/>
                <w:color w:val="000000"/>
              </w:rPr>
            </w:pPr>
            <w:r w:rsidRPr="00F06540">
              <w:rPr>
                <w:rFonts w:ascii="Calibri" w:hAnsi="Calibri"/>
                <w:color w:val="000000"/>
              </w:rPr>
              <w:t>-1.12</w:t>
            </w:r>
          </w:p>
        </w:tc>
        <w:tc>
          <w:tcPr>
            <w:tcW w:w="1260" w:type="dxa"/>
            <w:tcBorders>
              <w:top w:val="nil"/>
              <w:left w:val="nil"/>
              <w:bottom w:val="nil"/>
              <w:right w:val="nil"/>
            </w:tcBorders>
            <w:shd w:val="clear" w:color="auto" w:fill="auto"/>
            <w:noWrap/>
            <w:vAlign w:val="bottom"/>
            <w:hideMark/>
          </w:tcPr>
          <w:p w14:paraId="16251491" w14:textId="77777777" w:rsidR="00F06540" w:rsidRPr="00F06540" w:rsidRDefault="00F06540" w:rsidP="00F06540">
            <w:pPr>
              <w:jc w:val="center"/>
              <w:rPr>
                <w:rFonts w:ascii="Calibri" w:hAnsi="Calibri"/>
                <w:color w:val="000000"/>
              </w:rPr>
            </w:pPr>
            <w:r w:rsidRPr="00F06540">
              <w:rPr>
                <w:rFonts w:ascii="Calibri" w:hAnsi="Calibri"/>
                <w:color w:val="000000"/>
              </w:rPr>
              <w:t>0.906</w:t>
            </w:r>
          </w:p>
        </w:tc>
      </w:tr>
      <w:tr w:rsidR="00F06540" w:rsidRPr="00F06540" w14:paraId="1F88A47A" w14:textId="77777777" w:rsidTr="001A2C96">
        <w:trPr>
          <w:trHeight w:val="280"/>
        </w:trPr>
        <w:tc>
          <w:tcPr>
            <w:tcW w:w="465" w:type="dxa"/>
            <w:tcBorders>
              <w:top w:val="nil"/>
              <w:left w:val="nil"/>
              <w:bottom w:val="nil"/>
              <w:right w:val="nil"/>
            </w:tcBorders>
            <w:shd w:val="clear" w:color="auto" w:fill="auto"/>
            <w:noWrap/>
            <w:vAlign w:val="bottom"/>
            <w:hideMark/>
          </w:tcPr>
          <w:p w14:paraId="44729531" w14:textId="77777777" w:rsidR="00F06540" w:rsidRPr="00F06540" w:rsidRDefault="00F06540" w:rsidP="00F06540">
            <w:pPr>
              <w:jc w:val="right"/>
              <w:rPr>
                <w:rFonts w:ascii="Calibri" w:hAnsi="Calibri"/>
                <w:color w:val="000000"/>
              </w:rPr>
            </w:pPr>
          </w:p>
        </w:tc>
        <w:tc>
          <w:tcPr>
            <w:tcW w:w="4140" w:type="dxa"/>
            <w:tcBorders>
              <w:top w:val="nil"/>
              <w:left w:val="nil"/>
              <w:bottom w:val="nil"/>
              <w:right w:val="nil"/>
            </w:tcBorders>
            <w:shd w:val="clear" w:color="auto" w:fill="auto"/>
            <w:noWrap/>
            <w:vAlign w:val="bottom"/>
            <w:hideMark/>
          </w:tcPr>
          <w:p w14:paraId="7AD24094" w14:textId="77777777" w:rsidR="00F06540" w:rsidRPr="00F06540" w:rsidRDefault="00F06540" w:rsidP="00F06540">
            <w:pPr>
              <w:rPr>
                <w:rFonts w:ascii="Calibri" w:hAnsi="Calibri"/>
                <w:color w:val="000000"/>
              </w:rPr>
            </w:pPr>
            <w:r w:rsidRPr="00F06540">
              <w:rPr>
                <w:rFonts w:ascii="Calibri" w:hAnsi="Calibri"/>
                <w:color w:val="000000"/>
              </w:rPr>
              <w:t>Nadir PSA &gt;4-16ng/ml</w:t>
            </w:r>
          </w:p>
        </w:tc>
        <w:tc>
          <w:tcPr>
            <w:tcW w:w="1260" w:type="dxa"/>
            <w:gridSpan w:val="2"/>
            <w:tcBorders>
              <w:top w:val="nil"/>
              <w:left w:val="nil"/>
              <w:bottom w:val="nil"/>
              <w:right w:val="nil"/>
            </w:tcBorders>
            <w:shd w:val="clear" w:color="auto" w:fill="auto"/>
            <w:noWrap/>
            <w:vAlign w:val="bottom"/>
            <w:hideMark/>
          </w:tcPr>
          <w:p w14:paraId="6F046E6A" w14:textId="77777777" w:rsidR="00F06540" w:rsidRPr="00F06540" w:rsidRDefault="00F06540" w:rsidP="00F06540">
            <w:pPr>
              <w:jc w:val="center"/>
              <w:rPr>
                <w:rFonts w:ascii="Calibri" w:hAnsi="Calibri"/>
                <w:color w:val="000000"/>
              </w:rPr>
            </w:pPr>
            <w:r w:rsidRPr="00F06540">
              <w:rPr>
                <w:rFonts w:ascii="Calibri" w:hAnsi="Calibri"/>
                <w:color w:val="000000"/>
              </w:rPr>
              <w:t>0.32</w:t>
            </w:r>
          </w:p>
        </w:tc>
        <w:tc>
          <w:tcPr>
            <w:tcW w:w="1440" w:type="dxa"/>
            <w:tcBorders>
              <w:top w:val="nil"/>
              <w:left w:val="nil"/>
              <w:bottom w:val="nil"/>
              <w:right w:val="nil"/>
            </w:tcBorders>
            <w:shd w:val="clear" w:color="auto" w:fill="auto"/>
            <w:noWrap/>
            <w:vAlign w:val="bottom"/>
            <w:hideMark/>
          </w:tcPr>
          <w:p w14:paraId="180CD411" w14:textId="77777777" w:rsidR="00F06540" w:rsidRPr="00F06540" w:rsidRDefault="00F06540" w:rsidP="00F06540">
            <w:pPr>
              <w:jc w:val="center"/>
              <w:rPr>
                <w:rFonts w:ascii="Calibri" w:hAnsi="Calibri"/>
                <w:color w:val="000000"/>
              </w:rPr>
            </w:pPr>
            <w:r w:rsidRPr="00F06540">
              <w:rPr>
                <w:rFonts w:ascii="Calibri" w:hAnsi="Calibri"/>
                <w:color w:val="000000"/>
              </w:rPr>
              <w:t>0.19</w:t>
            </w:r>
          </w:p>
        </w:tc>
        <w:tc>
          <w:tcPr>
            <w:tcW w:w="1080" w:type="dxa"/>
            <w:tcBorders>
              <w:top w:val="nil"/>
              <w:left w:val="nil"/>
              <w:bottom w:val="nil"/>
              <w:right w:val="nil"/>
            </w:tcBorders>
            <w:shd w:val="clear" w:color="auto" w:fill="auto"/>
            <w:noWrap/>
            <w:vAlign w:val="bottom"/>
            <w:hideMark/>
          </w:tcPr>
          <w:p w14:paraId="3F3057E2" w14:textId="77777777" w:rsidR="00F06540" w:rsidRPr="00F06540" w:rsidRDefault="00F06540" w:rsidP="00F06540">
            <w:pPr>
              <w:jc w:val="right"/>
              <w:rPr>
                <w:rFonts w:ascii="Calibri" w:hAnsi="Calibri"/>
                <w:color w:val="000000"/>
              </w:rPr>
            </w:pPr>
            <w:r w:rsidRPr="00F06540">
              <w:rPr>
                <w:rFonts w:ascii="Calibri" w:hAnsi="Calibri"/>
                <w:color w:val="000000"/>
              </w:rPr>
              <w:t>-0.06</w:t>
            </w:r>
          </w:p>
        </w:tc>
        <w:tc>
          <w:tcPr>
            <w:tcW w:w="1260" w:type="dxa"/>
            <w:tcBorders>
              <w:top w:val="nil"/>
              <w:left w:val="nil"/>
              <w:bottom w:val="nil"/>
              <w:right w:val="nil"/>
            </w:tcBorders>
            <w:shd w:val="clear" w:color="auto" w:fill="auto"/>
            <w:noWrap/>
            <w:vAlign w:val="bottom"/>
            <w:hideMark/>
          </w:tcPr>
          <w:p w14:paraId="3CA84C6C" w14:textId="77777777" w:rsidR="00F06540" w:rsidRPr="00F06540" w:rsidRDefault="00F06540" w:rsidP="00F06540">
            <w:pPr>
              <w:jc w:val="center"/>
              <w:rPr>
                <w:rFonts w:ascii="Calibri" w:hAnsi="Calibri"/>
                <w:color w:val="000000"/>
              </w:rPr>
            </w:pPr>
            <w:r w:rsidRPr="00F06540">
              <w:rPr>
                <w:rFonts w:ascii="Calibri" w:hAnsi="Calibri"/>
                <w:color w:val="000000"/>
              </w:rPr>
              <w:t>0.704</w:t>
            </w:r>
          </w:p>
        </w:tc>
      </w:tr>
      <w:tr w:rsidR="00F06540" w:rsidRPr="00F06540" w14:paraId="57192D94" w14:textId="77777777" w:rsidTr="001A2C96">
        <w:trPr>
          <w:trHeight w:val="280"/>
        </w:trPr>
        <w:tc>
          <w:tcPr>
            <w:tcW w:w="465" w:type="dxa"/>
            <w:tcBorders>
              <w:top w:val="nil"/>
              <w:left w:val="nil"/>
              <w:bottom w:val="single" w:sz="4" w:space="0" w:color="auto"/>
              <w:right w:val="nil"/>
            </w:tcBorders>
            <w:shd w:val="clear" w:color="auto" w:fill="auto"/>
            <w:noWrap/>
            <w:vAlign w:val="bottom"/>
            <w:hideMark/>
          </w:tcPr>
          <w:p w14:paraId="581A9C9C" w14:textId="77777777" w:rsidR="00F06540" w:rsidRPr="00F06540" w:rsidRDefault="00F06540" w:rsidP="00F06540">
            <w:pPr>
              <w:jc w:val="right"/>
              <w:rPr>
                <w:rFonts w:ascii="Calibri" w:hAnsi="Calibri"/>
                <w:color w:val="000000"/>
              </w:rPr>
            </w:pPr>
          </w:p>
        </w:tc>
        <w:tc>
          <w:tcPr>
            <w:tcW w:w="4140" w:type="dxa"/>
            <w:tcBorders>
              <w:top w:val="nil"/>
              <w:left w:val="nil"/>
              <w:bottom w:val="single" w:sz="4" w:space="0" w:color="auto"/>
              <w:right w:val="nil"/>
            </w:tcBorders>
            <w:shd w:val="clear" w:color="auto" w:fill="auto"/>
            <w:noWrap/>
            <w:vAlign w:val="bottom"/>
            <w:hideMark/>
          </w:tcPr>
          <w:p w14:paraId="0FF6E0AB" w14:textId="77777777" w:rsidR="00F06540" w:rsidRPr="00F06540" w:rsidRDefault="00F06540" w:rsidP="00F06540">
            <w:pPr>
              <w:rPr>
                <w:rFonts w:ascii="Calibri" w:hAnsi="Calibri"/>
                <w:color w:val="000000"/>
              </w:rPr>
            </w:pPr>
            <w:r w:rsidRPr="00F06540">
              <w:rPr>
                <w:rFonts w:ascii="Calibri" w:hAnsi="Calibri"/>
                <w:color w:val="000000"/>
              </w:rPr>
              <w:t>Nadir PSA &gt;16ng/ml</w:t>
            </w:r>
          </w:p>
        </w:tc>
        <w:tc>
          <w:tcPr>
            <w:tcW w:w="1260" w:type="dxa"/>
            <w:gridSpan w:val="2"/>
            <w:tcBorders>
              <w:top w:val="nil"/>
              <w:left w:val="nil"/>
              <w:bottom w:val="single" w:sz="4" w:space="0" w:color="auto"/>
              <w:right w:val="nil"/>
            </w:tcBorders>
            <w:shd w:val="clear" w:color="auto" w:fill="auto"/>
            <w:noWrap/>
            <w:vAlign w:val="bottom"/>
            <w:hideMark/>
          </w:tcPr>
          <w:p w14:paraId="0D15CB5A" w14:textId="77777777" w:rsidR="00F06540" w:rsidRPr="00F06540" w:rsidRDefault="00F06540" w:rsidP="00F06540">
            <w:pPr>
              <w:jc w:val="center"/>
              <w:rPr>
                <w:rFonts w:ascii="Calibri" w:hAnsi="Calibri"/>
                <w:color w:val="000000"/>
              </w:rPr>
            </w:pPr>
            <w:r w:rsidRPr="00F06540">
              <w:rPr>
                <w:rFonts w:ascii="Calibri" w:hAnsi="Calibri"/>
                <w:color w:val="000000"/>
              </w:rPr>
              <w:t>-0.02</w:t>
            </w:r>
          </w:p>
        </w:tc>
        <w:tc>
          <w:tcPr>
            <w:tcW w:w="1440" w:type="dxa"/>
            <w:tcBorders>
              <w:top w:val="nil"/>
              <w:left w:val="nil"/>
              <w:bottom w:val="single" w:sz="4" w:space="0" w:color="auto"/>
              <w:right w:val="nil"/>
            </w:tcBorders>
            <w:shd w:val="clear" w:color="auto" w:fill="auto"/>
            <w:noWrap/>
            <w:vAlign w:val="bottom"/>
            <w:hideMark/>
          </w:tcPr>
          <w:p w14:paraId="1826FD43" w14:textId="77777777" w:rsidR="00F06540" w:rsidRPr="00F06540" w:rsidRDefault="00F06540" w:rsidP="00F06540">
            <w:pPr>
              <w:jc w:val="center"/>
              <w:rPr>
                <w:rFonts w:ascii="Calibri" w:hAnsi="Calibri"/>
                <w:color w:val="000000"/>
              </w:rPr>
            </w:pPr>
            <w:r w:rsidRPr="00F06540">
              <w:rPr>
                <w:rFonts w:ascii="Calibri" w:hAnsi="Calibri"/>
                <w:color w:val="000000"/>
              </w:rPr>
              <w:t>0.01</w:t>
            </w:r>
          </w:p>
        </w:tc>
        <w:tc>
          <w:tcPr>
            <w:tcW w:w="1080" w:type="dxa"/>
            <w:tcBorders>
              <w:top w:val="nil"/>
              <w:left w:val="nil"/>
              <w:bottom w:val="single" w:sz="4" w:space="0" w:color="auto"/>
              <w:right w:val="nil"/>
            </w:tcBorders>
            <w:shd w:val="clear" w:color="auto" w:fill="auto"/>
            <w:noWrap/>
            <w:vAlign w:val="bottom"/>
            <w:hideMark/>
          </w:tcPr>
          <w:p w14:paraId="2ACEA458" w14:textId="77777777" w:rsidR="00F06540" w:rsidRPr="00F06540" w:rsidRDefault="00F06540" w:rsidP="00F06540">
            <w:pPr>
              <w:jc w:val="right"/>
              <w:rPr>
                <w:rFonts w:ascii="Calibri" w:hAnsi="Calibri"/>
                <w:color w:val="000000"/>
              </w:rPr>
            </w:pPr>
            <w:r w:rsidRPr="00F06540">
              <w:rPr>
                <w:rFonts w:ascii="Calibri" w:hAnsi="Calibri"/>
                <w:color w:val="000000"/>
              </w:rPr>
              <w:t>-0.04</w:t>
            </w:r>
          </w:p>
        </w:tc>
        <w:tc>
          <w:tcPr>
            <w:tcW w:w="1260" w:type="dxa"/>
            <w:tcBorders>
              <w:top w:val="nil"/>
              <w:left w:val="nil"/>
              <w:bottom w:val="single" w:sz="4" w:space="0" w:color="auto"/>
              <w:right w:val="nil"/>
            </w:tcBorders>
            <w:shd w:val="clear" w:color="auto" w:fill="auto"/>
            <w:noWrap/>
            <w:vAlign w:val="bottom"/>
            <w:hideMark/>
          </w:tcPr>
          <w:p w14:paraId="548395DD" w14:textId="77777777" w:rsidR="00F06540" w:rsidRPr="00F06540" w:rsidRDefault="00F06540" w:rsidP="00F06540">
            <w:pPr>
              <w:jc w:val="center"/>
              <w:rPr>
                <w:rFonts w:ascii="Calibri" w:hAnsi="Calibri"/>
                <w:color w:val="000000"/>
              </w:rPr>
            </w:pPr>
            <w:r w:rsidRPr="00F06540">
              <w:rPr>
                <w:rFonts w:ascii="Calibri" w:hAnsi="Calibri"/>
                <w:color w:val="000000"/>
              </w:rPr>
              <w:t>-0.001</w:t>
            </w:r>
          </w:p>
        </w:tc>
      </w:tr>
    </w:tbl>
    <w:p w14:paraId="694C842A" w14:textId="7CFC2B6A" w:rsidR="009E15F4" w:rsidRDefault="00282B9D" w:rsidP="00282B9D">
      <w:pPr>
        <w:rPr>
          <w:rFonts w:ascii="Calibri" w:hAnsi="Calibri"/>
          <w:color w:val="000000"/>
        </w:rPr>
      </w:pPr>
      <w:r>
        <w:rPr>
          <w:rFonts w:ascii="Calibri" w:hAnsi="Calibri"/>
          <w:color w:val="000000"/>
        </w:rPr>
        <w:t xml:space="preserve">Note: bone scan score and performance score were not associated with relapse status at the </w:t>
      </w:r>
      <w:r w:rsidRPr="00282B9D">
        <w:rPr>
          <w:rFonts w:ascii="Calibri" w:hAnsi="Calibri"/>
        </w:rPr>
        <w:t>α=</w:t>
      </w:r>
      <w:r>
        <w:rPr>
          <w:rFonts w:ascii="Calibri" w:hAnsi="Calibri"/>
          <w:color w:val="000000"/>
        </w:rPr>
        <w:t>0.05 level for all three models.</w:t>
      </w:r>
    </w:p>
    <w:p w14:paraId="2AF886CE" w14:textId="77777777" w:rsidR="00584486" w:rsidRPr="00282B9D" w:rsidRDefault="00584486" w:rsidP="00282B9D">
      <w:pPr>
        <w:rPr>
          <w:rFonts w:ascii="Calibri" w:hAnsi="Calibri"/>
          <w:color w:val="000000"/>
        </w:rPr>
      </w:pPr>
    </w:p>
    <w:p w14:paraId="3FECBE67" w14:textId="77777777" w:rsidR="001C1D98" w:rsidRDefault="001C1D98" w:rsidP="001C1D98">
      <w:pPr>
        <w:numPr>
          <w:ilvl w:val="1"/>
          <w:numId w:val="1"/>
        </w:numPr>
        <w:autoSpaceDE w:val="0"/>
        <w:autoSpaceDN w:val="0"/>
        <w:adjustRightInd w:val="0"/>
        <w:spacing w:after="120"/>
        <w:rPr>
          <w:sz w:val="24"/>
          <w:szCs w:val="24"/>
        </w:rPr>
      </w:pPr>
      <w:r>
        <w:rPr>
          <w:sz w:val="24"/>
          <w:szCs w:val="24"/>
        </w:rPr>
        <w:t xml:space="preserve">Perform an adjusted logistic regression comparing the odds of relapse within 24 months across groups defined by the nadir PSA level when modeled as a continuous, untransformed variable. </w:t>
      </w:r>
    </w:p>
    <w:p w14:paraId="785145F6" w14:textId="104BF586" w:rsidR="007F0C31" w:rsidRPr="00211AAB" w:rsidRDefault="00282B9D" w:rsidP="007F0C31">
      <w:pPr>
        <w:autoSpaceDE w:val="0"/>
        <w:autoSpaceDN w:val="0"/>
        <w:adjustRightInd w:val="0"/>
        <w:spacing w:after="120"/>
        <w:rPr>
          <w:rFonts w:ascii="Calibri" w:hAnsi="Calibri"/>
          <w:sz w:val="24"/>
          <w:szCs w:val="24"/>
        </w:rPr>
      </w:pPr>
      <w:r>
        <w:rPr>
          <w:rFonts w:ascii="Calibri" w:hAnsi="Calibri"/>
          <w:sz w:val="24"/>
          <w:szCs w:val="24"/>
        </w:rPr>
        <w:t>In Table 2, f</w:t>
      </w:r>
      <w:r w:rsidR="00211AAB" w:rsidRPr="00211AAB">
        <w:rPr>
          <w:rFonts w:ascii="Calibri" w:hAnsi="Calibri"/>
          <w:sz w:val="24"/>
          <w:szCs w:val="24"/>
        </w:rPr>
        <w:t>or every 1 unit increase in PSA post-therapy, there is a 0.0349 increase in log-odds of having a relapse within 24 months</w:t>
      </w:r>
      <w:r w:rsidR="00211AAB">
        <w:rPr>
          <w:rFonts w:ascii="Calibri" w:hAnsi="Calibri"/>
          <w:sz w:val="24"/>
          <w:szCs w:val="24"/>
        </w:rPr>
        <w:t xml:space="preserve"> when holding bone scan score and performance status constant</w:t>
      </w:r>
      <w:r w:rsidR="00211AAB" w:rsidRPr="00211AAB">
        <w:rPr>
          <w:rFonts w:ascii="Calibri" w:hAnsi="Calibri"/>
          <w:sz w:val="24"/>
          <w:szCs w:val="24"/>
        </w:rPr>
        <w:t>.  However, this is not statistically significant at the α=0.05 level.</w:t>
      </w:r>
    </w:p>
    <w:p w14:paraId="60F5F8AF" w14:textId="77777777" w:rsidR="001C1D98" w:rsidRDefault="001C1D98" w:rsidP="001C1D98">
      <w:pPr>
        <w:numPr>
          <w:ilvl w:val="1"/>
          <w:numId w:val="1"/>
        </w:numPr>
        <w:autoSpaceDE w:val="0"/>
        <w:autoSpaceDN w:val="0"/>
        <w:adjustRightInd w:val="0"/>
        <w:spacing w:after="120"/>
        <w:rPr>
          <w:sz w:val="24"/>
          <w:szCs w:val="24"/>
        </w:rPr>
      </w:pPr>
      <w:r>
        <w:rPr>
          <w:sz w:val="24"/>
          <w:szCs w:val="24"/>
        </w:rPr>
        <w:t xml:space="preserve">Perform an adjusted logistic regression comparing the odds of relapse within 24 months across groups defined by the nadir PSA level when modeled as a continuous, log transformed variable. </w:t>
      </w:r>
    </w:p>
    <w:p w14:paraId="57523767" w14:textId="7F076B80" w:rsidR="00211AAB" w:rsidRPr="00211AAB" w:rsidRDefault="00282B9D" w:rsidP="00211AAB">
      <w:pPr>
        <w:autoSpaceDE w:val="0"/>
        <w:autoSpaceDN w:val="0"/>
        <w:adjustRightInd w:val="0"/>
        <w:spacing w:after="120"/>
        <w:rPr>
          <w:rFonts w:ascii="Calibri" w:hAnsi="Calibri"/>
          <w:sz w:val="24"/>
          <w:szCs w:val="24"/>
        </w:rPr>
      </w:pPr>
      <w:r>
        <w:rPr>
          <w:rFonts w:ascii="Calibri" w:hAnsi="Calibri"/>
          <w:sz w:val="24"/>
          <w:szCs w:val="24"/>
        </w:rPr>
        <w:t>In Table 2, f</w:t>
      </w:r>
      <w:r w:rsidR="00211AAB" w:rsidRPr="00211AAB">
        <w:rPr>
          <w:rFonts w:ascii="Calibri" w:hAnsi="Calibri"/>
          <w:sz w:val="24"/>
          <w:szCs w:val="24"/>
        </w:rPr>
        <w:t xml:space="preserve">or every 1 unit increase in </w:t>
      </w:r>
      <w:r w:rsidR="00211AAB">
        <w:rPr>
          <w:rFonts w:ascii="Calibri" w:hAnsi="Calibri"/>
          <w:sz w:val="24"/>
          <w:szCs w:val="24"/>
        </w:rPr>
        <w:t xml:space="preserve">log </w:t>
      </w:r>
      <w:r w:rsidR="00211AAB" w:rsidRPr="00211AAB">
        <w:rPr>
          <w:rFonts w:ascii="Calibri" w:hAnsi="Calibri"/>
          <w:sz w:val="24"/>
          <w:szCs w:val="24"/>
        </w:rPr>
        <w:t>PSA</w:t>
      </w:r>
      <w:r w:rsidR="00211AAB">
        <w:rPr>
          <w:rFonts w:ascii="Calibri" w:hAnsi="Calibri"/>
          <w:sz w:val="24"/>
          <w:szCs w:val="24"/>
        </w:rPr>
        <w:t xml:space="preserve"> post-therapy, there is a 0.8757</w:t>
      </w:r>
      <w:r w:rsidR="00211AAB" w:rsidRPr="00211AAB">
        <w:rPr>
          <w:rFonts w:ascii="Calibri" w:hAnsi="Calibri"/>
          <w:sz w:val="24"/>
          <w:szCs w:val="24"/>
        </w:rPr>
        <w:t xml:space="preserve"> increase in log-odds of having a relapse within 24 months when holding bone scan score and performance status constant.  </w:t>
      </w:r>
      <w:r w:rsidR="00211AAB">
        <w:rPr>
          <w:rFonts w:ascii="Calibri" w:hAnsi="Calibri"/>
          <w:sz w:val="24"/>
          <w:szCs w:val="24"/>
        </w:rPr>
        <w:t>T</w:t>
      </w:r>
      <w:r w:rsidR="00211AAB" w:rsidRPr="00211AAB">
        <w:rPr>
          <w:rFonts w:ascii="Calibri" w:hAnsi="Calibri"/>
          <w:sz w:val="24"/>
          <w:szCs w:val="24"/>
        </w:rPr>
        <w:t>his is statistically significant at the α=0.05 level.</w:t>
      </w:r>
    </w:p>
    <w:p w14:paraId="08243E7E" w14:textId="77777777" w:rsidR="001C1D98" w:rsidRDefault="001C1D98" w:rsidP="001C1D98">
      <w:pPr>
        <w:numPr>
          <w:ilvl w:val="1"/>
          <w:numId w:val="1"/>
        </w:numPr>
        <w:autoSpaceDE w:val="0"/>
        <w:autoSpaceDN w:val="0"/>
        <w:adjustRightInd w:val="0"/>
        <w:spacing w:after="120"/>
        <w:rPr>
          <w:sz w:val="24"/>
          <w:szCs w:val="24"/>
        </w:rPr>
      </w:pPr>
      <w:r>
        <w:rPr>
          <w:sz w:val="24"/>
          <w:szCs w:val="24"/>
        </w:rPr>
        <w:t xml:space="preserve">Perform an adjusted logistic regression comparing the odds of relapse within 24 months across groups defined by the nadir PSA level when modeled as linear splines with knots at 1, 4, and 16 </w:t>
      </w:r>
      <w:proofErr w:type="spellStart"/>
      <w:r>
        <w:rPr>
          <w:sz w:val="24"/>
          <w:szCs w:val="24"/>
        </w:rPr>
        <w:t>ng</w:t>
      </w:r>
      <w:proofErr w:type="spellEnd"/>
      <w:r>
        <w:rPr>
          <w:sz w:val="24"/>
          <w:szCs w:val="24"/>
        </w:rPr>
        <w:t xml:space="preserve">/ml. </w:t>
      </w:r>
    </w:p>
    <w:p w14:paraId="0A1E2481" w14:textId="77777777" w:rsidR="00AA4200" w:rsidRDefault="00AA4200" w:rsidP="0015448F">
      <w:pPr>
        <w:autoSpaceDE w:val="0"/>
        <w:autoSpaceDN w:val="0"/>
        <w:adjustRightInd w:val="0"/>
        <w:spacing w:after="120"/>
        <w:rPr>
          <w:rFonts w:ascii="Calibri" w:hAnsi="Calibri"/>
          <w:sz w:val="24"/>
          <w:szCs w:val="24"/>
        </w:rPr>
      </w:pPr>
      <w:r>
        <w:rPr>
          <w:rFonts w:ascii="Calibri" w:hAnsi="Calibri"/>
          <w:sz w:val="24"/>
          <w:szCs w:val="24"/>
        </w:rPr>
        <w:t>B</w:t>
      </w:r>
      <w:r w:rsidR="005C60A0">
        <w:rPr>
          <w:rFonts w:ascii="Calibri" w:hAnsi="Calibri"/>
          <w:sz w:val="24"/>
          <w:szCs w:val="24"/>
        </w:rPr>
        <w:t xml:space="preserve">one scan score and performance score </w:t>
      </w:r>
      <w:r>
        <w:rPr>
          <w:rFonts w:ascii="Calibri" w:hAnsi="Calibri"/>
          <w:sz w:val="24"/>
          <w:szCs w:val="24"/>
        </w:rPr>
        <w:t xml:space="preserve">are held </w:t>
      </w:r>
      <w:r w:rsidR="005C60A0">
        <w:rPr>
          <w:rFonts w:ascii="Calibri" w:hAnsi="Calibri"/>
          <w:sz w:val="24"/>
          <w:szCs w:val="24"/>
        </w:rPr>
        <w:t>constant</w:t>
      </w:r>
      <w:r>
        <w:rPr>
          <w:rFonts w:ascii="Calibri" w:hAnsi="Calibri"/>
          <w:sz w:val="24"/>
          <w:szCs w:val="24"/>
        </w:rPr>
        <w:t xml:space="preserve"> for the following logistic regression results using linear splines, which is depicted in the following line graph:</w:t>
      </w:r>
    </w:p>
    <w:p w14:paraId="46F6F296" w14:textId="799B9F38" w:rsidR="00AA4200" w:rsidRDefault="00C30F9F" w:rsidP="00C30F9F">
      <w:pPr>
        <w:autoSpaceDE w:val="0"/>
        <w:autoSpaceDN w:val="0"/>
        <w:adjustRightInd w:val="0"/>
        <w:spacing w:after="120"/>
        <w:jc w:val="center"/>
        <w:rPr>
          <w:rFonts w:ascii="Calibri" w:hAnsi="Calibri"/>
          <w:sz w:val="24"/>
          <w:szCs w:val="24"/>
        </w:rPr>
      </w:pPr>
      <w:r>
        <w:rPr>
          <w:noProof/>
          <w:sz w:val="24"/>
          <w:szCs w:val="24"/>
        </w:rPr>
        <w:drawing>
          <wp:inline distT="0" distB="0" distL="0" distR="0" wp14:anchorId="62382080" wp14:editId="333CC385">
            <wp:extent cx="4572000" cy="332509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3325091"/>
                    </a:xfrm>
                    <a:prstGeom prst="rect">
                      <a:avLst/>
                    </a:prstGeom>
                    <a:noFill/>
                    <a:ln>
                      <a:noFill/>
                    </a:ln>
                  </pic:spPr>
                </pic:pic>
              </a:graphicData>
            </a:graphic>
          </wp:inline>
        </w:drawing>
      </w:r>
    </w:p>
    <w:p w14:paraId="24FCB908" w14:textId="77777777" w:rsidR="00282B9D" w:rsidRDefault="00282B9D" w:rsidP="0015448F">
      <w:pPr>
        <w:autoSpaceDE w:val="0"/>
        <w:autoSpaceDN w:val="0"/>
        <w:adjustRightInd w:val="0"/>
        <w:spacing w:after="120"/>
        <w:rPr>
          <w:rFonts w:ascii="Calibri" w:hAnsi="Calibri"/>
          <w:sz w:val="24"/>
          <w:szCs w:val="24"/>
        </w:rPr>
      </w:pPr>
    </w:p>
    <w:p w14:paraId="0E7C5DF9" w14:textId="4819E897" w:rsidR="000570FF" w:rsidRPr="0015448F" w:rsidRDefault="00282B9D" w:rsidP="0015448F">
      <w:pPr>
        <w:autoSpaceDE w:val="0"/>
        <w:autoSpaceDN w:val="0"/>
        <w:adjustRightInd w:val="0"/>
        <w:spacing w:after="120"/>
        <w:rPr>
          <w:rFonts w:ascii="Calibri" w:hAnsi="Calibri"/>
          <w:sz w:val="24"/>
          <w:szCs w:val="24"/>
        </w:rPr>
      </w:pPr>
      <w:r>
        <w:rPr>
          <w:rFonts w:ascii="Calibri" w:hAnsi="Calibri"/>
          <w:sz w:val="24"/>
          <w:szCs w:val="24"/>
        </w:rPr>
        <w:t>Shown in Table 2, a</w:t>
      </w:r>
      <w:r w:rsidR="005C60A0">
        <w:rPr>
          <w:rFonts w:ascii="Calibri" w:hAnsi="Calibri"/>
          <w:sz w:val="24"/>
          <w:szCs w:val="24"/>
        </w:rPr>
        <w:t xml:space="preserve">mong those with </w:t>
      </w:r>
      <w:r w:rsidR="0061206E">
        <w:rPr>
          <w:rFonts w:ascii="Calibri" w:hAnsi="Calibri"/>
          <w:sz w:val="24"/>
          <w:szCs w:val="24"/>
        </w:rPr>
        <w:t>post therapy PSAs &lt;</w:t>
      </w:r>
      <w:r w:rsidR="005C60A0">
        <w:rPr>
          <w:rFonts w:ascii="Calibri" w:hAnsi="Calibri"/>
          <w:sz w:val="24"/>
          <w:szCs w:val="24"/>
        </w:rPr>
        <w:t>=</w:t>
      </w:r>
      <w:r w:rsidR="0061206E">
        <w:rPr>
          <w:rFonts w:ascii="Calibri" w:hAnsi="Calibri"/>
          <w:sz w:val="24"/>
          <w:szCs w:val="24"/>
        </w:rPr>
        <w:t xml:space="preserve"> 1ng/ml</w:t>
      </w:r>
      <w:r w:rsidR="005C60A0">
        <w:rPr>
          <w:rFonts w:ascii="Calibri" w:hAnsi="Calibri"/>
          <w:sz w:val="24"/>
          <w:szCs w:val="24"/>
        </w:rPr>
        <w:t>, for every unit increase in PSA there is a 3.489 increase in log-odds of having a relapse within 24 months, whi</w:t>
      </w:r>
      <w:r w:rsidR="00AA4200">
        <w:rPr>
          <w:rFonts w:ascii="Calibri" w:hAnsi="Calibri"/>
          <w:sz w:val="24"/>
          <w:szCs w:val="24"/>
        </w:rPr>
        <w:t xml:space="preserve">ch is statistically significant </w:t>
      </w:r>
      <w:r w:rsidR="00AA4200" w:rsidRPr="00211AAB">
        <w:rPr>
          <w:rFonts w:ascii="Calibri" w:hAnsi="Calibri"/>
          <w:sz w:val="24"/>
          <w:szCs w:val="24"/>
        </w:rPr>
        <w:t>at the α=0.05 level.</w:t>
      </w:r>
      <w:r w:rsidR="005C60A0">
        <w:rPr>
          <w:rFonts w:ascii="Calibri" w:hAnsi="Calibri"/>
          <w:sz w:val="24"/>
          <w:szCs w:val="24"/>
        </w:rPr>
        <w:t xml:space="preserve">  Among those with PSAs &gt;1ng/ml </w:t>
      </w:r>
      <w:r w:rsidR="00AA4200">
        <w:rPr>
          <w:rFonts w:ascii="Calibri" w:hAnsi="Calibri"/>
          <w:sz w:val="24"/>
          <w:szCs w:val="24"/>
        </w:rPr>
        <w:t>and</w:t>
      </w:r>
      <w:r w:rsidR="005C60A0">
        <w:rPr>
          <w:rFonts w:ascii="Calibri" w:hAnsi="Calibri"/>
          <w:sz w:val="24"/>
          <w:szCs w:val="24"/>
        </w:rPr>
        <w:t xml:space="preserve"> &lt;=4ng/ml, </w:t>
      </w:r>
      <w:r w:rsidR="00AA4200">
        <w:rPr>
          <w:rFonts w:ascii="Calibri" w:hAnsi="Calibri"/>
          <w:sz w:val="24"/>
          <w:szCs w:val="24"/>
        </w:rPr>
        <w:t xml:space="preserve">for every unit increase in PSA there is a 0.109 decrease in log-odds of having a relapse within 24 months, which is not significant.  Among those with PSAs &gt;4ng/ml and &lt;=16ng/ml, for every unit increase in PSA there is a 0.3238 decrease in log-odds of having a relapse within 24 months, which is not significant. Among those with PSAs &gt;16ng/ml, for every unit increase in PSA there is a 0.3238 decrease in log-odds of having a relapse within 24 months, which is statistically significant.   </w:t>
      </w:r>
    </w:p>
    <w:p w14:paraId="1B2F5C61" w14:textId="107A9575" w:rsidR="0015448F" w:rsidRDefault="0015448F" w:rsidP="0015448F">
      <w:pPr>
        <w:autoSpaceDE w:val="0"/>
        <w:autoSpaceDN w:val="0"/>
        <w:adjustRightInd w:val="0"/>
        <w:spacing w:after="120"/>
        <w:jc w:val="center"/>
        <w:rPr>
          <w:sz w:val="24"/>
          <w:szCs w:val="24"/>
        </w:rPr>
      </w:pPr>
    </w:p>
    <w:p w14:paraId="717E139B" w14:textId="77777777" w:rsidR="001C1D98" w:rsidRDefault="001C1D98" w:rsidP="001C1D98">
      <w:pPr>
        <w:numPr>
          <w:ilvl w:val="1"/>
          <w:numId w:val="1"/>
        </w:numPr>
        <w:autoSpaceDE w:val="0"/>
        <w:autoSpaceDN w:val="0"/>
        <w:adjustRightInd w:val="0"/>
        <w:spacing w:after="120"/>
        <w:rPr>
          <w:sz w:val="24"/>
          <w:szCs w:val="24"/>
        </w:rPr>
      </w:pPr>
      <w:r>
        <w:rPr>
          <w:sz w:val="24"/>
          <w:szCs w:val="24"/>
        </w:rPr>
        <w:t>For each of the above regression models, provide an interpretation of the intercept.</w:t>
      </w:r>
    </w:p>
    <w:p w14:paraId="0CC3051E" w14:textId="77777777" w:rsidR="00211AAB" w:rsidRDefault="008E1C8D" w:rsidP="00211AAB">
      <w:pPr>
        <w:autoSpaceDE w:val="0"/>
        <w:autoSpaceDN w:val="0"/>
        <w:adjustRightInd w:val="0"/>
        <w:spacing w:after="120"/>
        <w:rPr>
          <w:rFonts w:ascii="Calibri" w:hAnsi="Calibri"/>
          <w:sz w:val="24"/>
          <w:szCs w:val="24"/>
        </w:rPr>
      </w:pPr>
      <w:r w:rsidRPr="008E1C8D">
        <w:rPr>
          <w:rFonts w:ascii="Calibri" w:hAnsi="Calibri"/>
          <w:sz w:val="24"/>
          <w:szCs w:val="24"/>
        </w:rPr>
        <w:t xml:space="preserve">For each </w:t>
      </w:r>
      <w:r w:rsidR="00295854">
        <w:rPr>
          <w:rFonts w:ascii="Calibri" w:hAnsi="Calibri"/>
          <w:sz w:val="24"/>
          <w:szCs w:val="24"/>
        </w:rPr>
        <w:t xml:space="preserve">logistic </w:t>
      </w:r>
      <w:r w:rsidRPr="008E1C8D">
        <w:rPr>
          <w:rFonts w:ascii="Calibri" w:hAnsi="Calibri"/>
          <w:sz w:val="24"/>
          <w:szCs w:val="24"/>
        </w:rPr>
        <w:t xml:space="preserve">regression, the intercept is the expected log odds of relapsing within 24 months when all covariates in the model are equal to zero.  So for regression 2a, the log </w:t>
      </w:r>
      <w:proofErr w:type="gramStart"/>
      <w:r w:rsidRPr="008E1C8D">
        <w:rPr>
          <w:rFonts w:ascii="Calibri" w:hAnsi="Calibri"/>
          <w:sz w:val="24"/>
          <w:szCs w:val="24"/>
        </w:rPr>
        <w:t>odds of relapsing within 24 months is</w:t>
      </w:r>
      <w:proofErr w:type="gramEnd"/>
      <w:r w:rsidRPr="008E1C8D">
        <w:rPr>
          <w:rFonts w:ascii="Calibri" w:hAnsi="Calibri"/>
          <w:sz w:val="24"/>
          <w:szCs w:val="24"/>
        </w:rPr>
        <w:t xml:space="preserve"> 2.889 when post-therapy PSA, bone scan score, and performance score equal zero. For regression 2b, the log odds of relapsing within 24 months is 2.921 when the log PSA post-therapy, bone scan score, and performance score equal zero…</w:t>
      </w:r>
    </w:p>
    <w:p w14:paraId="30A80147" w14:textId="77777777" w:rsidR="008E1C8D" w:rsidRPr="008E1C8D" w:rsidRDefault="008E1C8D" w:rsidP="00211AAB">
      <w:pPr>
        <w:autoSpaceDE w:val="0"/>
        <w:autoSpaceDN w:val="0"/>
        <w:adjustRightInd w:val="0"/>
        <w:spacing w:after="120"/>
        <w:rPr>
          <w:rFonts w:ascii="Calibri" w:hAnsi="Calibri"/>
          <w:sz w:val="24"/>
          <w:szCs w:val="24"/>
        </w:rPr>
      </w:pPr>
      <w:r>
        <w:rPr>
          <w:rFonts w:ascii="Calibri" w:hAnsi="Calibri"/>
          <w:sz w:val="24"/>
          <w:szCs w:val="24"/>
        </w:rPr>
        <w:t xml:space="preserve">Even though </w:t>
      </w:r>
      <w:proofErr w:type="gramStart"/>
      <w:r>
        <w:rPr>
          <w:rFonts w:ascii="Calibri" w:hAnsi="Calibri"/>
          <w:sz w:val="24"/>
          <w:szCs w:val="24"/>
        </w:rPr>
        <w:t xml:space="preserve">interpretation </w:t>
      </w:r>
      <w:r w:rsidR="00295854">
        <w:rPr>
          <w:rFonts w:ascii="Calibri" w:hAnsi="Calibri"/>
          <w:sz w:val="24"/>
          <w:szCs w:val="24"/>
        </w:rPr>
        <w:t>of the intercepts were</w:t>
      </w:r>
      <w:proofErr w:type="gramEnd"/>
      <w:r>
        <w:rPr>
          <w:rFonts w:ascii="Calibri" w:hAnsi="Calibri"/>
          <w:sz w:val="24"/>
          <w:szCs w:val="24"/>
        </w:rPr>
        <w:t xml:space="preserve"> given, </w:t>
      </w:r>
      <w:r w:rsidR="00295854">
        <w:rPr>
          <w:rFonts w:ascii="Calibri" w:hAnsi="Calibri"/>
          <w:sz w:val="24"/>
          <w:szCs w:val="24"/>
        </w:rPr>
        <w:t>these are not</w:t>
      </w:r>
      <w:r>
        <w:rPr>
          <w:rFonts w:ascii="Calibri" w:hAnsi="Calibri"/>
          <w:sz w:val="24"/>
          <w:szCs w:val="24"/>
        </w:rPr>
        <w:t xml:space="preserve"> meaningful interpretation.  Some of the values for each covariate do not and cannot have a value equal to zero.  For instance, the lowest value for PSA post-therapy is .1 and it is not possible for someone to have a PSA level of zero.  </w:t>
      </w:r>
      <w:r w:rsidR="00295854">
        <w:rPr>
          <w:rFonts w:ascii="Calibri" w:hAnsi="Calibri"/>
          <w:sz w:val="24"/>
          <w:szCs w:val="24"/>
        </w:rPr>
        <w:t xml:space="preserve">Therefore, the intercept is </w:t>
      </w:r>
      <w:r w:rsidR="00295854" w:rsidRPr="00295854">
        <w:rPr>
          <w:rFonts w:ascii="Calibri" w:hAnsi="Calibri"/>
          <w:sz w:val="24"/>
          <w:szCs w:val="24"/>
        </w:rPr>
        <w:t>extrapolating information outside the range of the data</w:t>
      </w:r>
      <w:r w:rsidR="00295854">
        <w:rPr>
          <w:rFonts w:ascii="Calibri" w:hAnsi="Calibri"/>
          <w:sz w:val="24"/>
          <w:szCs w:val="24"/>
        </w:rPr>
        <w:t>.</w:t>
      </w:r>
    </w:p>
    <w:p w14:paraId="3845CF2B" w14:textId="77777777" w:rsidR="001C1D98" w:rsidRDefault="001C1D98" w:rsidP="001C1D98">
      <w:pPr>
        <w:numPr>
          <w:ilvl w:val="0"/>
          <w:numId w:val="1"/>
        </w:numPr>
        <w:autoSpaceDE w:val="0"/>
        <w:autoSpaceDN w:val="0"/>
        <w:adjustRightInd w:val="0"/>
        <w:spacing w:after="120"/>
        <w:rPr>
          <w:sz w:val="24"/>
          <w:szCs w:val="24"/>
        </w:rPr>
      </w:pPr>
      <w:r>
        <w:rPr>
          <w:sz w:val="24"/>
          <w:szCs w:val="24"/>
        </w:rPr>
        <w:t>In this longitudinal study, we could instead have considered the “reverse” analyses in which nadir PSA is used as the response and the predictor is the indicator of relapse within 24 months.</w:t>
      </w:r>
    </w:p>
    <w:tbl>
      <w:tblPr>
        <w:tblW w:w="5068" w:type="pct"/>
        <w:tblLayout w:type="fixed"/>
        <w:tblLook w:val="04A0" w:firstRow="1" w:lastRow="0" w:firstColumn="1" w:lastColumn="0" w:noHBand="0" w:noVBand="1"/>
      </w:tblPr>
      <w:tblGrid>
        <w:gridCol w:w="558"/>
        <w:gridCol w:w="4191"/>
        <w:gridCol w:w="83"/>
        <w:gridCol w:w="1306"/>
        <w:gridCol w:w="1349"/>
        <w:gridCol w:w="959"/>
        <w:gridCol w:w="1217"/>
        <w:gridCol w:w="43"/>
      </w:tblGrid>
      <w:tr w:rsidR="001A2C96" w:rsidRPr="001A2C96" w14:paraId="38B2D913" w14:textId="77777777" w:rsidTr="001A2C96">
        <w:trPr>
          <w:gridAfter w:val="1"/>
          <w:wAfter w:w="22" w:type="pct"/>
          <w:trHeight w:val="280"/>
        </w:trPr>
        <w:tc>
          <w:tcPr>
            <w:tcW w:w="4978" w:type="pct"/>
            <w:gridSpan w:val="7"/>
            <w:tcBorders>
              <w:top w:val="nil"/>
              <w:left w:val="nil"/>
              <w:bottom w:val="nil"/>
              <w:right w:val="nil"/>
            </w:tcBorders>
            <w:shd w:val="clear" w:color="auto" w:fill="auto"/>
            <w:noWrap/>
            <w:vAlign w:val="bottom"/>
            <w:hideMark/>
          </w:tcPr>
          <w:p w14:paraId="7D581F39" w14:textId="1B6BFB84" w:rsidR="001A2C96" w:rsidRPr="001A2C96" w:rsidRDefault="001A2C96" w:rsidP="001A2C96">
            <w:pPr>
              <w:rPr>
                <w:rFonts w:ascii="Calibri" w:hAnsi="Calibri"/>
                <w:b/>
                <w:color w:val="000000"/>
                <w:sz w:val="22"/>
              </w:rPr>
            </w:pPr>
            <w:r w:rsidRPr="001A2C96">
              <w:rPr>
                <w:rFonts w:ascii="Calibri" w:hAnsi="Calibri"/>
                <w:b/>
                <w:color w:val="000000"/>
                <w:sz w:val="22"/>
              </w:rPr>
              <w:t>Table 3</w:t>
            </w:r>
            <w:r>
              <w:rPr>
                <w:rFonts w:ascii="Calibri" w:hAnsi="Calibri"/>
                <w:b/>
                <w:color w:val="000000"/>
                <w:sz w:val="22"/>
              </w:rPr>
              <w:t xml:space="preserve">.  </w:t>
            </w:r>
            <w:r w:rsidRPr="00282B9D">
              <w:rPr>
                <w:rFonts w:ascii="Calibri" w:hAnsi="Calibri"/>
                <w:b/>
                <w:color w:val="000000"/>
                <w:sz w:val="22"/>
                <w:szCs w:val="22"/>
              </w:rPr>
              <w:t xml:space="preserve">Log odds of relapse within 24 months by controlling for bone scan score and performance score using </w:t>
            </w:r>
            <w:r>
              <w:rPr>
                <w:rFonts w:ascii="Calibri" w:hAnsi="Calibri"/>
                <w:b/>
                <w:color w:val="000000"/>
                <w:sz w:val="22"/>
                <w:szCs w:val="22"/>
              </w:rPr>
              <w:t>Regress</w:t>
            </w:r>
            <w:r w:rsidRPr="00282B9D">
              <w:rPr>
                <w:rFonts w:ascii="Calibri" w:hAnsi="Calibri"/>
                <w:b/>
                <w:color w:val="000000"/>
                <w:sz w:val="22"/>
                <w:szCs w:val="22"/>
              </w:rPr>
              <w:t xml:space="preserve"> in STATA.</w:t>
            </w:r>
          </w:p>
        </w:tc>
      </w:tr>
      <w:tr w:rsidR="001A2C96" w:rsidRPr="00584486" w14:paraId="6AFEA2C5" w14:textId="77777777" w:rsidTr="001A2C96">
        <w:trPr>
          <w:trHeight w:val="280"/>
        </w:trPr>
        <w:tc>
          <w:tcPr>
            <w:tcW w:w="2446" w:type="pct"/>
            <w:gridSpan w:val="2"/>
            <w:tcBorders>
              <w:top w:val="single" w:sz="4" w:space="0" w:color="auto"/>
              <w:left w:val="nil"/>
              <w:bottom w:val="single" w:sz="4" w:space="0" w:color="auto"/>
              <w:right w:val="nil"/>
            </w:tcBorders>
            <w:shd w:val="clear" w:color="auto" w:fill="auto"/>
            <w:noWrap/>
            <w:vAlign w:val="bottom"/>
            <w:hideMark/>
          </w:tcPr>
          <w:p w14:paraId="403E820C" w14:textId="77777777" w:rsidR="001A2C96" w:rsidRPr="00584486" w:rsidRDefault="001A2C96" w:rsidP="001A2C96">
            <w:pPr>
              <w:jc w:val="center"/>
              <w:rPr>
                <w:rFonts w:ascii="Calibri" w:hAnsi="Calibri"/>
                <w:color w:val="000000"/>
              </w:rPr>
            </w:pPr>
            <w:r>
              <w:rPr>
                <w:rFonts w:ascii="Calibri" w:hAnsi="Calibri"/>
                <w:color w:val="000000"/>
              </w:rPr>
              <w:t>Predictor of Interest</w:t>
            </w:r>
          </w:p>
        </w:tc>
        <w:tc>
          <w:tcPr>
            <w:tcW w:w="716" w:type="pct"/>
            <w:gridSpan w:val="2"/>
            <w:tcBorders>
              <w:top w:val="single" w:sz="4" w:space="0" w:color="auto"/>
              <w:left w:val="nil"/>
              <w:bottom w:val="single" w:sz="4" w:space="0" w:color="auto"/>
              <w:right w:val="nil"/>
            </w:tcBorders>
            <w:shd w:val="clear" w:color="auto" w:fill="auto"/>
            <w:noWrap/>
            <w:vAlign w:val="bottom"/>
            <w:hideMark/>
          </w:tcPr>
          <w:p w14:paraId="390FDF86" w14:textId="49DB3EF0" w:rsidR="001A2C96" w:rsidRPr="00584486" w:rsidRDefault="001A2C96" w:rsidP="001A2C96">
            <w:pPr>
              <w:jc w:val="center"/>
              <w:rPr>
                <w:rFonts w:ascii="Calibri" w:hAnsi="Calibri"/>
                <w:color w:val="000000"/>
              </w:rPr>
            </w:pPr>
            <w:r>
              <w:rPr>
                <w:rFonts w:ascii="Calibri" w:hAnsi="Calibri"/>
                <w:color w:val="000000"/>
              </w:rPr>
              <w:t>Risk Difference</w:t>
            </w:r>
          </w:p>
        </w:tc>
        <w:tc>
          <w:tcPr>
            <w:tcW w:w="695" w:type="pct"/>
            <w:tcBorders>
              <w:top w:val="single" w:sz="4" w:space="0" w:color="auto"/>
              <w:left w:val="nil"/>
              <w:bottom w:val="single" w:sz="4" w:space="0" w:color="auto"/>
              <w:right w:val="nil"/>
            </w:tcBorders>
            <w:shd w:val="clear" w:color="auto" w:fill="auto"/>
            <w:noWrap/>
            <w:vAlign w:val="bottom"/>
            <w:hideMark/>
          </w:tcPr>
          <w:p w14:paraId="30FEF75D" w14:textId="77777777" w:rsidR="001A2C96" w:rsidRPr="00584486" w:rsidRDefault="001A2C96" w:rsidP="001A2C96">
            <w:pPr>
              <w:jc w:val="center"/>
              <w:rPr>
                <w:rFonts w:ascii="Calibri" w:hAnsi="Calibri"/>
                <w:color w:val="000000"/>
              </w:rPr>
            </w:pPr>
            <w:r w:rsidRPr="00584486">
              <w:rPr>
                <w:rFonts w:ascii="Calibri" w:hAnsi="Calibri"/>
                <w:color w:val="000000"/>
              </w:rPr>
              <w:t>Standard Error</w:t>
            </w:r>
          </w:p>
        </w:tc>
        <w:tc>
          <w:tcPr>
            <w:tcW w:w="1143" w:type="pct"/>
            <w:gridSpan w:val="3"/>
            <w:tcBorders>
              <w:top w:val="single" w:sz="4" w:space="0" w:color="auto"/>
              <w:left w:val="nil"/>
              <w:bottom w:val="single" w:sz="4" w:space="0" w:color="auto"/>
              <w:right w:val="nil"/>
            </w:tcBorders>
            <w:shd w:val="clear" w:color="auto" w:fill="auto"/>
            <w:noWrap/>
            <w:vAlign w:val="bottom"/>
            <w:hideMark/>
          </w:tcPr>
          <w:p w14:paraId="406482E7" w14:textId="77777777" w:rsidR="001A2C96" w:rsidRPr="00584486" w:rsidRDefault="001A2C96" w:rsidP="001A2C96">
            <w:pPr>
              <w:jc w:val="center"/>
              <w:rPr>
                <w:rFonts w:ascii="Calibri" w:hAnsi="Calibri"/>
                <w:color w:val="000000"/>
              </w:rPr>
            </w:pPr>
            <w:r w:rsidRPr="00584486">
              <w:rPr>
                <w:rFonts w:ascii="Calibri" w:hAnsi="Calibri"/>
                <w:color w:val="000000"/>
              </w:rPr>
              <w:t>95% Confidence Interval</w:t>
            </w:r>
          </w:p>
        </w:tc>
      </w:tr>
      <w:tr w:rsidR="001A2C96" w:rsidRPr="00584486" w14:paraId="6F535B93" w14:textId="77777777" w:rsidTr="001A2C96">
        <w:trPr>
          <w:gridAfter w:val="1"/>
          <w:wAfter w:w="22" w:type="pct"/>
          <w:trHeight w:val="280"/>
        </w:trPr>
        <w:tc>
          <w:tcPr>
            <w:tcW w:w="2489" w:type="pct"/>
            <w:gridSpan w:val="3"/>
            <w:tcBorders>
              <w:top w:val="nil"/>
              <w:left w:val="nil"/>
              <w:bottom w:val="nil"/>
              <w:right w:val="nil"/>
            </w:tcBorders>
            <w:shd w:val="clear" w:color="auto" w:fill="auto"/>
            <w:noWrap/>
            <w:vAlign w:val="bottom"/>
            <w:hideMark/>
          </w:tcPr>
          <w:p w14:paraId="45B74B03" w14:textId="77777777" w:rsidR="001A2C96" w:rsidRPr="00584486" w:rsidRDefault="001A2C96" w:rsidP="001A2C96">
            <w:pPr>
              <w:rPr>
                <w:rFonts w:ascii="Calibri" w:hAnsi="Calibri"/>
                <w:i/>
                <w:color w:val="000000"/>
              </w:rPr>
            </w:pPr>
            <w:r w:rsidRPr="00584486">
              <w:rPr>
                <w:rFonts w:ascii="Calibri" w:hAnsi="Calibri"/>
                <w:i/>
                <w:color w:val="000000"/>
              </w:rPr>
              <w:t xml:space="preserve">Model 1: </w:t>
            </w:r>
            <w:r>
              <w:rPr>
                <w:rFonts w:ascii="Calibri" w:hAnsi="Calibri"/>
                <w:i/>
                <w:color w:val="000000"/>
              </w:rPr>
              <w:t xml:space="preserve">Regress </w:t>
            </w:r>
            <w:r w:rsidRPr="00584486">
              <w:rPr>
                <w:rFonts w:ascii="Calibri" w:hAnsi="Calibri"/>
                <w:i/>
                <w:color w:val="000000"/>
              </w:rPr>
              <w:t>Continuous, Untransformed of PSA Post Therapy</w:t>
            </w:r>
            <w:r>
              <w:rPr>
                <w:rFonts w:ascii="Calibri" w:hAnsi="Calibri"/>
                <w:i/>
                <w:color w:val="000000"/>
              </w:rPr>
              <w:t xml:space="preserve"> on Relapse</w:t>
            </w:r>
          </w:p>
        </w:tc>
        <w:tc>
          <w:tcPr>
            <w:tcW w:w="2489" w:type="pct"/>
            <w:gridSpan w:val="4"/>
            <w:tcBorders>
              <w:top w:val="nil"/>
              <w:left w:val="nil"/>
              <w:bottom w:val="nil"/>
              <w:right w:val="nil"/>
            </w:tcBorders>
            <w:shd w:val="clear" w:color="auto" w:fill="auto"/>
            <w:vAlign w:val="bottom"/>
          </w:tcPr>
          <w:p w14:paraId="23C59E37" w14:textId="77777777" w:rsidR="001A2C96" w:rsidRPr="00584486" w:rsidRDefault="001A2C96" w:rsidP="001A2C96">
            <w:pPr>
              <w:rPr>
                <w:rFonts w:ascii="Calibri" w:hAnsi="Calibri"/>
                <w:i/>
                <w:color w:val="000000"/>
              </w:rPr>
            </w:pPr>
          </w:p>
        </w:tc>
      </w:tr>
      <w:tr w:rsidR="001A2C96" w:rsidRPr="00584486" w14:paraId="4F78210E" w14:textId="77777777" w:rsidTr="001A2C96">
        <w:trPr>
          <w:trHeight w:val="280"/>
        </w:trPr>
        <w:tc>
          <w:tcPr>
            <w:tcW w:w="287" w:type="pct"/>
            <w:tcBorders>
              <w:top w:val="nil"/>
              <w:left w:val="nil"/>
              <w:bottom w:val="nil"/>
              <w:right w:val="nil"/>
            </w:tcBorders>
            <w:shd w:val="clear" w:color="auto" w:fill="auto"/>
            <w:noWrap/>
            <w:vAlign w:val="bottom"/>
            <w:hideMark/>
          </w:tcPr>
          <w:p w14:paraId="6BED0E0F" w14:textId="77777777" w:rsidR="001A2C96" w:rsidRPr="00584486" w:rsidRDefault="001A2C96" w:rsidP="001A2C96">
            <w:pPr>
              <w:jc w:val="right"/>
              <w:rPr>
                <w:rFonts w:ascii="Calibri" w:hAnsi="Calibri"/>
                <w:color w:val="000000"/>
              </w:rPr>
            </w:pPr>
          </w:p>
        </w:tc>
        <w:tc>
          <w:tcPr>
            <w:tcW w:w="2159" w:type="pct"/>
            <w:tcBorders>
              <w:top w:val="nil"/>
              <w:left w:val="nil"/>
              <w:bottom w:val="nil"/>
              <w:right w:val="nil"/>
            </w:tcBorders>
            <w:shd w:val="clear" w:color="auto" w:fill="auto"/>
            <w:noWrap/>
            <w:vAlign w:val="bottom"/>
            <w:hideMark/>
          </w:tcPr>
          <w:p w14:paraId="004158CD" w14:textId="77777777" w:rsidR="001A2C96" w:rsidRPr="00584486" w:rsidRDefault="001A2C96" w:rsidP="001A2C96">
            <w:pPr>
              <w:rPr>
                <w:rFonts w:ascii="Calibri" w:hAnsi="Calibri"/>
                <w:color w:val="000000"/>
              </w:rPr>
            </w:pPr>
            <w:r w:rsidRPr="00584486">
              <w:rPr>
                <w:rFonts w:ascii="Calibri" w:hAnsi="Calibri"/>
                <w:color w:val="000000"/>
              </w:rPr>
              <w:t>Relapse Status</w:t>
            </w:r>
          </w:p>
        </w:tc>
        <w:tc>
          <w:tcPr>
            <w:tcW w:w="716" w:type="pct"/>
            <w:gridSpan w:val="2"/>
            <w:tcBorders>
              <w:top w:val="nil"/>
              <w:left w:val="nil"/>
              <w:bottom w:val="nil"/>
              <w:right w:val="nil"/>
            </w:tcBorders>
            <w:shd w:val="clear" w:color="auto" w:fill="auto"/>
            <w:noWrap/>
            <w:vAlign w:val="bottom"/>
            <w:hideMark/>
          </w:tcPr>
          <w:p w14:paraId="65F873FB" w14:textId="246C0C86" w:rsidR="001A2C96" w:rsidRPr="00584486" w:rsidRDefault="001A2C96" w:rsidP="001A2C96">
            <w:pPr>
              <w:jc w:val="center"/>
              <w:rPr>
                <w:rFonts w:ascii="Calibri" w:hAnsi="Calibri"/>
                <w:color w:val="000000"/>
              </w:rPr>
            </w:pPr>
            <w:r>
              <w:rPr>
                <w:rFonts w:ascii="Calibri" w:hAnsi="Calibri"/>
                <w:color w:val="000000"/>
              </w:rPr>
              <w:t>22.81</w:t>
            </w:r>
          </w:p>
        </w:tc>
        <w:tc>
          <w:tcPr>
            <w:tcW w:w="695" w:type="pct"/>
            <w:tcBorders>
              <w:top w:val="nil"/>
              <w:left w:val="nil"/>
              <w:bottom w:val="nil"/>
              <w:right w:val="nil"/>
            </w:tcBorders>
            <w:shd w:val="clear" w:color="auto" w:fill="auto"/>
            <w:noWrap/>
            <w:vAlign w:val="bottom"/>
            <w:hideMark/>
          </w:tcPr>
          <w:p w14:paraId="07865747" w14:textId="77777777" w:rsidR="001A2C96" w:rsidRPr="00584486" w:rsidRDefault="001A2C96" w:rsidP="001A2C96">
            <w:pPr>
              <w:jc w:val="center"/>
              <w:rPr>
                <w:rFonts w:ascii="Calibri" w:hAnsi="Calibri"/>
                <w:color w:val="000000"/>
              </w:rPr>
            </w:pPr>
            <w:r w:rsidRPr="00584486">
              <w:rPr>
                <w:rFonts w:ascii="Calibri" w:hAnsi="Calibri"/>
                <w:color w:val="000000"/>
              </w:rPr>
              <w:t>11.26</w:t>
            </w:r>
          </w:p>
        </w:tc>
        <w:tc>
          <w:tcPr>
            <w:tcW w:w="494" w:type="pct"/>
            <w:tcBorders>
              <w:top w:val="nil"/>
              <w:left w:val="nil"/>
              <w:bottom w:val="nil"/>
              <w:right w:val="nil"/>
            </w:tcBorders>
            <w:shd w:val="clear" w:color="auto" w:fill="auto"/>
            <w:noWrap/>
            <w:vAlign w:val="bottom"/>
            <w:hideMark/>
          </w:tcPr>
          <w:p w14:paraId="47CF00A8" w14:textId="77777777" w:rsidR="001A2C96" w:rsidRPr="00584486" w:rsidRDefault="001A2C96" w:rsidP="001A2C96">
            <w:pPr>
              <w:jc w:val="right"/>
              <w:rPr>
                <w:rFonts w:ascii="Calibri" w:hAnsi="Calibri"/>
                <w:color w:val="000000"/>
              </w:rPr>
            </w:pPr>
            <w:r w:rsidRPr="00584486">
              <w:rPr>
                <w:rFonts w:ascii="Calibri" w:hAnsi="Calibri"/>
                <w:color w:val="000000"/>
              </w:rPr>
              <w:t>0.11</w:t>
            </w:r>
          </w:p>
        </w:tc>
        <w:tc>
          <w:tcPr>
            <w:tcW w:w="649" w:type="pct"/>
            <w:gridSpan w:val="2"/>
            <w:tcBorders>
              <w:top w:val="nil"/>
              <w:left w:val="nil"/>
              <w:bottom w:val="nil"/>
              <w:right w:val="nil"/>
            </w:tcBorders>
            <w:shd w:val="clear" w:color="auto" w:fill="auto"/>
            <w:noWrap/>
            <w:vAlign w:val="bottom"/>
            <w:hideMark/>
          </w:tcPr>
          <w:p w14:paraId="6B58F9E8" w14:textId="77777777" w:rsidR="001A2C96" w:rsidRPr="00584486" w:rsidRDefault="001A2C96" w:rsidP="001A2C96">
            <w:pPr>
              <w:jc w:val="center"/>
              <w:rPr>
                <w:rFonts w:ascii="Calibri" w:hAnsi="Calibri"/>
                <w:color w:val="000000"/>
              </w:rPr>
            </w:pPr>
            <w:r w:rsidRPr="00584486">
              <w:rPr>
                <w:rFonts w:ascii="Calibri" w:hAnsi="Calibri"/>
                <w:color w:val="000000"/>
              </w:rPr>
              <w:t>45.502</w:t>
            </w:r>
          </w:p>
        </w:tc>
      </w:tr>
      <w:tr w:rsidR="001A2C96" w:rsidRPr="00584486" w14:paraId="3CBB82D0" w14:textId="77777777" w:rsidTr="001A2C96">
        <w:trPr>
          <w:gridAfter w:val="1"/>
          <w:wAfter w:w="22" w:type="pct"/>
          <w:trHeight w:val="280"/>
        </w:trPr>
        <w:tc>
          <w:tcPr>
            <w:tcW w:w="2489" w:type="pct"/>
            <w:gridSpan w:val="3"/>
            <w:tcBorders>
              <w:top w:val="nil"/>
              <w:left w:val="nil"/>
              <w:bottom w:val="nil"/>
              <w:right w:val="nil"/>
            </w:tcBorders>
            <w:shd w:val="clear" w:color="auto" w:fill="auto"/>
            <w:noWrap/>
            <w:vAlign w:val="bottom"/>
            <w:hideMark/>
          </w:tcPr>
          <w:p w14:paraId="4E9905F4" w14:textId="77777777" w:rsidR="001A2C96" w:rsidRPr="00584486" w:rsidRDefault="001A2C96" w:rsidP="001A2C96">
            <w:pPr>
              <w:rPr>
                <w:rFonts w:ascii="Calibri" w:hAnsi="Calibri"/>
                <w:i/>
                <w:color w:val="000000"/>
              </w:rPr>
            </w:pPr>
            <w:r w:rsidRPr="00584486">
              <w:rPr>
                <w:rFonts w:ascii="Calibri" w:hAnsi="Calibri"/>
                <w:i/>
                <w:color w:val="000000"/>
              </w:rPr>
              <w:t>Model 2:</w:t>
            </w:r>
            <w:r>
              <w:rPr>
                <w:rFonts w:ascii="Calibri" w:hAnsi="Calibri"/>
                <w:i/>
                <w:color w:val="000000"/>
              </w:rPr>
              <w:t xml:space="preserve"> Regress</w:t>
            </w:r>
            <w:r w:rsidRPr="00584486">
              <w:rPr>
                <w:rFonts w:ascii="Calibri" w:hAnsi="Calibri"/>
                <w:i/>
                <w:color w:val="000000"/>
              </w:rPr>
              <w:t xml:space="preserve"> Continuous, Log Transformed PSA Post Therapy</w:t>
            </w:r>
            <w:r>
              <w:rPr>
                <w:rFonts w:ascii="Calibri" w:hAnsi="Calibri"/>
                <w:i/>
                <w:color w:val="000000"/>
              </w:rPr>
              <w:t xml:space="preserve"> on Relapse</w:t>
            </w:r>
          </w:p>
        </w:tc>
        <w:tc>
          <w:tcPr>
            <w:tcW w:w="2489" w:type="pct"/>
            <w:gridSpan w:val="4"/>
            <w:tcBorders>
              <w:top w:val="nil"/>
              <w:left w:val="nil"/>
              <w:bottom w:val="nil"/>
              <w:right w:val="nil"/>
            </w:tcBorders>
            <w:shd w:val="clear" w:color="auto" w:fill="auto"/>
            <w:vAlign w:val="bottom"/>
          </w:tcPr>
          <w:p w14:paraId="5F8642BF" w14:textId="77777777" w:rsidR="001A2C96" w:rsidRPr="00584486" w:rsidRDefault="001A2C96" w:rsidP="001A2C96">
            <w:pPr>
              <w:rPr>
                <w:rFonts w:ascii="Calibri" w:hAnsi="Calibri"/>
                <w:i/>
                <w:color w:val="000000"/>
              </w:rPr>
            </w:pPr>
          </w:p>
        </w:tc>
      </w:tr>
      <w:tr w:rsidR="001A2C96" w:rsidRPr="00584486" w14:paraId="030712FC" w14:textId="77777777" w:rsidTr="001A2C96">
        <w:trPr>
          <w:trHeight w:val="280"/>
        </w:trPr>
        <w:tc>
          <w:tcPr>
            <w:tcW w:w="287" w:type="pct"/>
            <w:tcBorders>
              <w:top w:val="nil"/>
              <w:left w:val="nil"/>
              <w:bottom w:val="single" w:sz="4" w:space="0" w:color="auto"/>
              <w:right w:val="nil"/>
            </w:tcBorders>
            <w:shd w:val="clear" w:color="auto" w:fill="auto"/>
            <w:noWrap/>
            <w:vAlign w:val="bottom"/>
            <w:hideMark/>
          </w:tcPr>
          <w:p w14:paraId="00962ED9" w14:textId="77777777" w:rsidR="001A2C96" w:rsidRPr="00584486" w:rsidRDefault="001A2C96" w:rsidP="001A2C96">
            <w:pPr>
              <w:jc w:val="right"/>
              <w:rPr>
                <w:rFonts w:ascii="Calibri" w:hAnsi="Calibri"/>
                <w:color w:val="000000"/>
              </w:rPr>
            </w:pPr>
          </w:p>
        </w:tc>
        <w:tc>
          <w:tcPr>
            <w:tcW w:w="2159" w:type="pct"/>
            <w:tcBorders>
              <w:top w:val="nil"/>
              <w:left w:val="nil"/>
              <w:bottom w:val="single" w:sz="4" w:space="0" w:color="auto"/>
              <w:right w:val="nil"/>
            </w:tcBorders>
            <w:shd w:val="clear" w:color="auto" w:fill="auto"/>
            <w:noWrap/>
            <w:vAlign w:val="bottom"/>
            <w:hideMark/>
          </w:tcPr>
          <w:p w14:paraId="1C8FE0AC" w14:textId="77777777" w:rsidR="001A2C96" w:rsidRPr="00584486" w:rsidRDefault="001A2C96" w:rsidP="001A2C96">
            <w:pPr>
              <w:rPr>
                <w:rFonts w:ascii="Calibri" w:hAnsi="Calibri"/>
                <w:color w:val="000000"/>
              </w:rPr>
            </w:pPr>
            <w:r w:rsidRPr="00584486">
              <w:rPr>
                <w:rFonts w:ascii="Calibri" w:hAnsi="Calibri"/>
                <w:color w:val="000000"/>
              </w:rPr>
              <w:t>Relapse Status</w:t>
            </w:r>
          </w:p>
        </w:tc>
        <w:tc>
          <w:tcPr>
            <w:tcW w:w="716" w:type="pct"/>
            <w:gridSpan w:val="2"/>
            <w:tcBorders>
              <w:top w:val="nil"/>
              <w:left w:val="nil"/>
              <w:bottom w:val="single" w:sz="4" w:space="0" w:color="auto"/>
              <w:right w:val="nil"/>
            </w:tcBorders>
            <w:shd w:val="clear" w:color="auto" w:fill="auto"/>
            <w:noWrap/>
            <w:vAlign w:val="bottom"/>
            <w:hideMark/>
          </w:tcPr>
          <w:p w14:paraId="56AAF5E9" w14:textId="52324AE4" w:rsidR="001A2C96" w:rsidRPr="00584486" w:rsidRDefault="001A2C96" w:rsidP="001A2C96">
            <w:pPr>
              <w:jc w:val="center"/>
              <w:rPr>
                <w:rFonts w:ascii="Calibri" w:hAnsi="Calibri"/>
                <w:color w:val="000000"/>
              </w:rPr>
            </w:pPr>
            <w:r>
              <w:rPr>
                <w:rFonts w:ascii="Calibri" w:hAnsi="Calibri"/>
                <w:color w:val="000000"/>
              </w:rPr>
              <w:t>2.68</w:t>
            </w:r>
          </w:p>
        </w:tc>
        <w:tc>
          <w:tcPr>
            <w:tcW w:w="695" w:type="pct"/>
            <w:tcBorders>
              <w:top w:val="nil"/>
              <w:left w:val="nil"/>
              <w:bottom w:val="single" w:sz="4" w:space="0" w:color="auto"/>
              <w:right w:val="nil"/>
            </w:tcBorders>
            <w:shd w:val="clear" w:color="auto" w:fill="auto"/>
            <w:noWrap/>
            <w:vAlign w:val="bottom"/>
            <w:hideMark/>
          </w:tcPr>
          <w:p w14:paraId="77A8BF4D" w14:textId="77777777" w:rsidR="001A2C96" w:rsidRPr="00584486" w:rsidRDefault="001A2C96" w:rsidP="001A2C96">
            <w:pPr>
              <w:jc w:val="center"/>
              <w:rPr>
                <w:rFonts w:ascii="Calibri" w:hAnsi="Calibri"/>
                <w:color w:val="000000"/>
              </w:rPr>
            </w:pPr>
            <w:r w:rsidRPr="00584486">
              <w:rPr>
                <w:rFonts w:ascii="Calibri" w:hAnsi="Calibri"/>
                <w:color w:val="000000"/>
              </w:rPr>
              <w:t>0.59</w:t>
            </w:r>
          </w:p>
        </w:tc>
        <w:tc>
          <w:tcPr>
            <w:tcW w:w="494" w:type="pct"/>
            <w:tcBorders>
              <w:top w:val="nil"/>
              <w:left w:val="nil"/>
              <w:bottom w:val="single" w:sz="4" w:space="0" w:color="auto"/>
              <w:right w:val="nil"/>
            </w:tcBorders>
            <w:shd w:val="clear" w:color="auto" w:fill="auto"/>
            <w:noWrap/>
            <w:vAlign w:val="bottom"/>
            <w:hideMark/>
          </w:tcPr>
          <w:p w14:paraId="1FBFD26E" w14:textId="77777777" w:rsidR="001A2C96" w:rsidRPr="00584486" w:rsidRDefault="001A2C96" w:rsidP="001A2C96">
            <w:pPr>
              <w:jc w:val="right"/>
              <w:rPr>
                <w:rFonts w:ascii="Calibri" w:hAnsi="Calibri"/>
                <w:color w:val="000000"/>
              </w:rPr>
            </w:pPr>
            <w:r w:rsidRPr="00584486">
              <w:rPr>
                <w:rFonts w:ascii="Calibri" w:hAnsi="Calibri"/>
                <w:color w:val="000000"/>
              </w:rPr>
              <w:t>1.49</w:t>
            </w:r>
          </w:p>
        </w:tc>
        <w:tc>
          <w:tcPr>
            <w:tcW w:w="649" w:type="pct"/>
            <w:gridSpan w:val="2"/>
            <w:tcBorders>
              <w:top w:val="nil"/>
              <w:left w:val="nil"/>
              <w:bottom w:val="single" w:sz="4" w:space="0" w:color="auto"/>
              <w:right w:val="nil"/>
            </w:tcBorders>
            <w:shd w:val="clear" w:color="auto" w:fill="auto"/>
            <w:noWrap/>
            <w:vAlign w:val="bottom"/>
            <w:hideMark/>
          </w:tcPr>
          <w:p w14:paraId="1CF87757" w14:textId="77777777" w:rsidR="001A2C96" w:rsidRPr="00584486" w:rsidRDefault="001A2C96" w:rsidP="001A2C96">
            <w:pPr>
              <w:jc w:val="center"/>
              <w:rPr>
                <w:rFonts w:ascii="Calibri" w:hAnsi="Calibri"/>
                <w:color w:val="000000"/>
              </w:rPr>
            </w:pPr>
            <w:r w:rsidRPr="00584486">
              <w:rPr>
                <w:rFonts w:ascii="Calibri" w:hAnsi="Calibri"/>
                <w:color w:val="000000"/>
              </w:rPr>
              <w:t>3.878</w:t>
            </w:r>
          </w:p>
        </w:tc>
      </w:tr>
    </w:tbl>
    <w:p w14:paraId="66EBC101" w14:textId="77777777" w:rsidR="001A2C96" w:rsidRDefault="001A2C96" w:rsidP="001A2C96">
      <w:pPr>
        <w:autoSpaceDE w:val="0"/>
        <w:autoSpaceDN w:val="0"/>
        <w:adjustRightInd w:val="0"/>
        <w:spacing w:after="120"/>
        <w:rPr>
          <w:sz w:val="24"/>
          <w:szCs w:val="24"/>
        </w:rPr>
      </w:pPr>
    </w:p>
    <w:p w14:paraId="69297E4F" w14:textId="77777777" w:rsidR="001C1D98" w:rsidRDefault="001C1D98" w:rsidP="001C1D98">
      <w:pPr>
        <w:numPr>
          <w:ilvl w:val="1"/>
          <w:numId w:val="1"/>
        </w:numPr>
        <w:autoSpaceDE w:val="0"/>
        <w:autoSpaceDN w:val="0"/>
        <w:adjustRightInd w:val="0"/>
        <w:spacing w:after="120"/>
        <w:rPr>
          <w:sz w:val="24"/>
          <w:szCs w:val="24"/>
        </w:rPr>
      </w:pPr>
      <w:r w:rsidRPr="00A3120A">
        <w:rPr>
          <w:sz w:val="24"/>
          <w:szCs w:val="24"/>
        </w:rPr>
        <w:t xml:space="preserve">Perform </w:t>
      </w:r>
      <w:r>
        <w:rPr>
          <w:sz w:val="24"/>
          <w:szCs w:val="24"/>
        </w:rPr>
        <w:t xml:space="preserve">linear regression analyses to determine whether there is an association between mean nadir PSA level and relapse within 24 months after adjustment for bone scan score and performance status. Make clear the statistical analysis you perform. Provide full statistical inference for your measure of association.  </w:t>
      </w:r>
    </w:p>
    <w:p w14:paraId="77DF86CB" w14:textId="77777777" w:rsidR="00BD60DB" w:rsidRPr="009A60DB" w:rsidRDefault="00975D10" w:rsidP="00BD60DB">
      <w:pPr>
        <w:autoSpaceDE w:val="0"/>
        <w:autoSpaceDN w:val="0"/>
        <w:adjustRightInd w:val="0"/>
        <w:spacing w:after="120"/>
        <w:rPr>
          <w:rFonts w:ascii="Calibri" w:hAnsi="Calibri"/>
          <w:sz w:val="24"/>
          <w:szCs w:val="24"/>
        </w:rPr>
      </w:pPr>
      <w:r>
        <w:rPr>
          <w:rFonts w:ascii="Calibri" w:hAnsi="Calibri"/>
          <w:sz w:val="24"/>
          <w:szCs w:val="24"/>
        </w:rPr>
        <w:t xml:space="preserve">The mean post-therapy PSA level for those who relapsed within 24 months was 66.03 </w:t>
      </w:r>
      <w:proofErr w:type="spellStart"/>
      <w:r>
        <w:rPr>
          <w:rFonts w:ascii="Calibri" w:hAnsi="Calibri"/>
          <w:sz w:val="24"/>
          <w:szCs w:val="24"/>
        </w:rPr>
        <w:t>ng</w:t>
      </w:r>
      <w:proofErr w:type="spellEnd"/>
      <w:r>
        <w:rPr>
          <w:rFonts w:ascii="Calibri" w:hAnsi="Calibri"/>
          <w:sz w:val="24"/>
          <w:szCs w:val="24"/>
        </w:rPr>
        <w:t xml:space="preserve">/ml and 43.32 </w:t>
      </w:r>
      <w:proofErr w:type="spellStart"/>
      <w:r>
        <w:rPr>
          <w:rFonts w:ascii="Calibri" w:hAnsi="Calibri"/>
          <w:sz w:val="24"/>
          <w:szCs w:val="24"/>
        </w:rPr>
        <w:t>ng</w:t>
      </w:r>
      <w:proofErr w:type="spellEnd"/>
      <w:r>
        <w:rPr>
          <w:rFonts w:ascii="Calibri" w:hAnsi="Calibri"/>
          <w:sz w:val="24"/>
          <w:szCs w:val="24"/>
        </w:rPr>
        <w:t xml:space="preserve">/ml for those who did not relapse within 24 months. </w:t>
      </w:r>
      <w:r w:rsidRPr="009A60DB">
        <w:rPr>
          <w:rFonts w:ascii="Calibri" w:hAnsi="Calibri"/>
          <w:sz w:val="24"/>
          <w:szCs w:val="24"/>
        </w:rPr>
        <w:t>Those who relapsed within 24 months had a post-therapy PSA level of 22.8</w:t>
      </w:r>
      <w:r>
        <w:rPr>
          <w:rFonts w:ascii="Calibri" w:hAnsi="Calibri"/>
          <w:sz w:val="24"/>
          <w:szCs w:val="24"/>
        </w:rPr>
        <w:t xml:space="preserve">1 </w:t>
      </w:r>
      <w:proofErr w:type="spellStart"/>
      <w:r w:rsidRPr="009A60DB">
        <w:rPr>
          <w:rFonts w:ascii="Calibri" w:hAnsi="Calibri"/>
          <w:sz w:val="24"/>
          <w:szCs w:val="24"/>
        </w:rPr>
        <w:t>ng</w:t>
      </w:r>
      <w:proofErr w:type="spellEnd"/>
      <w:r w:rsidRPr="009A60DB">
        <w:rPr>
          <w:rFonts w:ascii="Calibri" w:hAnsi="Calibri"/>
          <w:sz w:val="24"/>
          <w:szCs w:val="24"/>
        </w:rPr>
        <w:t>/ml higher than those who did not relapse</w:t>
      </w:r>
      <w:r>
        <w:rPr>
          <w:rFonts w:ascii="Calibri" w:hAnsi="Calibri"/>
          <w:sz w:val="24"/>
          <w:szCs w:val="24"/>
        </w:rPr>
        <w:t xml:space="preserve"> within 24 months</w:t>
      </w:r>
      <w:r w:rsidRPr="009A60DB">
        <w:rPr>
          <w:rFonts w:ascii="Calibri" w:hAnsi="Calibri"/>
          <w:sz w:val="24"/>
          <w:szCs w:val="24"/>
        </w:rPr>
        <w:t>.</w:t>
      </w:r>
      <w:r>
        <w:rPr>
          <w:rFonts w:ascii="Calibri" w:hAnsi="Calibri"/>
          <w:sz w:val="24"/>
          <w:szCs w:val="24"/>
        </w:rPr>
        <w:t xml:space="preserve">  This difference is statistically significant at the </w:t>
      </w:r>
      <w:r w:rsidRPr="00211AAB">
        <w:rPr>
          <w:rFonts w:ascii="Calibri" w:hAnsi="Calibri"/>
          <w:sz w:val="24"/>
          <w:szCs w:val="24"/>
        </w:rPr>
        <w:t>α=</w:t>
      </w:r>
      <w:r>
        <w:rPr>
          <w:rFonts w:ascii="Calibri" w:hAnsi="Calibri"/>
          <w:sz w:val="24"/>
          <w:szCs w:val="24"/>
        </w:rPr>
        <w:t>0.05 level.</w:t>
      </w:r>
    </w:p>
    <w:p w14:paraId="554321BD" w14:textId="77777777" w:rsidR="001C1D98" w:rsidRDefault="001C1D98" w:rsidP="001C1D98">
      <w:pPr>
        <w:numPr>
          <w:ilvl w:val="1"/>
          <w:numId w:val="1"/>
        </w:numPr>
        <w:autoSpaceDE w:val="0"/>
        <w:autoSpaceDN w:val="0"/>
        <w:adjustRightInd w:val="0"/>
        <w:spacing w:after="120"/>
        <w:rPr>
          <w:sz w:val="24"/>
          <w:szCs w:val="24"/>
        </w:rPr>
      </w:pPr>
      <w:r w:rsidRPr="00A3120A">
        <w:rPr>
          <w:sz w:val="24"/>
          <w:szCs w:val="24"/>
        </w:rPr>
        <w:t xml:space="preserve">Perform </w:t>
      </w:r>
      <w:r>
        <w:rPr>
          <w:sz w:val="24"/>
          <w:szCs w:val="24"/>
        </w:rPr>
        <w:t xml:space="preserve">linear regression analyses to determine whether there is </w:t>
      </w:r>
      <w:proofErr w:type="gramStart"/>
      <w:r>
        <w:rPr>
          <w:sz w:val="24"/>
          <w:szCs w:val="24"/>
        </w:rPr>
        <w:t>an association between geometric mean nadir PSA level and relapse within 24 months after adjustment for bone scan</w:t>
      </w:r>
      <w:proofErr w:type="gramEnd"/>
      <w:r>
        <w:rPr>
          <w:sz w:val="24"/>
          <w:szCs w:val="24"/>
        </w:rPr>
        <w:t xml:space="preserve"> score and performance status. Make clear the statistical analysis you perform. Provide full statistical inference for your measure of association. (Recall that inference on the geometric mean is obtained by performing linear regression on </w:t>
      </w:r>
      <w:proofErr w:type="gramStart"/>
      <w:r>
        <w:rPr>
          <w:sz w:val="24"/>
          <w:szCs w:val="24"/>
        </w:rPr>
        <w:t>log</w:t>
      </w:r>
      <w:proofErr w:type="gramEnd"/>
      <w:r>
        <w:rPr>
          <w:sz w:val="24"/>
          <w:szCs w:val="24"/>
        </w:rPr>
        <w:t xml:space="preserve"> transformed response variables.)</w:t>
      </w:r>
    </w:p>
    <w:p w14:paraId="0B724394" w14:textId="1273ED75" w:rsidR="00975D10" w:rsidRPr="00A3120A" w:rsidRDefault="00975D10" w:rsidP="00975D10">
      <w:pPr>
        <w:autoSpaceDE w:val="0"/>
        <w:autoSpaceDN w:val="0"/>
        <w:adjustRightInd w:val="0"/>
        <w:spacing w:after="120"/>
        <w:rPr>
          <w:sz w:val="24"/>
          <w:szCs w:val="24"/>
        </w:rPr>
      </w:pPr>
      <w:r>
        <w:rPr>
          <w:rFonts w:ascii="Calibri" w:hAnsi="Calibri"/>
          <w:sz w:val="24"/>
          <w:szCs w:val="24"/>
        </w:rPr>
        <w:t xml:space="preserve">The </w:t>
      </w:r>
      <w:r w:rsidR="001A2C96">
        <w:rPr>
          <w:rFonts w:ascii="Calibri" w:hAnsi="Calibri"/>
          <w:sz w:val="24"/>
          <w:szCs w:val="24"/>
        </w:rPr>
        <w:t xml:space="preserve">log </w:t>
      </w:r>
      <w:r>
        <w:rPr>
          <w:rFonts w:ascii="Calibri" w:hAnsi="Calibri"/>
          <w:sz w:val="24"/>
          <w:szCs w:val="24"/>
        </w:rPr>
        <w:t xml:space="preserve">mean PSA level post-therapy for those who relapsed within 24 months was 2.65 and </w:t>
      </w:r>
      <w:r w:rsidR="002C0844">
        <w:rPr>
          <w:rFonts w:ascii="Calibri" w:hAnsi="Calibri"/>
          <w:sz w:val="24"/>
          <w:szCs w:val="24"/>
        </w:rPr>
        <w:t xml:space="preserve">     -</w:t>
      </w:r>
      <w:r>
        <w:rPr>
          <w:rFonts w:ascii="Calibri" w:hAnsi="Calibri"/>
          <w:sz w:val="24"/>
          <w:szCs w:val="24"/>
        </w:rPr>
        <w:t xml:space="preserve">0.04 for those who did not relapse within 24 months. </w:t>
      </w:r>
      <w:r w:rsidRPr="009A60DB">
        <w:rPr>
          <w:rFonts w:ascii="Calibri" w:hAnsi="Calibri"/>
          <w:sz w:val="24"/>
          <w:szCs w:val="24"/>
        </w:rPr>
        <w:t xml:space="preserve">Those who relapsed within 24 months had a </w:t>
      </w:r>
      <w:r>
        <w:rPr>
          <w:rFonts w:ascii="Calibri" w:hAnsi="Calibri"/>
          <w:sz w:val="24"/>
          <w:szCs w:val="24"/>
        </w:rPr>
        <w:t>2.68</w:t>
      </w:r>
      <w:r w:rsidRPr="009A60DB">
        <w:rPr>
          <w:rFonts w:ascii="Calibri" w:hAnsi="Calibri"/>
          <w:sz w:val="24"/>
          <w:szCs w:val="24"/>
        </w:rPr>
        <w:t xml:space="preserve"> higher </w:t>
      </w:r>
      <w:r>
        <w:rPr>
          <w:rFonts w:ascii="Calibri" w:hAnsi="Calibri"/>
          <w:sz w:val="24"/>
          <w:szCs w:val="24"/>
        </w:rPr>
        <w:t xml:space="preserve">log </w:t>
      </w:r>
      <w:r w:rsidRPr="009A60DB">
        <w:rPr>
          <w:rFonts w:ascii="Calibri" w:hAnsi="Calibri"/>
          <w:sz w:val="24"/>
          <w:szCs w:val="24"/>
        </w:rPr>
        <w:t>PSA level post-therapy than those who did not relapse</w:t>
      </w:r>
      <w:r>
        <w:rPr>
          <w:rFonts w:ascii="Calibri" w:hAnsi="Calibri"/>
          <w:sz w:val="24"/>
          <w:szCs w:val="24"/>
        </w:rPr>
        <w:t xml:space="preserve"> within 24 months</w:t>
      </w:r>
      <w:r w:rsidRPr="009A60DB">
        <w:rPr>
          <w:rFonts w:ascii="Calibri" w:hAnsi="Calibri"/>
          <w:sz w:val="24"/>
          <w:szCs w:val="24"/>
        </w:rPr>
        <w:t>.</w:t>
      </w:r>
      <w:r>
        <w:rPr>
          <w:rFonts w:ascii="Calibri" w:hAnsi="Calibri"/>
          <w:sz w:val="24"/>
          <w:szCs w:val="24"/>
        </w:rPr>
        <w:t xml:space="preserve">  This difference is statistically significant at the </w:t>
      </w:r>
      <w:r w:rsidRPr="00211AAB">
        <w:rPr>
          <w:rFonts w:ascii="Calibri" w:hAnsi="Calibri"/>
          <w:sz w:val="24"/>
          <w:szCs w:val="24"/>
        </w:rPr>
        <w:t>α=</w:t>
      </w:r>
      <w:r>
        <w:rPr>
          <w:rFonts w:ascii="Calibri" w:hAnsi="Calibri"/>
          <w:sz w:val="24"/>
          <w:szCs w:val="24"/>
        </w:rPr>
        <w:t>0.05 level.</w:t>
      </w:r>
    </w:p>
    <w:p w14:paraId="3997382B" w14:textId="77777777" w:rsidR="001C1D98" w:rsidRDefault="001C1D98" w:rsidP="001C1D98">
      <w:pPr>
        <w:numPr>
          <w:ilvl w:val="0"/>
          <w:numId w:val="1"/>
        </w:numPr>
        <w:autoSpaceDE w:val="0"/>
        <w:autoSpaceDN w:val="0"/>
        <w:adjustRightInd w:val="0"/>
        <w:spacing w:after="120"/>
        <w:rPr>
          <w:sz w:val="24"/>
          <w:szCs w:val="24"/>
        </w:rPr>
      </w:pPr>
      <w:r>
        <w:rPr>
          <w:sz w:val="24"/>
          <w:szCs w:val="24"/>
        </w:rPr>
        <w:t>Consider the analyses performed in problems 2 and 3 above.</w:t>
      </w:r>
    </w:p>
    <w:p w14:paraId="79529452" w14:textId="77777777" w:rsidR="001C1D98" w:rsidRDefault="001C1D98" w:rsidP="001C1D98">
      <w:pPr>
        <w:numPr>
          <w:ilvl w:val="1"/>
          <w:numId w:val="1"/>
        </w:numPr>
        <w:autoSpaceDE w:val="0"/>
        <w:autoSpaceDN w:val="0"/>
        <w:adjustRightInd w:val="0"/>
        <w:spacing w:after="120"/>
        <w:rPr>
          <w:sz w:val="24"/>
          <w:szCs w:val="24"/>
        </w:rPr>
      </w:pPr>
      <w:r>
        <w:rPr>
          <w:sz w:val="24"/>
          <w:szCs w:val="24"/>
        </w:rPr>
        <w:t xml:space="preserve">What are the relative merits of the five </w:t>
      </w:r>
      <w:proofErr w:type="gramStart"/>
      <w:r>
        <w:rPr>
          <w:sz w:val="24"/>
          <w:szCs w:val="24"/>
        </w:rPr>
        <w:t>analyses.</w:t>
      </w:r>
      <w:proofErr w:type="gramEnd"/>
      <w:r>
        <w:rPr>
          <w:sz w:val="24"/>
          <w:szCs w:val="24"/>
        </w:rPr>
        <w:t xml:space="preserve"> Which might you prefer </w:t>
      </w:r>
      <w:r>
        <w:rPr>
          <w:i/>
          <w:sz w:val="24"/>
          <w:szCs w:val="24"/>
        </w:rPr>
        <w:t>a priori</w:t>
      </w:r>
      <w:r>
        <w:rPr>
          <w:sz w:val="24"/>
          <w:szCs w:val="24"/>
        </w:rPr>
        <w:t>? Why?</w:t>
      </w:r>
    </w:p>
    <w:tbl>
      <w:tblPr>
        <w:tblW w:w="5035" w:type="dxa"/>
        <w:jc w:val="center"/>
        <w:tblInd w:w="93" w:type="dxa"/>
        <w:tblBorders>
          <w:bottom w:val="single" w:sz="4" w:space="0" w:color="auto"/>
        </w:tblBorders>
        <w:tblLook w:val="04A0" w:firstRow="1" w:lastRow="0" w:firstColumn="1" w:lastColumn="0" w:noHBand="0" w:noVBand="1"/>
      </w:tblPr>
      <w:tblGrid>
        <w:gridCol w:w="1440"/>
        <w:gridCol w:w="860"/>
        <w:gridCol w:w="1000"/>
        <w:gridCol w:w="860"/>
        <w:gridCol w:w="875"/>
      </w:tblGrid>
      <w:tr w:rsidR="00945F03" w:rsidRPr="00592989" w14:paraId="22D90452" w14:textId="77777777" w:rsidTr="00945F03">
        <w:trPr>
          <w:trHeight w:val="280"/>
          <w:jc w:val="center"/>
        </w:trPr>
        <w:tc>
          <w:tcPr>
            <w:tcW w:w="5035" w:type="dxa"/>
            <w:gridSpan w:val="5"/>
            <w:tcBorders>
              <w:bottom w:val="single" w:sz="4" w:space="0" w:color="auto"/>
            </w:tcBorders>
            <w:shd w:val="clear" w:color="auto" w:fill="auto"/>
            <w:noWrap/>
            <w:vAlign w:val="bottom"/>
            <w:hideMark/>
          </w:tcPr>
          <w:p w14:paraId="2C465FE1" w14:textId="6A4E598C" w:rsidR="00945F03" w:rsidRPr="00592989" w:rsidRDefault="00945F03" w:rsidP="00592989">
            <w:pPr>
              <w:rPr>
                <w:rFonts w:ascii="Calibri" w:hAnsi="Calibri"/>
                <w:color w:val="000000"/>
              </w:rPr>
            </w:pPr>
            <w:r w:rsidRPr="00171E15">
              <w:rPr>
                <w:rFonts w:ascii="Calibri" w:hAnsi="Calibri"/>
                <w:b/>
                <w:color w:val="000000"/>
                <w:sz w:val="22"/>
                <w:szCs w:val="22"/>
              </w:rPr>
              <w:t>Table 4</w:t>
            </w:r>
            <w:r>
              <w:rPr>
                <w:rFonts w:ascii="Calibri" w:hAnsi="Calibri"/>
                <w:b/>
                <w:color w:val="000000"/>
                <w:sz w:val="22"/>
                <w:szCs w:val="22"/>
              </w:rPr>
              <w:t>.  AIC and BIC results for each analysis</w:t>
            </w:r>
          </w:p>
        </w:tc>
      </w:tr>
      <w:tr w:rsidR="00592989" w:rsidRPr="00592989" w14:paraId="400B692F" w14:textId="77777777" w:rsidTr="00945F03">
        <w:trPr>
          <w:trHeight w:val="280"/>
          <w:jc w:val="center"/>
        </w:trPr>
        <w:tc>
          <w:tcPr>
            <w:tcW w:w="1440" w:type="dxa"/>
            <w:tcBorders>
              <w:top w:val="single" w:sz="4" w:space="0" w:color="auto"/>
              <w:bottom w:val="single" w:sz="4" w:space="0" w:color="auto"/>
            </w:tcBorders>
            <w:shd w:val="clear" w:color="auto" w:fill="auto"/>
            <w:noWrap/>
            <w:vAlign w:val="bottom"/>
            <w:hideMark/>
          </w:tcPr>
          <w:p w14:paraId="7A877F7F" w14:textId="77777777" w:rsidR="00592989" w:rsidRPr="00592989" w:rsidRDefault="00592989" w:rsidP="00592989">
            <w:pPr>
              <w:rPr>
                <w:rFonts w:ascii="Calibri" w:hAnsi="Calibri"/>
                <w:color w:val="000000"/>
              </w:rPr>
            </w:pPr>
            <w:r w:rsidRPr="00592989">
              <w:rPr>
                <w:rFonts w:ascii="Calibri" w:hAnsi="Calibri"/>
                <w:color w:val="000000"/>
              </w:rPr>
              <w:t>Model</w:t>
            </w:r>
          </w:p>
        </w:tc>
        <w:tc>
          <w:tcPr>
            <w:tcW w:w="860" w:type="dxa"/>
            <w:tcBorders>
              <w:top w:val="single" w:sz="4" w:space="0" w:color="auto"/>
              <w:bottom w:val="single" w:sz="4" w:space="0" w:color="auto"/>
            </w:tcBorders>
            <w:shd w:val="clear" w:color="auto" w:fill="auto"/>
            <w:noWrap/>
            <w:vAlign w:val="bottom"/>
            <w:hideMark/>
          </w:tcPr>
          <w:p w14:paraId="3B3336CE" w14:textId="77777777" w:rsidR="00592989" w:rsidRPr="00592989" w:rsidRDefault="00592989" w:rsidP="00592989">
            <w:pPr>
              <w:jc w:val="center"/>
              <w:rPr>
                <w:rFonts w:ascii="Calibri" w:hAnsi="Calibri"/>
                <w:color w:val="000000"/>
              </w:rPr>
            </w:pPr>
            <w:proofErr w:type="spellStart"/>
            <w:r w:rsidRPr="00592989">
              <w:rPr>
                <w:rFonts w:ascii="Calibri" w:hAnsi="Calibri"/>
                <w:color w:val="000000"/>
              </w:rPr>
              <w:t>Obs</w:t>
            </w:r>
            <w:proofErr w:type="spellEnd"/>
          </w:p>
        </w:tc>
        <w:tc>
          <w:tcPr>
            <w:tcW w:w="1000" w:type="dxa"/>
            <w:tcBorders>
              <w:top w:val="single" w:sz="4" w:space="0" w:color="auto"/>
              <w:bottom w:val="single" w:sz="4" w:space="0" w:color="auto"/>
            </w:tcBorders>
            <w:shd w:val="clear" w:color="auto" w:fill="auto"/>
            <w:noWrap/>
            <w:vAlign w:val="bottom"/>
            <w:hideMark/>
          </w:tcPr>
          <w:p w14:paraId="36CA467E" w14:textId="77777777" w:rsidR="00592989" w:rsidRPr="00592989" w:rsidRDefault="00592989" w:rsidP="00592989">
            <w:pPr>
              <w:jc w:val="center"/>
              <w:rPr>
                <w:rFonts w:ascii="Calibri" w:hAnsi="Calibri"/>
                <w:color w:val="000000"/>
              </w:rPr>
            </w:pPr>
            <w:proofErr w:type="spellStart"/>
            <w:proofErr w:type="gramStart"/>
            <w:r w:rsidRPr="00592989">
              <w:rPr>
                <w:rFonts w:ascii="Calibri" w:hAnsi="Calibri"/>
                <w:color w:val="000000"/>
              </w:rPr>
              <w:t>df</w:t>
            </w:r>
            <w:proofErr w:type="spellEnd"/>
            <w:proofErr w:type="gramEnd"/>
          </w:p>
        </w:tc>
        <w:tc>
          <w:tcPr>
            <w:tcW w:w="860" w:type="dxa"/>
            <w:tcBorders>
              <w:top w:val="single" w:sz="4" w:space="0" w:color="auto"/>
              <w:bottom w:val="single" w:sz="4" w:space="0" w:color="auto"/>
            </w:tcBorders>
            <w:shd w:val="clear" w:color="auto" w:fill="auto"/>
            <w:noWrap/>
            <w:vAlign w:val="bottom"/>
            <w:hideMark/>
          </w:tcPr>
          <w:p w14:paraId="08FF1875" w14:textId="77777777" w:rsidR="00592989" w:rsidRPr="00592989" w:rsidRDefault="00592989" w:rsidP="00592989">
            <w:pPr>
              <w:jc w:val="center"/>
              <w:rPr>
                <w:rFonts w:ascii="Calibri" w:hAnsi="Calibri"/>
                <w:color w:val="000000"/>
              </w:rPr>
            </w:pPr>
            <w:r w:rsidRPr="00592989">
              <w:rPr>
                <w:rFonts w:ascii="Calibri" w:hAnsi="Calibri"/>
                <w:color w:val="000000"/>
              </w:rPr>
              <w:t>AIC</w:t>
            </w:r>
          </w:p>
        </w:tc>
        <w:tc>
          <w:tcPr>
            <w:tcW w:w="875" w:type="dxa"/>
            <w:tcBorders>
              <w:top w:val="single" w:sz="4" w:space="0" w:color="auto"/>
              <w:bottom w:val="single" w:sz="4" w:space="0" w:color="auto"/>
            </w:tcBorders>
            <w:shd w:val="clear" w:color="auto" w:fill="auto"/>
            <w:noWrap/>
            <w:vAlign w:val="bottom"/>
            <w:hideMark/>
          </w:tcPr>
          <w:p w14:paraId="3D59FB53" w14:textId="77777777" w:rsidR="00592989" w:rsidRPr="00592989" w:rsidRDefault="00592989" w:rsidP="00592989">
            <w:pPr>
              <w:jc w:val="center"/>
              <w:rPr>
                <w:rFonts w:ascii="Calibri" w:hAnsi="Calibri"/>
                <w:color w:val="000000"/>
              </w:rPr>
            </w:pPr>
            <w:r w:rsidRPr="00592989">
              <w:rPr>
                <w:rFonts w:ascii="Calibri" w:hAnsi="Calibri"/>
                <w:color w:val="000000"/>
              </w:rPr>
              <w:t>BIC</w:t>
            </w:r>
          </w:p>
        </w:tc>
      </w:tr>
      <w:tr w:rsidR="00592989" w:rsidRPr="00592989" w14:paraId="7F65224B" w14:textId="77777777" w:rsidTr="00945F03">
        <w:trPr>
          <w:trHeight w:val="280"/>
          <w:jc w:val="center"/>
        </w:trPr>
        <w:tc>
          <w:tcPr>
            <w:tcW w:w="1440" w:type="dxa"/>
            <w:tcBorders>
              <w:top w:val="single" w:sz="4" w:space="0" w:color="auto"/>
            </w:tcBorders>
            <w:shd w:val="clear" w:color="auto" w:fill="auto"/>
            <w:noWrap/>
            <w:vAlign w:val="bottom"/>
            <w:hideMark/>
          </w:tcPr>
          <w:p w14:paraId="10CEF53C" w14:textId="77777777" w:rsidR="00592989" w:rsidRPr="00592989" w:rsidRDefault="00592989" w:rsidP="00592989">
            <w:pPr>
              <w:rPr>
                <w:rFonts w:ascii="Calibri" w:hAnsi="Calibri"/>
                <w:color w:val="000000"/>
              </w:rPr>
            </w:pPr>
            <w:r w:rsidRPr="00592989">
              <w:rPr>
                <w:rFonts w:ascii="Calibri" w:hAnsi="Calibri"/>
                <w:color w:val="000000"/>
              </w:rPr>
              <w:t>Analysis 1</w:t>
            </w:r>
          </w:p>
        </w:tc>
        <w:tc>
          <w:tcPr>
            <w:tcW w:w="860" w:type="dxa"/>
            <w:tcBorders>
              <w:top w:val="single" w:sz="4" w:space="0" w:color="auto"/>
            </w:tcBorders>
            <w:shd w:val="clear" w:color="auto" w:fill="auto"/>
            <w:noWrap/>
            <w:vAlign w:val="bottom"/>
            <w:hideMark/>
          </w:tcPr>
          <w:p w14:paraId="6EA2CB5F" w14:textId="77777777" w:rsidR="00592989" w:rsidRPr="00592989" w:rsidRDefault="00592989" w:rsidP="00592989">
            <w:pPr>
              <w:jc w:val="center"/>
              <w:rPr>
                <w:rFonts w:ascii="Calibri" w:hAnsi="Calibri"/>
                <w:color w:val="000000"/>
              </w:rPr>
            </w:pPr>
            <w:r w:rsidRPr="00592989">
              <w:rPr>
                <w:rFonts w:ascii="Calibri" w:hAnsi="Calibri"/>
                <w:color w:val="000000"/>
              </w:rPr>
              <w:t>48</w:t>
            </w:r>
          </w:p>
        </w:tc>
        <w:tc>
          <w:tcPr>
            <w:tcW w:w="1000" w:type="dxa"/>
            <w:tcBorders>
              <w:top w:val="single" w:sz="4" w:space="0" w:color="auto"/>
            </w:tcBorders>
            <w:shd w:val="clear" w:color="auto" w:fill="auto"/>
            <w:noWrap/>
            <w:vAlign w:val="bottom"/>
            <w:hideMark/>
          </w:tcPr>
          <w:p w14:paraId="7660EDC6" w14:textId="77777777" w:rsidR="00592989" w:rsidRPr="00592989" w:rsidRDefault="00592989" w:rsidP="00592989">
            <w:pPr>
              <w:jc w:val="center"/>
              <w:rPr>
                <w:rFonts w:ascii="Calibri" w:hAnsi="Calibri"/>
                <w:color w:val="000000"/>
              </w:rPr>
            </w:pPr>
            <w:r w:rsidRPr="00592989">
              <w:rPr>
                <w:rFonts w:ascii="Calibri" w:hAnsi="Calibri"/>
                <w:color w:val="000000"/>
              </w:rPr>
              <w:t>4</w:t>
            </w:r>
          </w:p>
        </w:tc>
        <w:tc>
          <w:tcPr>
            <w:tcW w:w="860" w:type="dxa"/>
            <w:tcBorders>
              <w:top w:val="single" w:sz="4" w:space="0" w:color="auto"/>
            </w:tcBorders>
            <w:shd w:val="clear" w:color="auto" w:fill="auto"/>
            <w:noWrap/>
            <w:vAlign w:val="bottom"/>
            <w:hideMark/>
          </w:tcPr>
          <w:p w14:paraId="7F8EC547" w14:textId="77777777" w:rsidR="00592989" w:rsidRPr="00592989" w:rsidRDefault="00592989" w:rsidP="00592989">
            <w:pPr>
              <w:jc w:val="center"/>
              <w:rPr>
                <w:rFonts w:ascii="Calibri" w:hAnsi="Calibri"/>
                <w:color w:val="000000"/>
              </w:rPr>
            </w:pPr>
            <w:r w:rsidRPr="00592989">
              <w:rPr>
                <w:rFonts w:ascii="Calibri" w:hAnsi="Calibri"/>
                <w:color w:val="000000"/>
              </w:rPr>
              <w:t>59.07</w:t>
            </w:r>
          </w:p>
        </w:tc>
        <w:tc>
          <w:tcPr>
            <w:tcW w:w="875" w:type="dxa"/>
            <w:tcBorders>
              <w:top w:val="single" w:sz="4" w:space="0" w:color="auto"/>
            </w:tcBorders>
            <w:shd w:val="clear" w:color="auto" w:fill="auto"/>
            <w:noWrap/>
            <w:vAlign w:val="bottom"/>
            <w:hideMark/>
          </w:tcPr>
          <w:p w14:paraId="23333AD7" w14:textId="77777777" w:rsidR="00592989" w:rsidRPr="00592989" w:rsidRDefault="00592989" w:rsidP="00592989">
            <w:pPr>
              <w:jc w:val="center"/>
              <w:rPr>
                <w:rFonts w:ascii="Calibri" w:hAnsi="Calibri"/>
                <w:color w:val="000000"/>
              </w:rPr>
            </w:pPr>
            <w:r w:rsidRPr="00592989">
              <w:rPr>
                <w:rFonts w:ascii="Calibri" w:hAnsi="Calibri"/>
                <w:color w:val="000000"/>
              </w:rPr>
              <w:t>66.551</w:t>
            </w:r>
          </w:p>
        </w:tc>
      </w:tr>
      <w:tr w:rsidR="00592989" w:rsidRPr="00592989" w14:paraId="3AD9A77B" w14:textId="77777777" w:rsidTr="00945F03">
        <w:trPr>
          <w:trHeight w:val="280"/>
          <w:jc w:val="center"/>
        </w:trPr>
        <w:tc>
          <w:tcPr>
            <w:tcW w:w="1440" w:type="dxa"/>
            <w:shd w:val="clear" w:color="auto" w:fill="auto"/>
            <w:noWrap/>
            <w:vAlign w:val="bottom"/>
            <w:hideMark/>
          </w:tcPr>
          <w:p w14:paraId="65E18F6E" w14:textId="77777777" w:rsidR="00592989" w:rsidRPr="00592989" w:rsidRDefault="00592989" w:rsidP="00592989">
            <w:pPr>
              <w:rPr>
                <w:rFonts w:ascii="Calibri" w:hAnsi="Calibri"/>
                <w:color w:val="000000"/>
              </w:rPr>
            </w:pPr>
            <w:r w:rsidRPr="00592989">
              <w:rPr>
                <w:rFonts w:ascii="Calibri" w:hAnsi="Calibri"/>
                <w:color w:val="000000"/>
              </w:rPr>
              <w:t>Analysis 2</w:t>
            </w:r>
          </w:p>
        </w:tc>
        <w:tc>
          <w:tcPr>
            <w:tcW w:w="860" w:type="dxa"/>
            <w:shd w:val="clear" w:color="auto" w:fill="auto"/>
            <w:noWrap/>
            <w:vAlign w:val="bottom"/>
            <w:hideMark/>
          </w:tcPr>
          <w:p w14:paraId="1948564A" w14:textId="77777777" w:rsidR="00592989" w:rsidRPr="00592989" w:rsidRDefault="00592989" w:rsidP="00592989">
            <w:pPr>
              <w:jc w:val="center"/>
              <w:rPr>
                <w:rFonts w:ascii="Calibri" w:hAnsi="Calibri"/>
                <w:color w:val="000000"/>
              </w:rPr>
            </w:pPr>
            <w:r w:rsidRPr="00592989">
              <w:rPr>
                <w:rFonts w:ascii="Calibri" w:hAnsi="Calibri"/>
                <w:color w:val="000000"/>
              </w:rPr>
              <w:t>48</w:t>
            </w:r>
          </w:p>
        </w:tc>
        <w:tc>
          <w:tcPr>
            <w:tcW w:w="1000" w:type="dxa"/>
            <w:shd w:val="clear" w:color="auto" w:fill="auto"/>
            <w:noWrap/>
            <w:vAlign w:val="bottom"/>
            <w:hideMark/>
          </w:tcPr>
          <w:p w14:paraId="07231ADF" w14:textId="77777777" w:rsidR="00592989" w:rsidRPr="00592989" w:rsidRDefault="00592989" w:rsidP="00592989">
            <w:pPr>
              <w:jc w:val="center"/>
              <w:rPr>
                <w:rFonts w:ascii="Calibri" w:hAnsi="Calibri"/>
                <w:color w:val="000000"/>
              </w:rPr>
            </w:pPr>
            <w:r w:rsidRPr="00592989">
              <w:rPr>
                <w:rFonts w:ascii="Calibri" w:hAnsi="Calibri"/>
                <w:color w:val="000000"/>
              </w:rPr>
              <w:t>4</w:t>
            </w:r>
          </w:p>
        </w:tc>
        <w:tc>
          <w:tcPr>
            <w:tcW w:w="860" w:type="dxa"/>
            <w:shd w:val="clear" w:color="auto" w:fill="auto"/>
            <w:noWrap/>
            <w:vAlign w:val="bottom"/>
            <w:hideMark/>
          </w:tcPr>
          <w:p w14:paraId="68CA8326" w14:textId="77777777" w:rsidR="00592989" w:rsidRPr="00592989" w:rsidRDefault="00592989" w:rsidP="00592989">
            <w:pPr>
              <w:jc w:val="center"/>
              <w:rPr>
                <w:rFonts w:ascii="Calibri" w:hAnsi="Calibri"/>
                <w:color w:val="000000"/>
              </w:rPr>
            </w:pPr>
            <w:r w:rsidRPr="00592989">
              <w:rPr>
                <w:rFonts w:ascii="Calibri" w:hAnsi="Calibri"/>
                <w:color w:val="000000"/>
              </w:rPr>
              <w:t>45.25</w:t>
            </w:r>
          </w:p>
        </w:tc>
        <w:tc>
          <w:tcPr>
            <w:tcW w:w="875" w:type="dxa"/>
            <w:shd w:val="clear" w:color="auto" w:fill="auto"/>
            <w:noWrap/>
            <w:vAlign w:val="bottom"/>
            <w:hideMark/>
          </w:tcPr>
          <w:p w14:paraId="3C16341A" w14:textId="77777777" w:rsidR="00592989" w:rsidRPr="00592989" w:rsidRDefault="00592989" w:rsidP="00592989">
            <w:pPr>
              <w:jc w:val="center"/>
              <w:rPr>
                <w:rFonts w:ascii="Calibri" w:hAnsi="Calibri"/>
                <w:color w:val="000000"/>
              </w:rPr>
            </w:pPr>
            <w:r w:rsidRPr="00592989">
              <w:rPr>
                <w:rFonts w:ascii="Calibri" w:hAnsi="Calibri"/>
                <w:color w:val="000000"/>
              </w:rPr>
              <w:t>52.737</w:t>
            </w:r>
          </w:p>
        </w:tc>
      </w:tr>
      <w:tr w:rsidR="00592989" w:rsidRPr="00592989" w14:paraId="2D365307" w14:textId="77777777" w:rsidTr="00945F03">
        <w:trPr>
          <w:trHeight w:val="280"/>
          <w:jc w:val="center"/>
        </w:trPr>
        <w:tc>
          <w:tcPr>
            <w:tcW w:w="1440" w:type="dxa"/>
            <w:shd w:val="clear" w:color="auto" w:fill="auto"/>
            <w:noWrap/>
            <w:vAlign w:val="bottom"/>
            <w:hideMark/>
          </w:tcPr>
          <w:p w14:paraId="4AFAF1F3" w14:textId="77777777" w:rsidR="00592989" w:rsidRPr="00592989" w:rsidRDefault="00592989" w:rsidP="00592989">
            <w:pPr>
              <w:rPr>
                <w:rFonts w:ascii="Calibri" w:hAnsi="Calibri"/>
                <w:color w:val="000000"/>
              </w:rPr>
            </w:pPr>
            <w:r w:rsidRPr="00592989">
              <w:rPr>
                <w:rFonts w:ascii="Calibri" w:hAnsi="Calibri"/>
                <w:color w:val="000000"/>
              </w:rPr>
              <w:t>Analysis 3</w:t>
            </w:r>
          </w:p>
        </w:tc>
        <w:tc>
          <w:tcPr>
            <w:tcW w:w="860" w:type="dxa"/>
            <w:shd w:val="clear" w:color="auto" w:fill="auto"/>
            <w:noWrap/>
            <w:vAlign w:val="bottom"/>
            <w:hideMark/>
          </w:tcPr>
          <w:p w14:paraId="1820D012" w14:textId="77777777" w:rsidR="00592989" w:rsidRPr="00592989" w:rsidRDefault="00592989" w:rsidP="00592989">
            <w:pPr>
              <w:jc w:val="center"/>
              <w:rPr>
                <w:rFonts w:ascii="Calibri" w:hAnsi="Calibri"/>
                <w:color w:val="000000"/>
              </w:rPr>
            </w:pPr>
            <w:r w:rsidRPr="00592989">
              <w:rPr>
                <w:rFonts w:ascii="Calibri" w:hAnsi="Calibri"/>
                <w:color w:val="000000"/>
              </w:rPr>
              <w:t>48</w:t>
            </w:r>
          </w:p>
        </w:tc>
        <w:tc>
          <w:tcPr>
            <w:tcW w:w="1000" w:type="dxa"/>
            <w:shd w:val="clear" w:color="auto" w:fill="auto"/>
            <w:noWrap/>
            <w:vAlign w:val="bottom"/>
            <w:hideMark/>
          </w:tcPr>
          <w:p w14:paraId="3DDAFF62" w14:textId="77777777" w:rsidR="00592989" w:rsidRPr="00592989" w:rsidRDefault="00592989" w:rsidP="00592989">
            <w:pPr>
              <w:jc w:val="center"/>
              <w:rPr>
                <w:rFonts w:ascii="Calibri" w:hAnsi="Calibri"/>
                <w:color w:val="000000"/>
              </w:rPr>
            </w:pPr>
            <w:r w:rsidRPr="00592989">
              <w:rPr>
                <w:rFonts w:ascii="Calibri" w:hAnsi="Calibri"/>
                <w:color w:val="000000"/>
              </w:rPr>
              <w:t>7</w:t>
            </w:r>
          </w:p>
        </w:tc>
        <w:tc>
          <w:tcPr>
            <w:tcW w:w="860" w:type="dxa"/>
            <w:shd w:val="clear" w:color="auto" w:fill="auto"/>
            <w:noWrap/>
            <w:vAlign w:val="bottom"/>
            <w:hideMark/>
          </w:tcPr>
          <w:p w14:paraId="158418F6" w14:textId="77777777" w:rsidR="00592989" w:rsidRPr="00592989" w:rsidRDefault="00592989" w:rsidP="00592989">
            <w:pPr>
              <w:jc w:val="center"/>
              <w:rPr>
                <w:rFonts w:ascii="Calibri" w:hAnsi="Calibri"/>
                <w:color w:val="000000"/>
              </w:rPr>
            </w:pPr>
            <w:r w:rsidRPr="00592989">
              <w:rPr>
                <w:rFonts w:ascii="Calibri" w:hAnsi="Calibri"/>
                <w:color w:val="000000"/>
              </w:rPr>
              <w:t>48.15</w:t>
            </w:r>
          </w:p>
        </w:tc>
        <w:tc>
          <w:tcPr>
            <w:tcW w:w="875" w:type="dxa"/>
            <w:shd w:val="clear" w:color="auto" w:fill="auto"/>
            <w:noWrap/>
            <w:vAlign w:val="bottom"/>
            <w:hideMark/>
          </w:tcPr>
          <w:p w14:paraId="07BE5E5A" w14:textId="77777777" w:rsidR="00592989" w:rsidRPr="00592989" w:rsidRDefault="00592989" w:rsidP="00592989">
            <w:pPr>
              <w:jc w:val="center"/>
              <w:rPr>
                <w:rFonts w:ascii="Calibri" w:hAnsi="Calibri"/>
                <w:color w:val="000000"/>
              </w:rPr>
            </w:pPr>
            <w:r w:rsidRPr="00592989">
              <w:rPr>
                <w:rFonts w:ascii="Calibri" w:hAnsi="Calibri"/>
                <w:color w:val="000000"/>
              </w:rPr>
              <w:t>61.246</w:t>
            </w:r>
          </w:p>
        </w:tc>
      </w:tr>
      <w:tr w:rsidR="00592989" w:rsidRPr="00592989" w14:paraId="630C245A" w14:textId="77777777" w:rsidTr="00945F03">
        <w:trPr>
          <w:trHeight w:val="280"/>
          <w:jc w:val="center"/>
        </w:trPr>
        <w:tc>
          <w:tcPr>
            <w:tcW w:w="1440" w:type="dxa"/>
            <w:shd w:val="clear" w:color="auto" w:fill="auto"/>
            <w:noWrap/>
            <w:vAlign w:val="bottom"/>
            <w:hideMark/>
          </w:tcPr>
          <w:p w14:paraId="181BED17" w14:textId="77777777" w:rsidR="00592989" w:rsidRPr="00592989" w:rsidRDefault="00592989" w:rsidP="00592989">
            <w:pPr>
              <w:rPr>
                <w:rFonts w:ascii="Calibri" w:hAnsi="Calibri"/>
                <w:color w:val="000000"/>
              </w:rPr>
            </w:pPr>
            <w:r w:rsidRPr="00592989">
              <w:rPr>
                <w:rFonts w:ascii="Calibri" w:hAnsi="Calibri"/>
                <w:color w:val="000000"/>
              </w:rPr>
              <w:t>Analysis 4</w:t>
            </w:r>
          </w:p>
        </w:tc>
        <w:tc>
          <w:tcPr>
            <w:tcW w:w="860" w:type="dxa"/>
            <w:shd w:val="clear" w:color="auto" w:fill="auto"/>
            <w:noWrap/>
            <w:vAlign w:val="bottom"/>
            <w:hideMark/>
          </w:tcPr>
          <w:p w14:paraId="02635204" w14:textId="77777777" w:rsidR="00592989" w:rsidRPr="00592989" w:rsidRDefault="00592989" w:rsidP="00592989">
            <w:pPr>
              <w:jc w:val="center"/>
              <w:rPr>
                <w:rFonts w:ascii="Calibri" w:hAnsi="Calibri"/>
                <w:color w:val="000000"/>
              </w:rPr>
            </w:pPr>
            <w:r w:rsidRPr="00592989">
              <w:rPr>
                <w:rFonts w:ascii="Calibri" w:hAnsi="Calibri"/>
                <w:color w:val="000000"/>
              </w:rPr>
              <w:t>48</w:t>
            </w:r>
          </w:p>
        </w:tc>
        <w:tc>
          <w:tcPr>
            <w:tcW w:w="1000" w:type="dxa"/>
            <w:shd w:val="clear" w:color="auto" w:fill="auto"/>
            <w:noWrap/>
            <w:vAlign w:val="bottom"/>
            <w:hideMark/>
          </w:tcPr>
          <w:p w14:paraId="374E21F2" w14:textId="77777777" w:rsidR="00592989" w:rsidRPr="00592989" w:rsidRDefault="00592989" w:rsidP="00592989">
            <w:pPr>
              <w:jc w:val="center"/>
              <w:rPr>
                <w:rFonts w:ascii="Calibri" w:hAnsi="Calibri"/>
                <w:color w:val="000000"/>
              </w:rPr>
            </w:pPr>
            <w:r w:rsidRPr="00592989">
              <w:rPr>
                <w:rFonts w:ascii="Calibri" w:hAnsi="Calibri"/>
                <w:color w:val="000000"/>
              </w:rPr>
              <w:t>4</w:t>
            </w:r>
          </w:p>
        </w:tc>
        <w:tc>
          <w:tcPr>
            <w:tcW w:w="860" w:type="dxa"/>
            <w:shd w:val="clear" w:color="auto" w:fill="auto"/>
            <w:noWrap/>
            <w:vAlign w:val="bottom"/>
            <w:hideMark/>
          </w:tcPr>
          <w:p w14:paraId="4B790720" w14:textId="77777777" w:rsidR="00592989" w:rsidRPr="00592989" w:rsidRDefault="00592989" w:rsidP="00592989">
            <w:pPr>
              <w:jc w:val="center"/>
              <w:rPr>
                <w:rFonts w:ascii="Calibri" w:hAnsi="Calibri"/>
                <w:color w:val="000000"/>
              </w:rPr>
            </w:pPr>
            <w:r w:rsidRPr="00592989">
              <w:rPr>
                <w:rFonts w:ascii="Calibri" w:hAnsi="Calibri"/>
                <w:color w:val="000000"/>
              </w:rPr>
              <w:t>487.31</w:t>
            </w:r>
          </w:p>
        </w:tc>
        <w:tc>
          <w:tcPr>
            <w:tcW w:w="875" w:type="dxa"/>
            <w:shd w:val="clear" w:color="auto" w:fill="auto"/>
            <w:noWrap/>
            <w:vAlign w:val="bottom"/>
            <w:hideMark/>
          </w:tcPr>
          <w:p w14:paraId="7D1328AB" w14:textId="77777777" w:rsidR="00592989" w:rsidRPr="00592989" w:rsidRDefault="00592989" w:rsidP="00592989">
            <w:pPr>
              <w:jc w:val="center"/>
              <w:rPr>
                <w:rFonts w:ascii="Calibri" w:hAnsi="Calibri"/>
                <w:color w:val="000000"/>
              </w:rPr>
            </w:pPr>
            <w:r w:rsidRPr="00592989">
              <w:rPr>
                <w:rFonts w:ascii="Calibri" w:hAnsi="Calibri"/>
                <w:color w:val="000000"/>
              </w:rPr>
              <w:t>494.791</w:t>
            </w:r>
          </w:p>
        </w:tc>
      </w:tr>
      <w:tr w:rsidR="00592989" w:rsidRPr="00592989" w14:paraId="53AC8FDE" w14:textId="77777777" w:rsidTr="00945F03">
        <w:trPr>
          <w:trHeight w:val="280"/>
          <w:jc w:val="center"/>
        </w:trPr>
        <w:tc>
          <w:tcPr>
            <w:tcW w:w="1440" w:type="dxa"/>
            <w:shd w:val="clear" w:color="auto" w:fill="auto"/>
            <w:noWrap/>
            <w:vAlign w:val="bottom"/>
            <w:hideMark/>
          </w:tcPr>
          <w:p w14:paraId="63DB70D4" w14:textId="77777777" w:rsidR="00592989" w:rsidRPr="00592989" w:rsidRDefault="00592989" w:rsidP="00592989">
            <w:pPr>
              <w:rPr>
                <w:rFonts w:ascii="Calibri" w:hAnsi="Calibri"/>
                <w:color w:val="000000"/>
              </w:rPr>
            </w:pPr>
            <w:r w:rsidRPr="00592989">
              <w:rPr>
                <w:rFonts w:ascii="Calibri" w:hAnsi="Calibri"/>
                <w:color w:val="000000"/>
              </w:rPr>
              <w:t>Analysis 5</w:t>
            </w:r>
          </w:p>
        </w:tc>
        <w:tc>
          <w:tcPr>
            <w:tcW w:w="860" w:type="dxa"/>
            <w:shd w:val="clear" w:color="auto" w:fill="auto"/>
            <w:noWrap/>
            <w:vAlign w:val="bottom"/>
            <w:hideMark/>
          </w:tcPr>
          <w:p w14:paraId="74845093" w14:textId="77777777" w:rsidR="00592989" w:rsidRPr="00592989" w:rsidRDefault="00592989" w:rsidP="00592989">
            <w:pPr>
              <w:jc w:val="center"/>
              <w:rPr>
                <w:rFonts w:ascii="Calibri" w:hAnsi="Calibri"/>
                <w:color w:val="000000"/>
              </w:rPr>
            </w:pPr>
            <w:r w:rsidRPr="00592989">
              <w:rPr>
                <w:rFonts w:ascii="Calibri" w:hAnsi="Calibri"/>
                <w:color w:val="000000"/>
              </w:rPr>
              <w:t>48</w:t>
            </w:r>
          </w:p>
        </w:tc>
        <w:tc>
          <w:tcPr>
            <w:tcW w:w="1000" w:type="dxa"/>
            <w:shd w:val="clear" w:color="auto" w:fill="auto"/>
            <w:noWrap/>
            <w:vAlign w:val="bottom"/>
            <w:hideMark/>
          </w:tcPr>
          <w:p w14:paraId="13141642" w14:textId="77777777" w:rsidR="00592989" w:rsidRPr="00592989" w:rsidRDefault="00592989" w:rsidP="00592989">
            <w:pPr>
              <w:jc w:val="center"/>
              <w:rPr>
                <w:rFonts w:ascii="Calibri" w:hAnsi="Calibri"/>
                <w:color w:val="000000"/>
              </w:rPr>
            </w:pPr>
            <w:r w:rsidRPr="00592989">
              <w:rPr>
                <w:rFonts w:ascii="Calibri" w:hAnsi="Calibri"/>
                <w:color w:val="000000"/>
              </w:rPr>
              <w:t>4</w:t>
            </w:r>
          </w:p>
        </w:tc>
        <w:tc>
          <w:tcPr>
            <w:tcW w:w="860" w:type="dxa"/>
            <w:shd w:val="clear" w:color="auto" w:fill="auto"/>
            <w:noWrap/>
            <w:vAlign w:val="bottom"/>
            <w:hideMark/>
          </w:tcPr>
          <w:p w14:paraId="04A6A963" w14:textId="77777777" w:rsidR="00592989" w:rsidRPr="00592989" w:rsidRDefault="00592989" w:rsidP="00592989">
            <w:pPr>
              <w:jc w:val="center"/>
              <w:rPr>
                <w:rFonts w:ascii="Calibri" w:hAnsi="Calibri"/>
                <w:color w:val="000000"/>
              </w:rPr>
            </w:pPr>
            <w:r w:rsidRPr="00592989">
              <w:rPr>
                <w:rFonts w:ascii="Calibri" w:hAnsi="Calibri"/>
                <w:color w:val="000000"/>
              </w:rPr>
              <w:t>189.26</w:t>
            </w:r>
          </w:p>
        </w:tc>
        <w:tc>
          <w:tcPr>
            <w:tcW w:w="875" w:type="dxa"/>
            <w:shd w:val="clear" w:color="auto" w:fill="auto"/>
            <w:noWrap/>
            <w:vAlign w:val="bottom"/>
            <w:hideMark/>
          </w:tcPr>
          <w:p w14:paraId="08BCF26A" w14:textId="77777777" w:rsidR="00592989" w:rsidRPr="00592989" w:rsidRDefault="00592989" w:rsidP="00592989">
            <w:pPr>
              <w:jc w:val="center"/>
              <w:rPr>
                <w:rFonts w:ascii="Calibri" w:hAnsi="Calibri"/>
                <w:color w:val="000000"/>
              </w:rPr>
            </w:pPr>
            <w:r w:rsidRPr="00592989">
              <w:rPr>
                <w:rFonts w:ascii="Calibri" w:hAnsi="Calibri"/>
                <w:color w:val="000000"/>
              </w:rPr>
              <w:t>196.740</w:t>
            </w:r>
          </w:p>
        </w:tc>
      </w:tr>
    </w:tbl>
    <w:p w14:paraId="4E6F47C1" w14:textId="77777777" w:rsidR="00592989" w:rsidRDefault="00592989" w:rsidP="00592989">
      <w:pPr>
        <w:autoSpaceDE w:val="0"/>
        <w:autoSpaceDN w:val="0"/>
        <w:adjustRightInd w:val="0"/>
        <w:spacing w:after="120"/>
        <w:rPr>
          <w:sz w:val="24"/>
          <w:szCs w:val="24"/>
        </w:rPr>
      </w:pPr>
    </w:p>
    <w:p w14:paraId="7D6F0F2E" w14:textId="1499712F" w:rsidR="007B0C0C" w:rsidRPr="007B0C0C" w:rsidRDefault="007B0C0C" w:rsidP="007B0C0C">
      <w:pPr>
        <w:autoSpaceDE w:val="0"/>
        <w:autoSpaceDN w:val="0"/>
        <w:adjustRightInd w:val="0"/>
        <w:spacing w:after="120"/>
        <w:rPr>
          <w:rFonts w:ascii="Calibri" w:hAnsi="Calibri"/>
          <w:sz w:val="24"/>
          <w:szCs w:val="24"/>
        </w:rPr>
      </w:pPr>
      <w:r w:rsidRPr="007B0C0C">
        <w:rPr>
          <w:rFonts w:ascii="Calibri" w:hAnsi="Calibri"/>
          <w:sz w:val="24"/>
          <w:szCs w:val="24"/>
        </w:rPr>
        <w:t>The first analysis used a</w:t>
      </w:r>
      <w:r w:rsidR="00F675EE">
        <w:rPr>
          <w:rFonts w:ascii="Calibri" w:hAnsi="Calibri"/>
          <w:sz w:val="24"/>
          <w:szCs w:val="24"/>
        </w:rPr>
        <w:t xml:space="preserve"> binary outcome (Relapse Status) and a</w:t>
      </w:r>
      <w:r w:rsidRPr="007B0C0C">
        <w:rPr>
          <w:rFonts w:ascii="Calibri" w:hAnsi="Calibri"/>
          <w:sz w:val="24"/>
          <w:szCs w:val="24"/>
        </w:rPr>
        <w:t xml:space="preserve"> continuous, untransformed </w:t>
      </w:r>
      <w:r w:rsidR="00F675EE">
        <w:rPr>
          <w:rFonts w:ascii="Calibri" w:hAnsi="Calibri"/>
          <w:sz w:val="24"/>
          <w:szCs w:val="24"/>
        </w:rPr>
        <w:t>predictor of interest</w:t>
      </w:r>
      <w:r w:rsidRPr="007B0C0C">
        <w:rPr>
          <w:rFonts w:ascii="Calibri" w:hAnsi="Calibri"/>
          <w:sz w:val="24"/>
          <w:szCs w:val="24"/>
        </w:rPr>
        <w:t xml:space="preserve"> (Nadir PSA).</w:t>
      </w:r>
      <w:r>
        <w:rPr>
          <w:rFonts w:ascii="Calibri" w:hAnsi="Calibri"/>
          <w:sz w:val="24"/>
          <w:szCs w:val="24"/>
        </w:rPr>
        <w:t xml:space="preserve">  </w:t>
      </w:r>
      <w:r w:rsidR="00592989">
        <w:rPr>
          <w:rFonts w:ascii="Calibri" w:hAnsi="Calibri"/>
          <w:sz w:val="24"/>
          <w:szCs w:val="24"/>
        </w:rPr>
        <w:t xml:space="preserve">With this analysis, we did not find a statistically significant association between relapsing within 24 months and post therapy PSA.  </w:t>
      </w:r>
      <w:r w:rsidR="00171E15">
        <w:rPr>
          <w:rFonts w:ascii="Calibri" w:hAnsi="Calibri"/>
          <w:sz w:val="24"/>
          <w:szCs w:val="24"/>
        </w:rPr>
        <w:t>It is not as easy to interpret log odds to the general population, but if you exponentiate the coefficient to get odds ratios (OR=1.03), you have a measure that is more commonly used among the public health and medical community for binary outcomes.</w:t>
      </w:r>
    </w:p>
    <w:p w14:paraId="505DC2ED" w14:textId="4F6E0125" w:rsidR="00F675EE" w:rsidRDefault="00F675EE" w:rsidP="00F675EE">
      <w:pPr>
        <w:autoSpaceDE w:val="0"/>
        <w:autoSpaceDN w:val="0"/>
        <w:adjustRightInd w:val="0"/>
        <w:spacing w:after="120"/>
        <w:rPr>
          <w:rFonts w:ascii="Calibri" w:hAnsi="Calibri"/>
          <w:sz w:val="24"/>
          <w:szCs w:val="24"/>
        </w:rPr>
      </w:pPr>
      <w:r w:rsidRPr="007B0C0C">
        <w:rPr>
          <w:rFonts w:ascii="Calibri" w:hAnsi="Calibri"/>
          <w:sz w:val="24"/>
          <w:szCs w:val="24"/>
        </w:rPr>
        <w:t xml:space="preserve">The </w:t>
      </w:r>
      <w:r>
        <w:rPr>
          <w:rFonts w:ascii="Calibri" w:hAnsi="Calibri"/>
          <w:sz w:val="24"/>
          <w:szCs w:val="24"/>
        </w:rPr>
        <w:t>second</w:t>
      </w:r>
      <w:r w:rsidRPr="007B0C0C">
        <w:rPr>
          <w:rFonts w:ascii="Calibri" w:hAnsi="Calibri"/>
          <w:sz w:val="24"/>
          <w:szCs w:val="24"/>
        </w:rPr>
        <w:t xml:space="preserve"> analysis used a</w:t>
      </w:r>
      <w:r>
        <w:rPr>
          <w:rFonts w:ascii="Calibri" w:hAnsi="Calibri"/>
          <w:sz w:val="24"/>
          <w:szCs w:val="24"/>
        </w:rPr>
        <w:t xml:space="preserve"> binary outcome (Relapse Status) and a</w:t>
      </w:r>
      <w:r w:rsidRPr="007B0C0C">
        <w:rPr>
          <w:rFonts w:ascii="Calibri" w:hAnsi="Calibri"/>
          <w:sz w:val="24"/>
          <w:szCs w:val="24"/>
        </w:rPr>
        <w:t xml:space="preserve"> </w:t>
      </w:r>
      <w:proofErr w:type="gramStart"/>
      <w:r w:rsidRPr="007B0C0C">
        <w:rPr>
          <w:rFonts w:ascii="Calibri" w:hAnsi="Calibri"/>
          <w:sz w:val="24"/>
          <w:szCs w:val="24"/>
        </w:rPr>
        <w:t>continuous,</w:t>
      </w:r>
      <w:proofErr w:type="gramEnd"/>
      <w:r w:rsidRPr="007B0C0C">
        <w:rPr>
          <w:rFonts w:ascii="Calibri" w:hAnsi="Calibri"/>
          <w:sz w:val="24"/>
          <w:szCs w:val="24"/>
        </w:rPr>
        <w:t xml:space="preserve"> </w:t>
      </w:r>
      <w:r>
        <w:rPr>
          <w:rFonts w:ascii="Calibri" w:hAnsi="Calibri"/>
          <w:sz w:val="24"/>
          <w:szCs w:val="24"/>
        </w:rPr>
        <w:t xml:space="preserve">log </w:t>
      </w:r>
      <w:r w:rsidRPr="007B0C0C">
        <w:rPr>
          <w:rFonts w:ascii="Calibri" w:hAnsi="Calibri"/>
          <w:sz w:val="24"/>
          <w:szCs w:val="24"/>
        </w:rPr>
        <w:t xml:space="preserve">transformed </w:t>
      </w:r>
      <w:r>
        <w:rPr>
          <w:rFonts w:ascii="Calibri" w:hAnsi="Calibri"/>
          <w:sz w:val="24"/>
          <w:szCs w:val="24"/>
        </w:rPr>
        <w:t>predictor of interest</w:t>
      </w:r>
      <w:r w:rsidRPr="007B0C0C">
        <w:rPr>
          <w:rFonts w:ascii="Calibri" w:hAnsi="Calibri"/>
          <w:sz w:val="24"/>
          <w:szCs w:val="24"/>
        </w:rPr>
        <w:t xml:space="preserve"> (</w:t>
      </w:r>
      <w:r>
        <w:rPr>
          <w:rFonts w:ascii="Calibri" w:hAnsi="Calibri"/>
          <w:sz w:val="24"/>
          <w:szCs w:val="24"/>
        </w:rPr>
        <w:t xml:space="preserve">Log </w:t>
      </w:r>
      <w:r w:rsidRPr="007B0C0C">
        <w:rPr>
          <w:rFonts w:ascii="Calibri" w:hAnsi="Calibri"/>
          <w:sz w:val="24"/>
          <w:szCs w:val="24"/>
        </w:rPr>
        <w:t>Nadir PSA).</w:t>
      </w:r>
      <w:r>
        <w:rPr>
          <w:rFonts w:ascii="Calibri" w:hAnsi="Calibri"/>
          <w:sz w:val="24"/>
          <w:szCs w:val="24"/>
        </w:rPr>
        <w:t xml:space="preserve">  </w:t>
      </w:r>
      <w:r w:rsidR="00171E15">
        <w:rPr>
          <w:rFonts w:ascii="Calibri" w:hAnsi="Calibri"/>
          <w:sz w:val="24"/>
          <w:szCs w:val="24"/>
        </w:rPr>
        <w:t xml:space="preserve">With this analysis, we did find that the relapse status and the log nadir PSA are statistically associated.  However, it is difficult to interpret what one unit increase on the log scale means in practice.  This </w:t>
      </w:r>
      <w:proofErr w:type="gramStart"/>
      <w:r w:rsidR="00171E15">
        <w:rPr>
          <w:rFonts w:ascii="Calibri" w:hAnsi="Calibri"/>
          <w:sz w:val="24"/>
          <w:szCs w:val="24"/>
        </w:rPr>
        <w:t>model,</w:t>
      </w:r>
      <w:proofErr w:type="gramEnd"/>
      <w:r w:rsidR="00171E15">
        <w:rPr>
          <w:rFonts w:ascii="Calibri" w:hAnsi="Calibri"/>
          <w:sz w:val="24"/>
          <w:szCs w:val="24"/>
        </w:rPr>
        <w:t xml:space="preserve"> </w:t>
      </w:r>
      <w:r w:rsidR="00945F03">
        <w:rPr>
          <w:rFonts w:ascii="Calibri" w:hAnsi="Calibri"/>
          <w:sz w:val="24"/>
          <w:szCs w:val="24"/>
        </w:rPr>
        <w:t>does have the lowest BIC, which means this is the best fitting model.  However, the BIC does penalize complexity more and chooses the simpler models.</w:t>
      </w:r>
    </w:p>
    <w:p w14:paraId="76861E88" w14:textId="7E0C5B4D" w:rsidR="00F675EE" w:rsidRDefault="00F675EE" w:rsidP="00F675EE">
      <w:pPr>
        <w:autoSpaceDE w:val="0"/>
        <w:autoSpaceDN w:val="0"/>
        <w:adjustRightInd w:val="0"/>
        <w:spacing w:after="120"/>
        <w:rPr>
          <w:rFonts w:ascii="Calibri" w:hAnsi="Calibri"/>
          <w:sz w:val="24"/>
          <w:szCs w:val="24"/>
        </w:rPr>
      </w:pPr>
      <w:r w:rsidRPr="007B0C0C">
        <w:rPr>
          <w:rFonts w:ascii="Calibri" w:hAnsi="Calibri"/>
          <w:sz w:val="24"/>
          <w:szCs w:val="24"/>
        </w:rPr>
        <w:t xml:space="preserve">The </w:t>
      </w:r>
      <w:r>
        <w:rPr>
          <w:rFonts w:ascii="Calibri" w:hAnsi="Calibri"/>
          <w:sz w:val="24"/>
          <w:szCs w:val="24"/>
        </w:rPr>
        <w:t>third</w:t>
      </w:r>
      <w:r w:rsidRPr="007B0C0C">
        <w:rPr>
          <w:rFonts w:ascii="Calibri" w:hAnsi="Calibri"/>
          <w:sz w:val="24"/>
          <w:szCs w:val="24"/>
        </w:rPr>
        <w:t xml:space="preserve"> analysis used a</w:t>
      </w:r>
      <w:r>
        <w:rPr>
          <w:rFonts w:ascii="Calibri" w:hAnsi="Calibri"/>
          <w:sz w:val="24"/>
          <w:szCs w:val="24"/>
        </w:rPr>
        <w:t xml:space="preserve"> binary outcome (Relapse Status) and linear splines of the</w:t>
      </w:r>
      <w:r w:rsidRPr="007B0C0C">
        <w:rPr>
          <w:rFonts w:ascii="Calibri" w:hAnsi="Calibri"/>
          <w:sz w:val="24"/>
          <w:szCs w:val="24"/>
        </w:rPr>
        <w:t xml:space="preserve"> </w:t>
      </w:r>
      <w:r>
        <w:rPr>
          <w:rFonts w:ascii="Calibri" w:hAnsi="Calibri"/>
          <w:sz w:val="24"/>
          <w:szCs w:val="24"/>
        </w:rPr>
        <w:t>predictor of interest</w:t>
      </w:r>
      <w:r w:rsidRPr="007B0C0C">
        <w:rPr>
          <w:rFonts w:ascii="Calibri" w:hAnsi="Calibri"/>
          <w:sz w:val="24"/>
          <w:szCs w:val="24"/>
        </w:rPr>
        <w:t xml:space="preserve"> (Nadir PSA</w:t>
      </w:r>
      <w:r>
        <w:rPr>
          <w:rFonts w:ascii="Calibri" w:hAnsi="Calibri"/>
          <w:sz w:val="24"/>
          <w:szCs w:val="24"/>
        </w:rPr>
        <w:t xml:space="preserve"> with knots 1, 4, &amp; 16</w:t>
      </w:r>
      <w:r w:rsidRPr="007B0C0C">
        <w:rPr>
          <w:rFonts w:ascii="Calibri" w:hAnsi="Calibri"/>
          <w:sz w:val="24"/>
          <w:szCs w:val="24"/>
        </w:rPr>
        <w:t>).</w:t>
      </w:r>
      <w:r>
        <w:rPr>
          <w:rFonts w:ascii="Calibri" w:hAnsi="Calibri"/>
          <w:sz w:val="24"/>
          <w:szCs w:val="24"/>
        </w:rPr>
        <w:t xml:space="preserve">  </w:t>
      </w:r>
      <w:r w:rsidR="00945F03">
        <w:rPr>
          <w:rFonts w:ascii="Calibri" w:hAnsi="Calibri"/>
          <w:sz w:val="24"/>
          <w:szCs w:val="24"/>
        </w:rPr>
        <w:t>With this analysis we see that the first and fourth spline are statistically associated with the outcome.  Using splines gives us more flexibility in determining the relationship between the predictor of interest and outcome.  It also has the lowest AIC value, which tells us that this model is the best fit as well.  One should also note the degrees of freedom are larger so you your estimates are not as precise as the other models.</w:t>
      </w:r>
    </w:p>
    <w:p w14:paraId="603D9C12" w14:textId="26A00074" w:rsidR="00F675EE" w:rsidRPr="007B0C0C" w:rsidRDefault="00F675EE" w:rsidP="00F675EE">
      <w:pPr>
        <w:autoSpaceDE w:val="0"/>
        <w:autoSpaceDN w:val="0"/>
        <w:adjustRightInd w:val="0"/>
        <w:spacing w:after="120"/>
        <w:rPr>
          <w:rFonts w:ascii="Calibri" w:hAnsi="Calibri"/>
          <w:sz w:val="24"/>
          <w:szCs w:val="24"/>
        </w:rPr>
      </w:pPr>
      <w:r w:rsidRPr="007B0C0C">
        <w:rPr>
          <w:rFonts w:ascii="Calibri" w:hAnsi="Calibri"/>
          <w:sz w:val="24"/>
          <w:szCs w:val="24"/>
        </w:rPr>
        <w:t xml:space="preserve">The </w:t>
      </w:r>
      <w:r>
        <w:rPr>
          <w:rFonts w:ascii="Calibri" w:hAnsi="Calibri"/>
          <w:sz w:val="24"/>
          <w:szCs w:val="24"/>
        </w:rPr>
        <w:t>Fourth</w:t>
      </w:r>
      <w:r w:rsidRPr="007B0C0C">
        <w:rPr>
          <w:rFonts w:ascii="Calibri" w:hAnsi="Calibri"/>
          <w:sz w:val="24"/>
          <w:szCs w:val="24"/>
        </w:rPr>
        <w:t xml:space="preserve"> analysis used a</w:t>
      </w:r>
      <w:r>
        <w:rPr>
          <w:rFonts w:ascii="Calibri" w:hAnsi="Calibri"/>
          <w:sz w:val="24"/>
          <w:szCs w:val="24"/>
        </w:rPr>
        <w:t xml:space="preserve"> continuous, untransformed outcome (Nadir PSA) and a</w:t>
      </w:r>
      <w:r w:rsidRPr="007B0C0C">
        <w:rPr>
          <w:rFonts w:ascii="Calibri" w:hAnsi="Calibri"/>
          <w:sz w:val="24"/>
          <w:szCs w:val="24"/>
        </w:rPr>
        <w:t xml:space="preserve"> </w:t>
      </w:r>
      <w:r>
        <w:rPr>
          <w:rFonts w:ascii="Calibri" w:hAnsi="Calibri"/>
          <w:sz w:val="24"/>
          <w:szCs w:val="24"/>
        </w:rPr>
        <w:t>binary</w:t>
      </w:r>
      <w:r w:rsidRPr="007B0C0C">
        <w:rPr>
          <w:rFonts w:ascii="Calibri" w:hAnsi="Calibri"/>
          <w:sz w:val="24"/>
          <w:szCs w:val="24"/>
        </w:rPr>
        <w:t xml:space="preserve"> </w:t>
      </w:r>
      <w:r>
        <w:rPr>
          <w:rFonts w:ascii="Calibri" w:hAnsi="Calibri"/>
          <w:sz w:val="24"/>
          <w:szCs w:val="24"/>
        </w:rPr>
        <w:t>predictor of interest</w:t>
      </w:r>
      <w:r w:rsidRPr="007B0C0C">
        <w:rPr>
          <w:rFonts w:ascii="Calibri" w:hAnsi="Calibri"/>
          <w:sz w:val="24"/>
          <w:szCs w:val="24"/>
        </w:rPr>
        <w:t xml:space="preserve"> (</w:t>
      </w:r>
      <w:r>
        <w:rPr>
          <w:rFonts w:ascii="Calibri" w:hAnsi="Calibri"/>
          <w:sz w:val="24"/>
          <w:szCs w:val="24"/>
        </w:rPr>
        <w:t>Relapse Status</w:t>
      </w:r>
      <w:r w:rsidRPr="007B0C0C">
        <w:rPr>
          <w:rFonts w:ascii="Calibri" w:hAnsi="Calibri"/>
          <w:sz w:val="24"/>
          <w:szCs w:val="24"/>
        </w:rPr>
        <w:t>).</w:t>
      </w:r>
      <w:r>
        <w:rPr>
          <w:rFonts w:ascii="Calibri" w:hAnsi="Calibri"/>
          <w:sz w:val="24"/>
          <w:szCs w:val="24"/>
        </w:rPr>
        <w:t xml:space="preserve">  </w:t>
      </w:r>
      <w:r w:rsidR="00945F03">
        <w:rPr>
          <w:rFonts w:ascii="Calibri" w:hAnsi="Calibri"/>
          <w:sz w:val="24"/>
          <w:szCs w:val="24"/>
        </w:rPr>
        <w:t>The analysis does find that the outcome and predictor of interest are associated, and it can relay the information using a measure (Risk Differences) that is easily understandable to the general audience.  However the AIC and BIC are quite high.</w:t>
      </w:r>
    </w:p>
    <w:p w14:paraId="5867A2BA" w14:textId="75E92991" w:rsidR="00F675EE" w:rsidRDefault="00F675EE" w:rsidP="00F675EE">
      <w:pPr>
        <w:autoSpaceDE w:val="0"/>
        <w:autoSpaceDN w:val="0"/>
        <w:adjustRightInd w:val="0"/>
        <w:spacing w:after="120"/>
        <w:rPr>
          <w:rFonts w:ascii="Calibri" w:hAnsi="Calibri"/>
          <w:sz w:val="24"/>
          <w:szCs w:val="24"/>
        </w:rPr>
      </w:pPr>
      <w:r w:rsidRPr="007B0C0C">
        <w:rPr>
          <w:rFonts w:ascii="Calibri" w:hAnsi="Calibri"/>
          <w:sz w:val="24"/>
          <w:szCs w:val="24"/>
        </w:rPr>
        <w:t xml:space="preserve">The </w:t>
      </w:r>
      <w:r>
        <w:rPr>
          <w:rFonts w:ascii="Calibri" w:hAnsi="Calibri"/>
          <w:sz w:val="24"/>
          <w:szCs w:val="24"/>
        </w:rPr>
        <w:t>Fifth</w:t>
      </w:r>
      <w:r w:rsidRPr="007B0C0C">
        <w:rPr>
          <w:rFonts w:ascii="Calibri" w:hAnsi="Calibri"/>
          <w:sz w:val="24"/>
          <w:szCs w:val="24"/>
        </w:rPr>
        <w:t xml:space="preserve"> analysis used a</w:t>
      </w:r>
      <w:r>
        <w:rPr>
          <w:rFonts w:ascii="Calibri" w:hAnsi="Calibri"/>
          <w:sz w:val="24"/>
          <w:szCs w:val="24"/>
        </w:rPr>
        <w:t xml:space="preserve"> </w:t>
      </w:r>
      <w:proofErr w:type="gramStart"/>
      <w:r>
        <w:rPr>
          <w:rFonts w:ascii="Calibri" w:hAnsi="Calibri"/>
          <w:sz w:val="24"/>
          <w:szCs w:val="24"/>
        </w:rPr>
        <w:t>continuous,</w:t>
      </w:r>
      <w:proofErr w:type="gramEnd"/>
      <w:r>
        <w:rPr>
          <w:rFonts w:ascii="Calibri" w:hAnsi="Calibri"/>
          <w:sz w:val="24"/>
          <w:szCs w:val="24"/>
        </w:rPr>
        <w:t xml:space="preserve"> log transformed outcome (Log Nadir PSA) and a</w:t>
      </w:r>
      <w:r w:rsidRPr="007B0C0C">
        <w:rPr>
          <w:rFonts w:ascii="Calibri" w:hAnsi="Calibri"/>
          <w:sz w:val="24"/>
          <w:szCs w:val="24"/>
        </w:rPr>
        <w:t xml:space="preserve"> </w:t>
      </w:r>
      <w:r>
        <w:rPr>
          <w:rFonts w:ascii="Calibri" w:hAnsi="Calibri"/>
          <w:sz w:val="24"/>
          <w:szCs w:val="24"/>
        </w:rPr>
        <w:t>binary</w:t>
      </w:r>
      <w:r w:rsidRPr="007B0C0C">
        <w:rPr>
          <w:rFonts w:ascii="Calibri" w:hAnsi="Calibri"/>
          <w:sz w:val="24"/>
          <w:szCs w:val="24"/>
        </w:rPr>
        <w:t xml:space="preserve"> </w:t>
      </w:r>
      <w:r>
        <w:rPr>
          <w:rFonts w:ascii="Calibri" w:hAnsi="Calibri"/>
          <w:sz w:val="24"/>
          <w:szCs w:val="24"/>
        </w:rPr>
        <w:t>predictor of interest</w:t>
      </w:r>
      <w:r w:rsidRPr="007B0C0C">
        <w:rPr>
          <w:rFonts w:ascii="Calibri" w:hAnsi="Calibri"/>
          <w:sz w:val="24"/>
          <w:szCs w:val="24"/>
        </w:rPr>
        <w:t xml:space="preserve"> (</w:t>
      </w:r>
      <w:r>
        <w:rPr>
          <w:rFonts w:ascii="Calibri" w:hAnsi="Calibri"/>
          <w:sz w:val="24"/>
          <w:szCs w:val="24"/>
        </w:rPr>
        <w:t>Relapse Status</w:t>
      </w:r>
      <w:r w:rsidRPr="007B0C0C">
        <w:rPr>
          <w:rFonts w:ascii="Calibri" w:hAnsi="Calibri"/>
          <w:sz w:val="24"/>
          <w:szCs w:val="24"/>
        </w:rPr>
        <w:t>).</w:t>
      </w:r>
      <w:r>
        <w:rPr>
          <w:rFonts w:ascii="Calibri" w:hAnsi="Calibri"/>
          <w:sz w:val="24"/>
          <w:szCs w:val="24"/>
        </w:rPr>
        <w:t xml:space="preserve">  </w:t>
      </w:r>
      <w:r w:rsidR="00945F03">
        <w:rPr>
          <w:rFonts w:ascii="Calibri" w:hAnsi="Calibri"/>
          <w:sz w:val="24"/>
          <w:szCs w:val="24"/>
        </w:rPr>
        <w:t>This analysis also finds that the outcome and predictor of interest are associated.  However it is difficult to interpret the measure on the log-scale.  This model also has very high AIC and BIC values.</w:t>
      </w:r>
    </w:p>
    <w:p w14:paraId="3B1795A7" w14:textId="68389150" w:rsidR="00945F03" w:rsidRPr="007B0C0C" w:rsidRDefault="00945F03" w:rsidP="00F675EE">
      <w:pPr>
        <w:autoSpaceDE w:val="0"/>
        <w:autoSpaceDN w:val="0"/>
        <w:adjustRightInd w:val="0"/>
        <w:spacing w:after="120"/>
        <w:rPr>
          <w:rFonts w:ascii="Calibri" w:hAnsi="Calibri"/>
          <w:sz w:val="24"/>
          <w:szCs w:val="24"/>
        </w:rPr>
      </w:pPr>
      <w:r>
        <w:rPr>
          <w:rFonts w:ascii="Calibri" w:hAnsi="Calibri"/>
          <w:sz w:val="24"/>
          <w:szCs w:val="24"/>
        </w:rPr>
        <w:t>The original research question was: “T</w:t>
      </w:r>
      <w:r w:rsidRPr="00945F03">
        <w:rPr>
          <w:rFonts w:ascii="Calibri" w:hAnsi="Calibri"/>
          <w:sz w:val="24"/>
          <w:szCs w:val="24"/>
        </w:rPr>
        <w:t>o determine if the PSA nadir (the lowest value observed post therapy) is highly associated with time of remission, and whether any association between the PSA nadir and time of remission is independent of an effect due to performance status or tumor mass</w:t>
      </w:r>
      <w:r>
        <w:rPr>
          <w:rFonts w:ascii="Calibri" w:hAnsi="Calibri"/>
          <w:sz w:val="24"/>
          <w:szCs w:val="24"/>
        </w:rPr>
        <w:t>.”  Each of these analysis can tell you whether or not there is an association between PSA nadir and relapse status, and that the association is independent of effects due to the covariates.  However, the</w:t>
      </w:r>
      <w:r w:rsidR="007E7E70">
        <w:rPr>
          <w:rFonts w:ascii="Calibri" w:hAnsi="Calibri"/>
          <w:sz w:val="24"/>
          <w:szCs w:val="24"/>
        </w:rPr>
        <w:t xml:space="preserve"> spline was one of the best fit models, and it gives you the most information as to which PSA’s levels are associated with Nadir PSA and what direction that association is (for instance, the first spline has a positive association while the 4</w:t>
      </w:r>
      <w:r w:rsidR="007E7E70" w:rsidRPr="007E7E70">
        <w:rPr>
          <w:rFonts w:ascii="Calibri" w:hAnsi="Calibri"/>
          <w:sz w:val="24"/>
          <w:szCs w:val="24"/>
          <w:vertAlign w:val="superscript"/>
        </w:rPr>
        <w:t>th</w:t>
      </w:r>
      <w:r w:rsidR="007E7E70">
        <w:rPr>
          <w:rFonts w:ascii="Calibri" w:hAnsi="Calibri"/>
          <w:sz w:val="24"/>
          <w:szCs w:val="24"/>
        </w:rPr>
        <w:t xml:space="preserve"> spline has a negative association).  So I would choose analysis 3.</w:t>
      </w:r>
    </w:p>
    <w:p w14:paraId="41C8D345" w14:textId="77777777" w:rsidR="00F675EE" w:rsidRPr="007B0C0C" w:rsidRDefault="00F675EE" w:rsidP="007B0C0C">
      <w:pPr>
        <w:autoSpaceDE w:val="0"/>
        <w:autoSpaceDN w:val="0"/>
        <w:adjustRightInd w:val="0"/>
        <w:spacing w:after="120"/>
        <w:rPr>
          <w:rFonts w:ascii="Calibri" w:hAnsi="Calibri"/>
          <w:sz w:val="24"/>
          <w:szCs w:val="24"/>
        </w:rPr>
      </w:pPr>
    </w:p>
    <w:p w14:paraId="701111A9" w14:textId="77777777" w:rsidR="001C1D98" w:rsidRDefault="001C1D98" w:rsidP="001C1D98">
      <w:pPr>
        <w:numPr>
          <w:ilvl w:val="1"/>
          <w:numId w:val="1"/>
        </w:numPr>
        <w:autoSpaceDE w:val="0"/>
        <w:autoSpaceDN w:val="0"/>
        <w:adjustRightInd w:val="0"/>
        <w:spacing w:after="120"/>
        <w:rPr>
          <w:sz w:val="24"/>
          <w:szCs w:val="24"/>
        </w:rPr>
      </w:pPr>
      <w:r>
        <w:rPr>
          <w:sz w:val="24"/>
          <w:szCs w:val="24"/>
        </w:rPr>
        <w:t>All of these analyses suffer from a serious definitional problem inherent in this study. Can you deduce this problem? (Hint: There is no analysis that you can do to address this problem. It is a problem with the study design.)</w:t>
      </w:r>
    </w:p>
    <w:p w14:paraId="3D25A4A0" w14:textId="0649DEE8" w:rsidR="00853096" w:rsidRDefault="00853096" w:rsidP="00853096">
      <w:pPr>
        <w:autoSpaceDE w:val="0"/>
        <w:autoSpaceDN w:val="0"/>
        <w:adjustRightInd w:val="0"/>
        <w:spacing w:after="120"/>
        <w:rPr>
          <w:sz w:val="24"/>
          <w:szCs w:val="24"/>
        </w:rPr>
      </w:pPr>
      <w:r w:rsidRPr="00853096">
        <w:rPr>
          <w:rFonts w:ascii="Calibri" w:hAnsi="Calibri"/>
          <w:sz w:val="24"/>
          <w:szCs w:val="24"/>
        </w:rPr>
        <w:t xml:space="preserve">The problem that this study suffers from is not collecting person-time to account for any attrition due to patients missing to follow-up and death in the study.  Death due to prostate cancer is possible within the 24-month </w:t>
      </w:r>
      <w:proofErr w:type="gramStart"/>
      <w:r w:rsidRPr="00853096">
        <w:rPr>
          <w:rFonts w:ascii="Calibri" w:hAnsi="Calibri"/>
          <w:sz w:val="24"/>
          <w:szCs w:val="24"/>
        </w:rPr>
        <w:t>time-frame</w:t>
      </w:r>
      <w:proofErr w:type="gramEnd"/>
      <w:r w:rsidRPr="00853096">
        <w:rPr>
          <w:rFonts w:ascii="Calibri" w:hAnsi="Calibri"/>
          <w:sz w:val="24"/>
          <w:szCs w:val="24"/>
        </w:rPr>
        <w:t xml:space="preserve"> of the study.  </w:t>
      </w:r>
      <w:r>
        <w:rPr>
          <w:rFonts w:ascii="Calibri" w:hAnsi="Calibri"/>
          <w:sz w:val="24"/>
          <w:szCs w:val="24"/>
        </w:rPr>
        <w:t>I’m assuming that those who were lost at some point due to follow-up or death were excluded from the study if they did not reach the 24-month follow-up.  Therefore, collecting person-time</w:t>
      </w:r>
      <w:r w:rsidRPr="00853096">
        <w:rPr>
          <w:rFonts w:ascii="Calibri" w:hAnsi="Calibri"/>
          <w:sz w:val="24"/>
          <w:szCs w:val="24"/>
        </w:rPr>
        <w:t xml:space="preserve"> might also help their current problem of having a small sample size, which yields very small numbers in each cell and can lead to not having enough power in the study</w:t>
      </w:r>
      <w:r>
        <w:rPr>
          <w:rFonts w:ascii="Calibri" w:hAnsi="Calibri"/>
          <w:sz w:val="24"/>
          <w:szCs w:val="24"/>
        </w:rPr>
        <w:t xml:space="preserve"> (probability of having a type II error increases)</w:t>
      </w:r>
      <w:r>
        <w:rPr>
          <w:sz w:val="24"/>
          <w:szCs w:val="24"/>
        </w:rPr>
        <w:t>.</w:t>
      </w:r>
    </w:p>
    <w:p w14:paraId="438F2AB6" w14:textId="66667117" w:rsidR="00004A66" w:rsidRDefault="00004A66">
      <w:pPr>
        <w:rPr>
          <w:sz w:val="24"/>
          <w:szCs w:val="24"/>
        </w:rPr>
      </w:pPr>
      <w:r>
        <w:rPr>
          <w:sz w:val="24"/>
          <w:szCs w:val="24"/>
        </w:rPr>
        <w:br w:type="page"/>
      </w:r>
    </w:p>
    <w:p w14:paraId="6CF085A4" w14:textId="77777777" w:rsidR="00004A66" w:rsidRDefault="00004A66" w:rsidP="00004A66">
      <w:pPr>
        <w:autoSpaceDE w:val="0"/>
        <w:autoSpaceDN w:val="0"/>
        <w:adjustRightInd w:val="0"/>
        <w:spacing w:after="120"/>
        <w:rPr>
          <w:sz w:val="24"/>
          <w:szCs w:val="24"/>
        </w:rPr>
        <w:sectPr w:rsidR="00004A66" w:rsidSect="00264776">
          <w:type w:val="continuous"/>
          <w:pgSz w:w="12240" w:h="15840"/>
          <w:pgMar w:top="1440" w:right="1440" w:bottom="1440" w:left="1440" w:header="720" w:footer="720" w:gutter="0"/>
          <w:cols w:space="720"/>
          <w:docGrid w:linePitch="360"/>
        </w:sectPr>
      </w:pPr>
    </w:p>
    <w:p w14:paraId="575DE242" w14:textId="39F0AE17" w:rsidR="00004A66" w:rsidRPr="00004A66" w:rsidRDefault="00004A66" w:rsidP="00004A66">
      <w:pPr>
        <w:autoSpaceDE w:val="0"/>
        <w:autoSpaceDN w:val="0"/>
        <w:adjustRightInd w:val="0"/>
        <w:spacing w:after="120"/>
        <w:rPr>
          <w:rFonts w:ascii="Calibri" w:hAnsi="Calibri"/>
          <w:b/>
          <w:sz w:val="24"/>
          <w:szCs w:val="24"/>
        </w:rPr>
      </w:pPr>
      <w:proofErr w:type="spellStart"/>
      <w:r w:rsidRPr="00004A66">
        <w:rPr>
          <w:rFonts w:ascii="Calibri" w:hAnsi="Calibri"/>
          <w:b/>
          <w:sz w:val="24"/>
          <w:szCs w:val="24"/>
          <w:u w:val="single"/>
        </w:rPr>
        <w:t>Stata</w:t>
      </w:r>
      <w:proofErr w:type="spellEnd"/>
      <w:r w:rsidRPr="00004A66">
        <w:rPr>
          <w:rFonts w:ascii="Calibri" w:hAnsi="Calibri"/>
          <w:b/>
          <w:sz w:val="24"/>
          <w:szCs w:val="24"/>
          <w:u w:val="single"/>
        </w:rPr>
        <w:t xml:space="preserve"> Do File</w:t>
      </w:r>
    </w:p>
    <w:p w14:paraId="59DF749B" w14:textId="77777777" w:rsidR="001C1D98" w:rsidRDefault="001C1D98" w:rsidP="001C1D98">
      <w:pPr>
        <w:pStyle w:val="PlainText"/>
      </w:pPr>
    </w:p>
    <w:p w14:paraId="2EDA64A1"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quietly</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infile</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ptid</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nadirpsa</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pretxpsa</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ps</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w:t>
      </w:r>
      <w:proofErr w:type="spellEnd"/>
      <w:r w:rsidRPr="00004A66">
        <w:rPr>
          <w:rFonts w:ascii="Menlo Regular" w:eastAsiaTheme="minorEastAsia" w:hAnsi="Menlo Regular" w:cs="Menlo Regular"/>
          <w:color w:val="000000"/>
        </w:rPr>
        <w:t xml:space="preserve"> grade age </w:t>
      </w:r>
      <w:proofErr w:type="spellStart"/>
      <w:r w:rsidRPr="00004A66">
        <w:rPr>
          <w:rFonts w:ascii="Menlo Regular" w:eastAsiaTheme="minorEastAsia" w:hAnsi="Menlo Regular" w:cs="Menlo Regular"/>
          <w:color w:val="000000"/>
        </w:rPr>
        <w:t>obstime</w:t>
      </w:r>
      <w:proofErr w:type="spellEnd"/>
      <w:r w:rsidRPr="00004A66">
        <w:rPr>
          <w:rFonts w:ascii="Menlo Regular" w:eastAsiaTheme="minorEastAsia" w:hAnsi="Menlo Regular" w:cs="Menlo Regular"/>
          <w:color w:val="000000"/>
        </w:rPr>
        <w:t xml:space="preserve"> str8 </w:t>
      </w:r>
      <w:proofErr w:type="spellStart"/>
      <w:r w:rsidRPr="00004A66">
        <w:rPr>
          <w:rFonts w:ascii="Menlo Regular" w:eastAsiaTheme="minorEastAsia" w:hAnsi="Menlo Regular" w:cs="Menlo Regular"/>
          <w:color w:val="000000"/>
        </w:rPr>
        <w:t>inrem</w:t>
      </w:r>
      <w:proofErr w:type="spellEnd"/>
      <w:r w:rsidRPr="00004A66">
        <w:rPr>
          <w:rFonts w:ascii="Menlo Regular" w:eastAsiaTheme="minorEastAsia" w:hAnsi="Menlo Regular" w:cs="Menlo Regular"/>
          <w:color w:val="000000"/>
        </w:rPr>
        <w:t xml:space="preserve"> using psa.txt</w:t>
      </w:r>
    </w:p>
    <w:p w14:paraId="0B534929"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152A671D"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drop</w:t>
      </w:r>
      <w:proofErr w:type="gramEnd"/>
      <w:r w:rsidRPr="00004A66">
        <w:rPr>
          <w:rFonts w:ascii="Menlo Regular" w:eastAsiaTheme="minorEastAsia" w:hAnsi="Menlo Regular" w:cs="Menlo Regular"/>
          <w:color w:val="000000"/>
        </w:rPr>
        <w:t xml:space="preserve"> if </w:t>
      </w:r>
      <w:proofErr w:type="spellStart"/>
      <w:r w:rsidRPr="00004A66">
        <w:rPr>
          <w:rFonts w:ascii="Menlo Regular" w:eastAsiaTheme="minorEastAsia" w:hAnsi="Menlo Regular" w:cs="Menlo Regular"/>
          <w:color w:val="000000"/>
        </w:rPr>
        <w:t>ptid</w:t>
      </w:r>
      <w:proofErr w:type="spellEnd"/>
      <w:r w:rsidRPr="00004A66">
        <w:rPr>
          <w:rFonts w:ascii="Menlo Regular" w:eastAsiaTheme="minorEastAsia" w:hAnsi="Menlo Regular" w:cs="Menlo Regular"/>
          <w:color w:val="000000"/>
        </w:rPr>
        <w:t>==.</w:t>
      </w:r>
    </w:p>
    <w:p w14:paraId="6F0100D0"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1489203B"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gen</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inrem_num</w:t>
      </w:r>
      <w:proofErr w:type="spellEnd"/>
      <w:r w:rsidRPr="00004A66">
        <w:rPr>
          <w:rFonts w:ascii="Menlo Regular" w:eastAsiaTheme="minorEastAsia" w:hAnsi="Menlo Regular" w:cs="Menlo Regular"/>
          <w:color w:val="000000"/>
        </w:rPr>
        <w:t xml:space="preserve"> = .</w:t>
      </w:r>
    </w:p>
    <w:p w14:paraId="6BA623DD"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replace</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inrem_num</w:t>
      </w:r>
      <w:proofErr w:type="spellEnd"/>
      <w:r w:rsidRPr="00004A66">
        <w:rPr>
          <w:rFonts w:ascii="Menlo Regular" w:eastAsiaTheme="minorEastAsia" w:hAnsi="Menlo Regular" w:cs="Menlo Regular"/>
          <w:color w:val="000000"/>
        </w:rPr>
        <w:t xml:space="preserve">=1 if </w:t>
      </w:r>
      <w:proofErr w:type="spellStart"/>
      <w:r w:rsidRPr="00004A66">
        <w:rPr>
          <w:rFonts w:ascii="Menlo Regular" w:eastAsiaTheme="minorEastAsia" w:hAnsi="Menlo Regular" w:cs="Menlo Regular"/>
          <w:color w:val="000000"/>
        </w:rPr>
        <w:t>inrem</w:t>
      </w:r>
      <w:proofErr w:type="spellEnd"/>
      <w:r w:rsidRPr="00004A66">
        <w:rPr>
          <w:rFonts w:ascii="Menlo Regular" w:eastAsiaTheme="minorEastAsia" w:hAnsi="Menlo Regular" w:cs="Menlo Regular"/>
          <w:color w:val="000000"/>
        </w:rPr>
        <w:t>=="yes"</w:t>
      </w:r>
    </w:p>
    <w:p w14:paraId="5FBACA79"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replace</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inrem_num</w:t>
      </w:r>
      <w:proofErr w:type="spellEnd"/>
      <w:r w:rsidRPr="00004A66">
        <w:rPr>
          <w:rFonts w:ascii="Menlo Regular" w:eastAsiaTheme="minorEastAsia" w:hAnsi="Menlo Regular" w:cs="Menlo Regular"/>
          <w:color w:val="000000"/>
        </w:rPr>
        <w:t xml:space="preserve">=0 if </w:t>
      </w:r>
      <w:proofErr w:type="spellStart"/>
      <w:r w:rsidRPr="00004A66">
        <w:rPr>
          <w:rFonts w:ascii="Menlo Regular" w:eastAsiaTheme="minorEastAsia" w:hAnsi="Menlo Regular" w:cs="Menlo Regular"/>
          <w:color w:val="000000"/>
        </w:rPr>
        <w:t>inrem</w:t>
      </w:r>
      <w:proofErr w:type="spellEnd"/>
      <w:r w:rsidRPr="00004A66">
        <w:rPr>
          <w:rFonts w:ascii="Menlo Regular" w:eastAsiaTheme="minorEastAsia" w:hAnsi="Menlo Regular" w:cs="Menlo Regular"/>
          <w:color w:val="000000"/>
        </w:rPr>
        <w:t>=="no"</w:t>
      </w:r>
    </w:p>
    <w:p w14:paraId="1BF66118" w14:textId="062C2F33"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tab</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inrem_num</w:t>
      </w:r>
      <w:proofErr w:type="spellEnd"/>
      <w:r>
        <w:rPr>
          <w:rFonts w:ascii="Menlo Regular" w:eastAsiaTheme="minorEastAsia" w:hAnsi="Menlo Regular" w:cs="Menlo Regular"/>
          <w:color w:val="000000"/>
        </w:rPr>
        <w:t xml:space="preserve"> </w:t>
      </w:r>
      <w:proofErr w:type="spellStart"/>
      <w:r>
        <w:rPr>
          <w:rFonts w:ascii="Menlo Regular" w:eastAsiaTheme="minorEastAsia" w:hAnsi="Menlo Regular" w:cs="Menlo Regular"/>
          <w:color w:val="000000"/>
        </w:rPr>
        <w:t>inrem</w:t>
      </w:r>
      <w:proofErr w:type="spellEnd"/>
      <w:r w:rsidRPr="00004A66">
        <w:rPr>
          <w:rFonts w:ascii="Menlo Regular" w:eastAsiaTheme="minorEastAsia" w:hAnsi="Menlo Regular" w:cs="Menlo Regular"/>
          <w:color w:val="000000"/>
        </w:rPr>
        <w:t>, m</w:t>
      </w:r>
    </w:p>
    <w:p w14:paraId="55F7A717"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18D2013D"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g</w:t>
      </w:r>
      <w:proofErr w:type="gramEnd"/>
      <w:r w:rsidRPr="00004A66">
        <w:rPr>
          <w:rFonts w:ascii="Menlo Regular" w:eastAsiaTheme="minorEastAsia" w:hAnsi="Menlo Regular" w:cs="Menlo Regular"/>
          <w:color w:val="000000"/>
        </w:rPr>
        <w:t xml:space="preserve"> relap24 = 0</w:t>
      </w:r>
    </w:p>
    <w:p w14:paraId="4B863981"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replace</w:t>
      </w:r>
      <w:proofErr w:type="gramEnd"/>
      <w:r w:rsidRPr="00004A66">
        <w:rPr>
          <w:rFonts w:ascii="Menlo Regular" w:eastAsiaTheme="minorEastAsia" w:hAnsi="Menlo Regular" w:cs="Menlo Regular"/>
          <w:color w:val="000000"/>
        </w:rPr>
        <w:t xml:space="preserve"> relap24 = 1 if </w:t>
      </w:r>
      <w:proofErr w:type="spellStart"/>
      <w:r w:rsidRPr="00004A66">
        <w:rPr>
          <w:rFonts w:ascii="Menlo Regular" w:eastAsiaTheme="minorEastAsia" w:hAnsi="Menlo Regular" w:cs="Menlo Regular"/>
          <w:color w:val="000000"/>
        </w:rPr>
        <w:t>obstime</w:t>
      </w:r>
      <w:proofErr w:type="spellEnd"/>
      <w:r w:rsidRPr="00004A66">
        <w:rPr>
          <w:rFonts w:ascii="Menlo Regular" w:eastAsiaTheme="minorEastAsia" w:hAnsi="Menlo Regular" w:cs="Menlo Regular"/>
          <w:color w:val="000000"/>
        </w:rPr>
        <w:t xml:space="preserve"> &lt;= 24 &amp; </w:t>
      </w:r>
      <w:proofErr w:type="spellStart"/>
      <w:r w:rsidRPr="00004A66">
        <w:rPr>
          <w:rFonts w:ascii="Menlo Regular" w:eastAsiaTheme="minorEastAsia" w:hAnsi="Menlo Regular" w:cs="Menlo Regular"/>
          <w:color w:val="000000"/>
        </w:rPr>
        <w:t>inrem_num</w:t>
      </w:r>
      <w:proofErr w:type="spellEnd"/>
      <w:r w:rsidRPr="00004A66">
        <w:rPr>
          <w:rFonts w:ascii="Menlo Regular" w:eastAsiaTheme="minorEastAsia" w:hAnsi="Menlo Regular" w:cs="Menlo Regular"/>
          <w:color w:val="000000"/>
        </w:rPr>
        <w:t>==0</w:t>
      </w:r>
    </w:p>
    <w:p w14:paraId="681B774A" w14:textId="77777777" w:rsidR="00004A66" w:rsidRDefault="00004A66" w:rsidP="00004A66">
      <w:pPr>
        <w:widowControl w:val="0"/>
        <w:autoSpaceDE w:val="0"/>
        <w:autoSpaceDN w:val="0"/>
        <w:adjustRightInd w:val="0"/>
        <w:rPr>
          <w:rFonts w:ascii="Menlo Regular" w:eastAsiaTheme="minorEastAsia" w:hAnsi="Menlo Regular" w:cs="Menlo Regular"/>
          <w:color w:val="000000"/>
        </w:rPr>
      </w:pPr>
    </w:p>
    <w:p w14:paraId="7EED6283" w14:textId="403B69CD"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sum</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ptid</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nadirpsa</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pretxpsa</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ps</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w:t>
      </w:r>
      <w:proofErr w:type="spellEnd"/>
      <w:r w:rsidRPr="00004A66">
        <w:rPr>
          <w:rFonts w:ascii="Menlo Regular" w:eastAsiaTheme="minorEastAsia" w:hAnsi="Menlo Regular" w:cs="Menlo Regular"/>
          <w:color w:val="000000"/>
        </w:rPr>
        <w:t xml:space="preserve"> grade age </w:t>
      </w:r>
      <w:proofErr w:type="spellStart"/>
      <w:r w:rsidRPr="00004A66">
        <w:rPr>
          <w:rFonts w:ascii="Menlo Regular" w:eastAsiaTheme="minorEastAsia" w:hAnsi="Menlo Regular" w:cs="Menlo Regular"/>
          <w:color w:val="000000"/>
        </w:rPr>
        <w:t>obstime</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inrem_num</w:t>
      </w:r>
      <w:proofErr w:type="spellEnd"/>
      <w:r>
        <w:rPr>
          <w:rFonts w:ascii="Menlo Regular" w:eastAsiaTheme="minorEastAsia" w:hAnsi="Menlo Regular" w:cs="Menlo Regular"/>
          <w:color w:val="000000"/>
        </w:rPr>
        <w:t xml:space="preserve"> </w:t>
      </w:r>
      <w:r w:rsidRPr="00004A66">
        <w:rPr>
          <w:rFonts w:ascii="Menlo Regular" w:eastAsiaTheme="minorEastAsia" w:hAnsi="Menlo Regular" w:cs="Menlo Regular"/>
          <w:color w:val="000000"/>
        </w:rPr>
        <w:t>relap24</w:t>
      </w:r>
    </w:p>
    <w:p w14:paraId="73E9459B"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57203BA0"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gen</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ndrpsa_ln</w:t>
      </w:r>
      <w:proofErr w:type="spellEnd"/>
      <w:r w:rsidRPr="00004A66">
        <w:rPr>
          <w:rFonts w:ascii="Menlo Regular" w:eastAsiaTheme="minorEastAsia" w:hAnsi="Menlo Regular" w:cs="Menlo Regular"/>
          <w:color w:val="000000"/>
        </w:rPr>
        <w:t xml:space="preserve"> = </w:t>
      </w:r>
      <w:proofErr w:type="spellStart"/>
      <w:r w:rsidRPr="00004A66">
        <w:rPr>
          <w:rFonts w:ascii="Menlo Regular" w:eastAsiaTheme="minorEastAsia" w:hAnsi="Menlo Regular" w:cs="Menlo Regular"/>
          <w:color w:val="000000"/>
        </w:rPr>
        <w:t>ln</w:t>
      </w:r>
      <w:proofErr w:type="spellEnd"/>
      <w:r w:rsidRPr="00004A66">
        <w:rPr>
          <w:rFonts w:ascii="Menlo Regular" w:eastAsiaTheme="minorEastAsia" w:hAnsi="Menlo Regular" w:cs="Menlo Regular"/>
          <w:color w:val="000000"/>
        </w:rPr>
        <w:t>(</w:t>
      </w:r>
      <w:proofErr w:type="spellStart"/>
      <w:r w:rsidRPr="00004A66">
        <w:rPr>
          <w:rFonts w:ascii="Menlo Regular" w:eastAsiaTheme="minorEastAsia" w:hAnsi="Menlo Regular" w:cs="Menlo Regular"/>
          <w:color w:val="000000"/>
        </w:rPr>
        <w:t>nadirpsa</w:t>
      </w:r>
      <w:proofErr w:type="spellEnd"/>
      <w:r w:rsidRPr="00004A66">
        <w:rPr>
          <w:rFonts w:ascii="Menlo Regular" w:eastAsiaTheme="minorEastAsia" w:hAnsi="Menlo Regular" w:cs="Menlo Regular"/>
          <w:color w:val="000000"/>
        </w:rPr>
        <w:t>)</w:t>
      </w:r>
    </w:p>
    <w:p w14:paraId="0A9C4DC2" w14:textId="4256ADF2"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sum</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ndrpsa_ln</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nadirpsa</w:t>
      </w:r>
      <w:proofErr w:type="spellEnd"/>
    </w:p>
    <w:p w14:paraId="295FBCC8"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58DA0C10"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gen</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bss_bi</w:t>
      </w:r>
      <w:proofErr w:type="spellEnd"/>
      <w:r w:rsidRPr="00004A66">
        <w:rPr>
          <w:rFonts w:ascii="Menlo Regular" w:eastAsiaTheme="minorEastAsia" w:hAnsi="Menlo Regular" w:cs="Menlo Regular"/>
          <w:color w:val="000000"/>
        </w:rPr>
        <w:t xml:space="preserve"> = </w:t>
      </w:r>
      <w:proofErr w:type="spellStart"/>
      <w:r w:rsidRPr="00004A66">
        <w:rPr>
          <w:rFonts w:ascii="Menlo Regular" w:eastAsiaTheme="minorEastAsia" w:hAnsi="Menlo Regular" w:cs="Menlo Regular"/>
          <w:color w:val="000000"/>
        </w:rPr>
        <w:t>bss</w:t>
      </w:r>
      <w:proofErr w:type="spellEnd"/>
      <w:r w:rsidRPr="00004A66">
        <w:rPr>
          <w:rFonts w:ascii="Menlo Regular" w:eastAsiaTheme="minorEastAsia" w:hAnsi="Menlo Regular" w:cs="Menlo Regular"/>
          <w:color w:val="000000"/>
        </w:rPr>
        <w:t>==3</w:t>
      </w:r>
    </w:p>
    <w:p w14:paraId="400D9F9F"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replace</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bss_bi</w:t>
      </w:r>
      <w:proofErr w:type="spellEnd"/>
      <w:r w:rsidRPr="00004A66">
        <w:rPr>
          <w:rFonts w:ascii="Menlo Regular" w:eastAsiaTheme="minorEastAsia" w:hAnsi="Menlo Regular" w:cs="Menlo Regular"/>
          <w:color w:val="000000"/>
        </w:rPr>
        <w:t xml:space="preserve"> =. </w:t>
      </w:r>
      <w:proofErr w:type="gramStart"/>
      <w:r w:rsidRPr="00004A66">
        <w:rPr>
          <w:rFonts w:ascii="Menlo Regular" w:eastAsiaTheme="minorEastAsia" w:hAnsi="Menlo Regular" w:cs="Menlo Regular"/>
          <w:color w:val="000000"/>
        </w:rPr>
        <w:t>if</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w:t>
      </w:r>
      <w:proofErr w:type="spellEnd"/>
      <w:r w:rsidRPr="00004A66">
        <w:rPr>
          <w:rFonts w:ascii="Menlo Regular" w:eastAsiaTheme="minorEastAsia" w:hAnsi="Menlo Regular" w:cs="Menlo Regular"/>
          <w:color w:val="000000"/>
        </w:rPr>
        <w:t>==.</w:t>
      </w:r>
    </w:p>
    <w:p w14:paraId="65B1807C" w14:textId="125BF9E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tab</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bss_bi</w:t>
      </w:r>
      <w:proofErr w:type="spellEnd"/>
      <w:r w:rsidRPr="00004A66">
        <w:rPr>
          <w:rFonts w:ascii="Menlo Regular" w:eastAsiaTheme="minorEastAsia" w:hAnsi="Menlo Regular" w:cs="Menlo Regular"/>
          <w:color w:val="000000"/>
        </w:rPr>
        <w:t>, m</w:t>
      </w:r>
    </w:p>
    <w:p w14:paraId="659AFA33"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057D589D"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r w:rsidRPr="00004A66">
        <w:rPr>
          <w:rFonts w:ascii="Menlo Regular" w:eastAsiaTheme="minorEastAsia" w:hAnsi="Menlo Regular" w:cs="Menlo Regular"/>
          <w:color w:val="000000"/>
        </w:rPr>
        <w:t>* Problem 1</w:t>
      </w:r>
    </w:p>
    <w:p w14:paraId="34BD2998"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r w:rsidRPr="00004A66">
        <w:rPr>
          <w:rFonts w:ascii="Menlo Regular" w:eastAsiaTheme="minorEastAsia" w:hAnsi="Menlo Regular" w:cs="Menlo Regular"/>
          <w:color w:val="000000"/>
        </w:rPr>
        <w:t>* Means, Proportions &amp; Significance tests</w:t>
      </w:r>
    </w:p>
    <w:p w14:paraId="57F18CA6"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sidRPr="00004A66">
        <w:rPr>
          <w:rFonts w:ascii="Menlo Regular" w:eastAsiaTheme="minorEastAsia" w:hAnsi="Menlo Regular" w:cs="Menlo Regular"/>
          <w:color w:val="000000"/>
        </w:rPr>
        <w:t>ttest</w:t>
      </w:r>
      <w:proofErr w:type="spellEnd"/>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nadirpsa</w:t>
      </w:r>
      <w:proofErr w:type="spellEnd"/>
      <w:r w:rsidRPr="00004A66">
        <w:rPr>
          <w:rFonts w:ascii="Menlo Regular" w:eastAsiaTheme="minorEastAsia" w:hAnsi="Menlo Regular" w:cs="Menlo Regular"/>
          <w:color w:val="000000"/>
        </w:rPr>
        <w:t>, by(relap24)</w:t>
      </w:r>
    </w:p>
    <w:p w14:paraId="68ADB3BD"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sidRPr="00004A66">
        <w:rPr>
          <w:rFonts w:ascii="Menlo Regular" w:eastAsiaTheme="minorEastAsia" w:hAnsi="Menlo Regular" w:cs="Menlo Regular"/>
          <w:color w:val="000000"/>
        </w:rPr>
        <w:t>ttest</w:t>
      </w:r>
      <w:proofErr w:type="spellEnd"/>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pretxpsa</w:t>
      </w:r>
      <w:proofErr w:type="spellEnd"/>
      <w:r w:rsidRPr="00004A66">
        <w:rPr>
          <w:rFonts w:ascii="Menlo Regular" w:eastAsiaTheme="minorEastAsia" w:hAnsi="Menlo Regular" w:cs="Menlo Regular"/>
          <w:color w:val="000000"/>
        </w:rPr>
        <w:t>, by(relap24)</w:t>
      </w:r>
    </w:p>
    <w:p w14:paraId="6AD54807"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sidRPr="00004A66">
        <w:rPr>
          <w:rFonts w:ascii="Menlo Regular" w:eastAsiaTheme="minorEastAsia" w:hAnsi="Menlo Regular" w:cs="Menlo Regular"/>
          <w:color w:val="000000"/>
        </w:rPr>
        <w:t>ttest</w:t>
      </w:r>
      <w:proofErr w:type="spellEnd"/>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ps</w:t>
      </w:r>
      <w:proofErr w:type="spellEnd"/>
      <w:r w:rsidRPr="00004A66">
        <w:rPr>
          <w:rFonts w:ascii="Menlo Regular" w:eastAsiaTheme="minorEastAsia" w:hAnsi="Menlo Regular" w:cs="Menlo Regular"/>
          <w:color w:val="000000"/>
        </w:rPr>
        <w:t>, by(relap24)</w:t>
      </w:r>
    </w:p>
    <w:p w14:paraId="133923BD"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sidRPr="00004A66">
        <w:rPr>
          <w:rFonts w:ascii="Menlo Regular" w:eastAsiaTheme="minorEastAsia" w:hAnsi="Menlo Regular" w:cs="Menlo Regular"/>
          <w:color w:val="000000"/>
        </w:rPr>
        <w:t>ttest</w:t>
      </w:r>
      <w:proofErr w:type="spellEnd"/>
      <w:proofErr w:type="gramEnd"/>
      <w:r w:rsidRPr="00004A66">
        <w:rPr>
          <w:rFonts w:ascii="Menlo Regular" w:eastAsiaTheme="minorEastAsia" w:hAnsi="Menlo Regular" w:cs="Menlo Regular"/>
          <w:color w:val="000000"/>
        </w:rPr>
        <w:t xml:space="preserve"> age, by(relap24)</w:t>
      </w:r>
    </w:p>
    <w:p w14:paraId="121CD26B"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sidRPr="00004A66">
        <w:rPr>
          <w:rFonts w:ascii="Menlo Regular" w:eastAsiaTheme="minorEastAsia" w:hAnsi="Menlo Regular" w:cs="Menlo Regular"/>
          <w:color w:val="000000"/>
        </w:rPr>
        <w:t>ttest</w:t>
      </w:r>
      <w:proofErr w:type="spellEnd"/>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obstime</w:t>
      </w:r>
      <w:proofErr w:type="spellEnd"/>
      <w:r w:rsidRPr="00004A66">
        <w:rPr>
          <w:rFonts w:ascii="Menlo Regular" w:eastAsiaTheme="minorEastAsia" w:hAnsi="Menlo Regular" w:cs="Menlo Regular"/>
          <w:color w:val="000000"/>
        </w:rPr>
        <w:t>, by(relap24)</w:t>
      </w:r>
    </w:p>
    <w:p w14:paraId="76C114A8"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68425D4D"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proportion</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w:t>
      </w:r>
      <w:proofErr w:type="spellEnd"/>
      <w:r w:rsidRPr="00004A66">
        <w:rPr>
          <w:rFonts w:ascii="Menlo Regular" w:eastAsiaTheme="minorEastAsia" w:hAnsi="Menlo Regular" w:cs="Menlo Regular"/>
          <w:color w:val="000000"/>
        </w:rPr>
        <w:t>, over (relap24)</w:t>
      </w:r>
    </w:p>
    <w:p w14:paraId="55023EF2"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tab</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w:t>
      </w:r>
      <w:proofErr w:type="spellEnd"/>
      <w:r w:rsidRPr="00004A66">
        <w:rPr>
          <w:rFonts w:ascii="Menlo Regular" w:eastAsiaTheme="minorEastAsia" w:hAnsi="Menlo Regular" w:cs="Menlo Regular"/>
          <w:color w:val="000000"/>
        </w:rPr>
        <w:t xml:space="preserve"> relap24, chi col </w:t>
      </w:r>
    </w:p>
    <w:p w14:paraId="523599F0"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proportion</w:t>
      </w:r>
      <w:proofErr w:type="gramEnd"/>
      <w:r w:rsidRPr="00004A66">
        <w:rPr>
          <w:rFonts w:ascii="Menlo Regular" w:eastAsiaTheme="minorEastAsia" w:hAnsi="Menlo Regular" w:cs="Menlo Regular"/>
          <w:color w:val="000000"/>
        </w:rPr>
        <w:t xml:space="preserve"> grade, over (relap24)</w:t>
      </w:r>
    </w:p>
    <w:p w14:paraId="6D5F65B9"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tab</w:t>
      </w:r>
      <w:proofErr w:type="gramEnd"/>
      <w:r w:rsidRPr="00004A66">
        <w:rPr>
          <w:rFonts w:ascii="Menlo Regular" w:eastAsiaTheme="minorEastAsia" w:hAnsi="Menlo Regular" w:cs="Menlo Regular"/>
          <w:color w:val="000000"/>
        </w:rPr>
        <w:t xml:space="preserve"> grade relap24, chi col </w:t>
      </w:r>
    </w:p>
    <w:p w14:paraId="2D2E2BF5"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5F5930BE"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r w:rsidRPr="00004A66">
        <w:rPr>
          <w:rFonts w:ascii="Menlo Regular" w:eastAsiaTheme="minorEastAsia" w:hAnsi="Menlo Regular" w:cs="Menlo Regular"/>
          <w:color w:val="000000"/>
        </w:rPr>
        <w:t>* Problem 2</w:t>
      </w:r>
    </w:p>
    <w:p w14:paraId="7BAFC196"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20A28C28" w14:textId="131D5905" w:rsidR="00004A66" w:rsidRDefault="00004A66"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Pr>
          <w:rFonts w:ascii="Menlo Regular" w:eastAsiaTheme="minorEastAsia" w:hAnsi="Menlo Regular" w:cs="Menlo Regular"/>
          <w:color w:val="000000"/>
        </w:rPr>
        <w:t>logit</w:t>
      </w:r>
      <w:proofErr w:type="spellEnd"/>
      <w:proofErr w:type="gramEnd"/>
      <w:r>
        <w:rPr>
          <w:rFonts w:ascii="Menlo Regular" w:eastAsiaTheme="minorEastAsia" w:hAnsi="Menlo Regular" w:cs="Menlo Regular"/>
          <w:color w:val="000000"/>
        </w:rPr>
        <w:t xml:space="preserve"> relap24 </w:t>
      </w:r>
      <w:proofErr w:type="spellStart"/>
      <w:r>
        <w:rPr>
          <w:rFonts w:ascii="Menlo Regular" w:eastAsiaTheme="minorEastAsia" w:hAnsi="Menlo Regular" w:cs="Menlo Regular"/>
          <w:color w:val="000000"/>
        </w:rPr>
        <w:t>nadirpsa</w:t>
      </w:r>
      <w:proofErr w:type="spellEnd"/>
      <w:r>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bss_bi</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ps</w:t>
      </w:r>
      <w:proofErr w:type="spellEnd"/>
      <w:r w:rsidRPr="00004A66">
        <w:rPr>
          <w:rFonts w:ascii="Menlo Regular" w:eastAsiaTheme="minorEastAsia" w:hAnsi="Menlo Regular" w:cs="Menlo Regular"/>
          <w:color w:val="000000"/>
        </w:rPr>
        <w:t xml:space="preserve">, robust </w:t>
      </w:r>
      <w:proofErr w:type="spellStart"/>
      <w:r w:rsidRPr="00004A66">
        <w:rPr>
          <w:rFonts w:ascii="Menlo Regular" w:eastAsiaTheme="minorEastAsia" w:hAnsi="Menlo Regular" w:cs="Menlo Regular"/>
          <w:color w:val="000000"/>
        </w:rPr>
        <w:t>nolog</w:t>
      </w:r>
      <w:proofErr w:type="spellEnd"/>
    </w:p>
    <w:p w14:paraId="1C4D5EF1" w14:textId="5F40148C" w:rsidR="00DF1307" w:rsidRDefault="00DF1307"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Pr>
          <w:rFonts w:ascii="Menlo Regular" w:eastAsiaTheme="minorEastAsia" w:hAnsi="Menlo Regular" w:cs="Menlo Regular"/>
          <w:color w:val="000000"/>
        </w:rPr>
        <w:t>estat</w:t>
      </w:r>
      <w:proofErr w:type="spellEnd"/>
      <w:proofErr w:type="gramEnd"/>
      <w:r>
        <w:rPr>
          <w:rFonts w:ascii="Menlo Regular" w:eastAsiaTheme="minorEastAsia" w:hAnsi="Menlo Regular" w:cs="Menlo Regular"/>
          <w:color w:val="000000"/>
        </w:rPr>
        <w:t xml:space="preserve"> </w:t>
      </w:r>
      <w:proofErr w:type="spellStart"/>
      <w:r>
        <w:rPr>
          <w:rFonts w:ascii="Menlo Regular" w:eastAsiaTheme="minorEastAsia" w:hAnsi="Menlo Regular" w:cs="Menlo Regular"/>
          <w:color w:val="000000"/>
        </w:rPr>
        <w:t>ic</w:t>
      </w:r>
      <w:proofErr w:type="spellEnd"/>
    </w:p>
    <w:p w14:paraId="2021DAA1" w14:textId="77777777" w:rsidR="00DF1307" w:rsidRPr="00004A66" w:rsidRDefault="00DF1307" w:rsidP="00004A66">
      <w:pPr>
        <w:widowControl w:val="0"/>
        <w:autoSpaceDE w:val="0"/>
        <w:autoSpaceDN w:val="0"/>
        <w:adjustRightInd w:val="0"/>
        <w:rPr>
          <w:rFonts w:ascii="Menlo Regular" w:eastAsiaTheme="minorEastAsia" w:hAnsi="Menlo Regular" w:cs="Menlo Regular"/>
          <w:color w:val="000000"/>
        </w:rPr>
      </w:pPr>
    </w:p>
    <w:p w14:paraId="35E58666" w14:textId="4CD3231B" w:rsidR="00004A66" w:rsidRDefault="00004A66"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Pr>
          <w:rFonts w:ascii="Menlo Regular" w:eastAsiaTheme="minorEastAsia" w:hAnsi="Menlo Regular" w:cs="Menlo Regular"/>
          <w:color w:val="000000"/>
        </w:rPr>
        <w:t>logit</w:t>
      </w:r>
      <w:proofErr w:type="spellEnd"/>
      <w:proofErr w:type="gramEnd"/>
      <w:r>
        <w:rPr>
          <w:rFonts w:ascii="Menlo Regular" w:eastAsiaTheme="minorEastAsia" w:hAnsi="Menlo Regular" w:cs="Menlo Regular"/>
          <w:color w:val="000000"/>
        </w:rPr>
        <w:t xml:space="preserve"> relap24 </w:t>
      </w:r>
      <w:proofErr w:type="spellStart"/>
      <w:r>
        <w:rPr>
          <w:rFonts w:ascii="Menlo Regular" w:eastAsiaTheme="minorEastAsia" w:hAnsi="Menlo Regular" w:cs="Menlo Regular"/>
          <w:color w:val="000000"/>
        </w:rPr>
        <w:t>ndrpsa_ln</w:t>
      </w:r>
      <w:proofErr w:type="spellEnd"/>
      <w:r>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w:t>
      </w:r>
      <w:r>
        <w:rPr>
          <w:rFonts w:ascii="Menlo Regular" w:eastAsiaTheme="minorEastAsia" w:hAnsi="Menlo Regular" w:cs="Menlo Regular"/>
          <w:color w:val="000000"/>
        </w:rPr>
        <w:t>_bi</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ps</w:t>
      </w:r>
      <w:proofErr w:type="spellEnd"/>
      <w:r w:rsidRPr="00004A66">
        <w:rPr>
          <w:rFonts w:ascii="Menlo Regular" w:eastAsiaTheme="minorEastAsia" w:hAnsi="Menlo Regular" w:cs="Menlo Regular"/>
          <w:color w:val="000000"/>
        </w:rPr>
        <w:t xml:space="preserve">, robust </w:t>
      </w:r>
      <w:proofErr w:type="spellStart"/>
      <w:r w:rsidRPr="00004A66">
        <w:rPr>
          <w:rFonts w:ascii="Menlo Regular" w:eastAsiaTheme="minorEastAsia" w:hAnsi="Menlo Regular" w:cs="Menlo Regular"/>
          <w:color w:val="000000"/>
        </w:rPr>
        <w:t>nolog</w:t>
      </w:r>
      <w:proofErr w:type="spellEnd"/>
    </w:p>
    <w:p w14:paraId="38612643" w14:textId="0205A54C" w:rsidR="00DF1307" w:rsidRPr="00004A66" w:rsidRDefault="00DF1307"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Pr>
          <w:rFonts w:ascii="Menlo Regular" w:eastAsiaTheme="minorEastAsia" w:hAnsi="Menlo Regular" w:cs="Menlo Regular"/>
          <w:color w:val="000000"/>
        </w:rPr>
        <w:t>estat</w:t>
      </w:r>
      <w:proofErr w:type="spellEnd"/>
      <w:proofErr w:type="gramEnd"/>
      <w:r>
        <w:rPr>
          <w:rFonts w:ascii="Menlo Regular" w:eastAsiaTheme="minorEastAsia" w:hAnsi="Menlo Regular" w:cs="Menlo Regular"/>
          <w:color w:val="000000"/>
        </w:rPr>
        <w:t xml:space="preserve"> </w:t>
      </w:r>
      <w:proofErr w:type="spellStart"/>
      <w:r>
        <w:rPr>
          <w:rFonts w:ascii="Menlo Regular" w:eastAsiaTheme="minorEastAsia" w:hAnsi="Menlo Regular" w:cs="Menlo Regular"/>
          <w:color w:val="000000"/>
        </w:rPr>
        <w:t>ic</w:t>
      </w:r>
      <w:proofErr w:type="spellEnd"/>
    </w:p>
    <w:p w14:paraId="5C5923BF"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19DDFB2D"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sidRPr="00004A66">
        <w:rPr>
          <w:rFonts w:ascii="Menlo Regular" w:eastAsiaTheme="minorEastAsia" w:hAnsi="Menlo Regular" w:cs="Menlo Regular"/>
          <w:color w:val="000000"/>
        </w:rPr>
        <w:t>mkspline</w:t>
      </w:r>
      <w:proofErr w:type="spellEnd"/>
      <w:proofErr w:type="gramEnd"/>
      <w:r w:rsidRPr="00004A66">
        <w:rPr>
          <w:rFonts w:ascii="Menlo Regular" w:eastAsiaTheme="minorEastAsia" w:hAnsi="Menlo Regular" w:cs="Menlo Regular"/>
          <w:color w:val="000000"/>
        </w:rPr>
        <w:t xml:space="preserve"> snadir1 1 snadir2 4 snadir3 16 snadir4 = nadir, </w:t>
      </w:r>
      <w:proofErr w:type="spellStart"/>
      <w:r w:rsidRPr="00004A66">
        <w:rPr>
          <w:rFonts w:ascii="Menlo Regular" w:eastAsiaTheme="minorEastAsia" w:hAnsi="Menlo Regular" w:cs="Menlo Regular"/>
          <w:color w:val="000000"/>
        </w:rPr>
        <w:t>displayknots</w:t>
      </w:r>
      <w:proofErr w:type="spellEnd"/>
    </w:p>
    <w:p w14:paraId="73F9BA5F" w14:textId="6D8ED65A"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sum</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snadir</w:t>
      </w:r>
      <w:proofErr w:type="spellEnd"/>
      <w:r w:rsidRPr="00004A66">
        <w:rPr>
          <w:rFonts w:ascii="Menlo Regular" w:eastAsiaTheme="minorEastAsia" w:hAnsi="Menlo Regular" w:cs="Menlo Regular"/>
          <w:color w:val="000000"/>
        </w:rPr>
        <w:t>*</w:t>
      </w:r>
    </w:p>
    <w:p w14:paraId="4E6FC439"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30C7A656"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preserve</w:t>
      </w:r>
      <w:proofErr w:type="gramEnd"/>
    </w:p>
    <w:p w14:paraId="48211F0C" w14:textId="77777777" w:rsidR="00004A66" w:rsidRDefault="00004A66" w:rsidP="00004A66">
      <w:pPr>
        <w:widowControl w:val="0"/>
        <w:autoSpaceDE w:val="0"/>
        <w:autoSpaceDN w:val="0"/>
        <w:adjustRightInd w:val="0"/>
        <w:rPr>
          <w:rFonts w:ascii="Menlo Regular" w:eastAsiaTheme="minorEastAsia" w:hAnsi="Menlo Regular" w:cs="Menlo Regular"/>
          <w:color w:val="000000"/>
        </w:rPr>
      </w:pPr>
    </w:p>
    <w:p w14:paraId="7644ECBB" w14:textId="77777777" w:rsidR="00004A66" w:rsidRDefault="00004A66"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sidRPr="00004A66">
        <w:rPr>
          <w:rFonts w:ascii="Menlo Regular" w:eastAsiaTheme="minorEastAsia" w:hAnsi="Menlo Regular" w:cs="Menlo Regular"/>
          <w:color w:val="000000"/>
        </w:rPr>
        <w:t>logit</w:t>
      </w:r>
      <w:proofErr w:type="spellEnd"/>
      <w:proofErr w:type="gramEnd"/>
      <w:r w:rsidRPr="00004A66">
        <w:rPr>
          <w:rFonts w:ascii="Menlo Regular" w:eastAsiaTheme="minorEastAsia" w:hAnsi="Menlo Regular" w:cs="Menlo Regular"/>
          <w:color w:val="000000"/>
        </w:rPr>
        <w:t xml:space="preserve"> relap24 snadir1-snadir4 </w:t>
      </w:r>
      <w:proofErr w:type="spellStart"/>
      <w:r w:rsidRPr="00004A66">
        <w:rPr>
          <w:rFonts w:ascii="Menlo Regular" w:eastAsiaTheme="minorEastAsia" w:hAnsi="Menlo Regular" w:cs="Menlo Regular"/>
          <w:color w:val="000000"/>
        </w:rPr>
        <w:t>i.bss_bi</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ps</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nolog</w:t>
      </w:r>
      <w:proofErr w:type="spellEnd"/>
      <w:r w:rsidRPr="00004A66">
        <w:rPr>
          <w:rFonts w:ascii="Menlo Regular" w:eastAsiaTheme="minorEastAsia" w:hAnsi="Menlo Regular" w:cs="Menlo Regular"/>
          <w:color w:val="000000"/>
        </w:rPr>
        <w:t xml:space="preserve"> robust</w:t>
      </w:r>
    </w:p>
    <w:p w14:paraId="2DA2F6A1" w14:textId="5FDC43CC" w:rsidR="00DF1307" w:rsidRDefault="00DF1307"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Pr>
          <w:rFonts w:ascii="Menlo Regular" w:eastAsiaTheme="minorEastAsia" w:hAnsi="Menlo Regular" w:cs="Menlo Regular"/>
          <w:color w:val="000000"/>
        </w:rPr>
        <w:t>estat</w:t>
      </w:r>
      <w:proofErr w:type="spellEnd"/>
      <w:proofErr w:type="gramEnd"/>
      <w:r>
        <w:rPr>
          <w:rFonts w:ascii="Menlo Regular" w:eastAsiaTheme="minorEastAsia" w:hAnsi="Menlo Regular" w:cs="Menlo Regular"/>
          <w:color w:val="000000"/>
        </w:rPr>
        <w:t xml:space="preserve"> </w:t>
      </w:r>
      <w:proofErr w:type="spellStart"/>
      <w:r>
        <w:rPr>
          <w:rFonts w:ascii="Menlo Regular" w:eastAsiaTheme="minorEastAsia" w:hAnsi="Menlo Regular" w:cs="Menlo Regular"/>
          <w:color w:val="000000"/>
        </w:rPr>
        <w:t>ic</w:t>
      </w:r>
      <w:proofErr w:type="spellEnd"/>
    </w:p>
    <w:p w14:paraId="4DCD0D15" w14:textId="77777777" w:rsidR="00DF1307" w:rsidRPr="00004A66" w:rsidRDefault="00DF1307" w:rsidP="00004A66">
      <w:pPr>
        <w:widowControl w:val="0"/>
        <w:autoSpaceDE w:val="0"/>
        <w:autoSpaceDN w:val="0"/>
        <w:adjustRightInd w:val="0"/>
        <w:rPr>
          <w:rFonts w:ascii="Menlo Regular" w:eastAsiaTheme="minorEastAsia" w:hAnsi="Menlo Regular" w:cs="Menlo Regular"/>
          <w:color w:val="000000"/>
        </w:rPr>
      </w:pPr>
    </w:p>
    <w:p w14:paraId="4D3ACAAD"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predict</w:t>
      </w:r>
      <w:proofErr w:type="gramEnd"/>
      <w:r w:rsidRPr="00004A66">
        <w:rPr>
          <w:rFonts w:ascii="Menlo Regular" w:eastAsiaTheme="minorEastAsia" w:hAnsi="Menlo Regular" w:cs="Menlo Regular"/>
          <w:color w:val="000000"/>
        </w:rPr>
        <w:t xml:space="preserve"> p, p</w:t>
      </w:r>
    </w:p>
    <w:p w14:paraId="637E3BB7"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replace</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bss_bi</w:t>
      </w:r>
      <w:proofErr w:type="spellEnd"/>
      <w:r w:rsidRPr="00004A66">
        <w:rPr>
          <w:rFonts w:ascii="Menlo Regular" w:eastAsiaTheme="minorEastAsia" w:hAnsi="Menlo Regular" w:cs="Menlo Regular"/>
          <w:color w:val="000000"/>
        </w:rPr>
        <w:t>=1</w:t>
      </w:r>
    </w:p>
    <w:p w14:paraId="7CC5D8C2"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replace</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ps</w:t>
      </w:r>
      <w:proofErr w:type="spellEnd"/>
      <w:r w:rsidRPr="00004A66">
        <w:rPr>
          <w:rFonts w:ascii="Menlo Regular" w:eastAsiaTheme="minorEastAsia" w:hAnsi="Menlo Regular" w:cs="Menlo Regular"/>
          <w:color w:val="000000"/>
        </w:rPr>
        <w:t>=80.8</w:t>
      </w:r>
    </w:p>
    <w:p w14:paraId="4D197F4A"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predict</w:t>
      </w:r>
      <w:proofErr w:type="gramEnd"/>
      <w:r w:rsidRPr="00004A66">
        <w:rPr>
          <w:rFonts w:ascii="Menlo Regular" w:eastAsiaTheme="minorEastAsia" w:hAnsi="Menlo Regular" w:cs="Menlo Regular"/>
          <w:color w:val="000000"/>
        </w:rPr>
        <w:t xml:space="preserve"> p1, p </w:t>
      </w:r>
    </w:p>
    <w:p w14:paraId="1E4AE5FC"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sort</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nadirpsa</w:t>
      </w:r>
      <w:proofErr w:type="spellEnd"/>
    </w:p>
    <w:p w14:paraId="3A65AC12"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line</w:t>
      </w:r>
      <w:proofErr w:type="gramEnd"/>
      <w:r w:rsidRPr="00004A66">
        <w:rPr>
          <w:rFonts w:ascii="Menlo Regular" w:eastAsiaTheme="minorEastAsia" w:hAnsi="Menlo Regular" w:cs="Menlo Regular"/>
          <w:color w:val="000000"/>
        </w:rPr>
        <w:t xml:space="preserve"> p1 </w:t>
      </w:r>
      <w:proofErr w:type="spellStart"/>
      <w:r w:rsidRPr="00004A66">
        <w:rPr>
          <w:rFonts w:ascii="Menlo Regular" w:eastAsiaTheme="minorEastAsia" w:hAnsi="Menlo Regular" w:cs="Menlo Regular"/>
          <w:color w:val="000000"/>
        </w:rPr>
        <w:t>nadirpsa</w:t>
      </w:r>
      <w:proofErr w:type="spellEnd"/>
      <w:r w:rsidRPr="00004A66">
        <w:rPr>
          <w:rFonts w:ascii="Menlo Regular" w:eastAsiaTheme="minorEastAsia" w:hAnsi="Menlo Regular" w:cs="Menlo Regular"/>
          <w:color w:val="000000"/>
        </w:rPr>
        <w:t xml:space="preserve"> </w:t>
      </w:r>
    </w:p>
    <w:p w14:paraId="39B0E407" w14:textId="77777777" w:rsidR="00004A66" w:rsidRDefault="00004A66" w:rsidP="00004A66">
      <w:pPr>
        <w:widowControl w:val="0"/>
        <w:autoSpaceDE w:val="0"/>
        <w:autoSpaceDN w:val="0"/>
        <w:adjustRightInd w:val="0"/>
        <w:rPr>
          <w:rFonts w:ascii="Menlo Regular" w:eastAsiaTheme="minorEastAsia" w:hAnsi="Menlo Regular" w:cs="Menlo Regular"/>
          <w:color w:val="000000"/>
        </w:rPr>
      </w:pPr>
    </w:p>
    <w:p w14:paraId="7A063DAD" w14:textId="2547A211"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restore</w:t>
      </w:r>
      <w:proofErr w:type="gramEnd"/>
    </w:p>
    <w:p w14:paraId="5C791EAA"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2D9A53AC"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r w:rsidRPr="00004A66">
        <w:rPr>
          <w:rFonts w:ascii="Menlo Regular" w:eastAsiaTheme="minorEastAsia" w:hAnsi="Menlo Regular" w:cs="Menlo Regular"/>
          <w:color w:val="000000"/>
        </w:rPr>
        <w:t>* Problem 3</w:t>
      </w:r>
    </w:p>
    <w:p w14:paraId="1488C740" w14:textId="77777777" w:rsidR="00004A66" w:rsidRPr="00004A66" w:rsidRDefault="00004A66" w:rsidP="00004A66">
      <w:pPr>
        <w:widowControl w:val="0"/>
        <w:autoSpaceDE w:val="0"/>
        <w:autoSpaceDN w:val="0"/>
        <w:adjustRightInd w:val="0"/>
        <w:rPr>
          <w:rFonts w:ascii="Menlo Regular" w:eastAsiaTheme="minorEastAsia" w:hAnsi="Menlo Regular" w:cs="Menlo Regular"/>
          <w:color w:val="000000"/>
        </w:rPr>
      </w:pPr>
    </w:p>
    <w:p w14:paraId="5E50ACF4" w14:textId="77777777" w:rsid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regress</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nadirpsa</w:t>
      </w:r>
      <w:proofErr w:type="spellEnd"/>
      <w:r w:rsidRPr="00004A66">
        <w:rPr>
          <w:rFonts w:ascii="Menlo Regular" w:eastAsiaTheme="minorEastAsia" w:hAnsi="Menlo Regular" w:cs="Menlo Regular"/>
          <w:color w:val="000000"/>
        </w:rPr>
        <w:t xml:space="preserve"> relap24 </w:t>
      </w:r>
      <w:proofErr w:type="spellStart"/>
      <w:r w:rsidRPr="00004A66">
        <w:rPr>
          <w:rFonts w:ascii="Menlo Regular" w:eastAsiaTheme="minorEastAsia" w:hAnsi="Menlo Regular" w:cs="Menlo Regular"/>
          <w:color w:val="000000"/>
        </w:rPr>
        <w:t>bss_bi</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ps</w:t>
      </w:r>
      <w:proofErr w:type="spellEnd"/>
      <w:r w:rsidRPr="00004A66">
        <w:rPr>
          <w:rFonts w:ascii="Menlo Regular" w:eastAsiaTheme="minorEastAsia" w:hAnsi="Menlo Regular" w:cs="Menlo Regular"/>
          <w:color w:val="000000"/>
        </w:rPr>
        <w:t>, robust</w:t>
      </w:r>
    </w:p>
    <w:p w14:paraId="4E7BBA1E" w14:textId="3FBE14B0" w:rsidR="00DF1307" w:rsidRDefault="00DF1307" w:rsidP="00004A66">
      <w:pPr>
        <w:widowControl w:val="0"/>
        <w:autoSpaceDE w:val="0"/>
        <w:autoSpaceDN w:val="0"/>
        <w:adjustRightInd w:val="0"/>
        <w:rPr>
          <w:rFonts w:ascii="Menlo Regular" w:eastAsiaTheme="minorEastAsia" w:hAnsi="Menlo Regular" w:cs="Menlo Regular"/>
          <w:color w:val="000000"/>
        </w:rPr>
      </w:pPr>
      <w:proofErr w:type="spellStart"/>
      <w:proofErr w:type="gramStart"/>
      <w:r>
        <w:rPr>
          <w:rFonts w:ascii="Menlo Regular" w:eastAsiaTheme="minorEastAsia" w:hAnsi="Menlo Regular" w:cs="Menlo Regular"/>
          <w:color w:val="000000"/>
        </w:rPr>
        <w:t>estat</w:t>
      </w:r>
      <w:proofErr w:type="spellEnd"/>
      <w:proofErr w:type="gramEnd"/>
      <w:r>
        <w:rPr>
          <w:rFonts w:ascii="Menlo Regular" w:eastAsiaTheme="minorEastAsia" w:hAnsi="Menlo Regular" w:cs="Menlo Regular"/>
          <w:color w:val="000000"/>
        </w:rPr>
        <w:t xml:space="preserve"> </w:t>
      </w:r>
      <w:proofErr w:type="spellStart"/>
      <w:r>
        <w:rPr>
          <w:rFonts w:ascii="Menlo Regular" w:eastAsiaTheme="minorEastAsia" w:hAnsi="Menlo Regular" w:cs="Menlo Regular"/>
          <w:color w:val="000000"/>
        </w:rPr>
        <w:t>ic</w:t>
      </w:r>
      <w:proofErr w:type="spellEnd"/>
    </w:p>
    <w:p w14:paraId="7B9FE26B" w14:textId="77777777" w:rsidR="00DF1307" w:rsidRPr="00004A66" w:rsidRDefault="00DF1307" w:rsidP="00004A66">
      <w:pPr>
        <w:widowControl w:val="0"/>
        <w:autoSpaceDE w:val="0"/>
        <w:autoSpaceDN w:val="0"/>
        <w:adjustRightInd w:val="0"/>
        <w:rPr>
          <w:rFonts w:ascii="Menlo Regular" w:eastAsiaTheme="minorEastAsia" w:hAnsi="Menlo Regular" w:cs="Menlo Regular"/>
          <w:color w:val="000000"/>
        </w:rPr>
      </w:pPr>
    </w:p>
    <w:p w14:paraId="42AEA805" w14:textId="77777777" w:rsidR="00004A66" w:rsidRDefault="00004A66" w:rsidP="00004A66">
      <w:pPr>
        <w:widowControl w:val="0"/>
        <w:autoSpaceDE w:val="0"/>
        <w:autoSpaceDN w:val="0"/>
        <w:adjustRightInd w:val="0"/>
        <w:rPr>
          <w:rFonts w:ascii="Menlo Regular" w:eastAsiaTheme="minorEastAsia" w:hAnsi="Menlo Regular" w:cs="Menlo Regular"/>
          <w:color w:val="000000"/>
        </w:rPr>
      </w:pPr>
      <w:proofErr w:type="gramStart"/>
      <w:r w:rsidRPr="00004A66">
        <w:rPr>
          <w:rFonts w:ascii="Menlo Regular" w:eastAsiaTheme="minorEastAsia" w:hAnsi="Menlo Regular" w:cs="Menlo Regular"/>
          <w:color w:val="000000"/>
        </w:rPr>
        <w:t>regress</w:t>
      </w:r>
      <w:proofErr w:type="gram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ndrpsa_ln</w:t>
      </w:r>
      <w:proofErr w:type="spellEnd"/>
      <w:r w:rsidRPr="00004A66">
        <w:rPr>
          <w:rFonts w:ascii="Menlo Regular" w:eastAsiaTheme="minorEastAsia" w:hAnsi="Menlo Regular" w:cs="Menlo Regular"/>
          <w:color w:val="000000"/>
        </w:rPr>
        <w:t xml:space="preserve"> relap24 </w:t>
      </w:r>
      <w:proofErr w:type="spellStart"/>
      <w:r w:rsidRPr="00004A66">
        <w:rPr>
          <w:rFonts w:ascii="Menlo Regular" w:eastAsiaTheme="minorEastAsia" w:hAnsi="Menlo Regular" w:cs="Menlo Regular"/>
          <w:color w:val="000000"/>
        </w:rPr>
        <w:t>bss_bi</w:t>
      </w:r>
      <w:proofErr w:type="spellEnd"/>
      <w:r w:rsidRPr="00004A66">
        <w:rPr>
          <w:rFonts w:ascii="Menlo Regular" w:eastAsiaTheme="minorEastAsia" w:hAnsi="Menlo Regular" w:cs="Menlo Regular"/>
          <w:color w:val="000000"/>
        </w:rPr>
        <w:t xml:space="preserve"> </w:t>
      </w:r>
      <w:proofErr w:type="spellStart"/>
      <w:r w:rsidRPr="00004A66">
        <w:rPr>
          <w:rFonts w:ascii="Menlo Regular" w:eastAsiaTheme="minorEastAsia" w:hAnsi="Menlo Regular" w:cs="Menlo Regular"/>
          <w:color w:val="000000"/>
        </w:rPr>
        <w:t>ps</w:t>
      </w:r>
      <w:proofErr w:type="spellEnd"/>
      <w:r w:rsidRPr="00004A66">
        <w:rPr>
          <w:rFonts w:ascii="Menlo Regular" w:eastAsiaTheme="minorEastAsia" w:hAnsi="Menlo Regular" w:cs="Menlo Regular"/>
          <w:color w:val="000000"/>
        </w:rPr>
        <w:t>, robust</w:t>
      </w:r>
    </w:p>
    <w:p w14:paraId="7A2C7A7A" w14:textId="176392A8" w:rsidR="00DF1307" w:rsidRPr="00004A66" w:rsidRDefault="00DF1307" w:rsidP="00004A66">
      <w:pPr>
        <w:widowControl w:val="0"/>
        <w:autoSpaceDE w:val="0"/>
        <w:autoSpaceDN w:val="0"/>
        <w:adjustRightInd w:val="0"/>
        <w:rPr>
          <w:rFonts w:ascii="Menlo Regular" w:eastAsiaTheme="minorEastAsia" w:hAnsi="Menlo Regular" w:cs="Menlo Regular"/>
          <w:color w:val="000000"/>
        </w:rPr>
      </w:pPr>
      <w:proofErr w:type="spellStart"/>
      <w:r>
        <w:rPr>
          <w:rFonts w:ascii="Menlo Regular" w:eastAsiaTheme="minorEastAsia" w:hAnsi="Menlo Regular" w:cs="Menlo Regular"/>
          <w:color w:val="000000"/>
        </w:rPr>
        <w:t>estat</w:t>
      </w:r>
      <w:proofErr w:type="spellEnd"/>
      <w:r>
        <w:rPr>
          <w:rFonts w:ascii="Menlo Regular" w:eastAsiaTheme="minorEastAsia" w:hAnsi="Menlo Regular" w:cs="Menlo Regular"/>
          <w:color w:val="000000"/>
        </w:rPr>
        <w:t xml:space="preserve"> ic</w:t>
      </w:r>
      <w:bookmarkStart w:id="0" w:name="_GoBack"/>
      <w:bookmarkEnd w:id="0"/>
    </w:p>
    <w:p w14:paraId="6C895405" w14:textId="77777777" w:rsidR="001C1D98" w:rsidRDefault="001C1D98"/>
    <w:sectPr w:rsidR="001C1D98" w:rsidSect="00004A6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enlo Regular">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D98"/>
    <w:rsid w:val="00004A66"/>
    <w:rsid w:val="000570FF"/>
    <w:rsid w:val="000D7D31"/>
    <w:rsid w:val="0015448F"/>
    <w:rsid w:val="00171E15"/>
    <w:rsid w:val="001A2C96"/>
    <w:rsid w:val="001C1D98"/>
    <w:rsid w:val="00211AAB"/>
    <w:rsid w:val="00264776"/>
    <w:rsid w:val="00282B9D"/>
    <w:rsid w:val="00295854"/>
    <w:rsid w:val="002C0844"/>
    <w:rsid w:val="00303717"/>
    <w:rsid w:val="005318E5"/>
    <w:rsid w:val="00584486"/>
    <w:rsid w:val="00592989"/>
    <w:rsid w:val="005C60A0"/>
    <w:rsid w:val="005C653F"/>
    <w:rsid w:val="005F1EEE"/>
    <w:rsid w:val="0061206E"/>
    <w:rsid w:val="00695643"/>
    <w:rsid w:val="006C0D5C"/>
    <w:rsid w:val="007B0C0C"/>
    <w:rsid w:val="007E7E70"/>
    <w:rsid w:val="007F0C31"/>
    <w:rsid w:val="00853096"/>
    <w:rsid w:val="008E1C8D"/>
    <w:rsid w:val="00945F03"/>
    <w:rsid w:val="009519DB"/>
    <w:rsid w:val="00975D10"/>
    <w:rsid w:val="009A60DB"/>
    <w:rsid w:val="009E15F4"/>
    <w:rsid w:val="00AA4200"/>
    <w:rsid w:val="00B1170B"/>
    <w:rsid w:val="00B334B4"/>
    <w:rsid w:val="00BD60DB"/>
    <w:rsid w:val="00C30F9F"/>
    <w:rsid w:val="00DF1307"/>
    <w:rsid w:val="00F06540"/>
    <w:rsid w:val="00F67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B190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D98"/>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C1D98"/>
    <w:rPr>
      <w:rFonts w:ascii="Courier New" w:hAnsi="Courier New" w:cs="Courier New"/>
    </w:rPr>
  </w:style>
  <w:style w:type="character" w:customStyle="1" w:styleId="PlainTextChar">
    <w:name w:val="Plain Text Char"/>
    <w:basedOn w:val="DefaultParagraphFont"/>
    <w:link w:val="PlainText"/>
    <w:rsid w:val="001C1D98"/>
    <w:rPr>
      <w:rFonts w:ascii="Courier New" w:eastAsia="Times New Roman" w:hAnsi="Courier New" w:cs="Courier New"/>
      <w:sz w:val="20"/>
      <w:szCs w:val="20"/>
    </w:rPr>
  </w:style>
  <w:style w:type="paragraph" w:styleId="ListParagraph">
    <w:name w:val="List Paragraph"/>
    <w:basedOn w:val="Normal"/>
    <w:uiPriority w:val="34"/>
    <w:qFormat/>
    <w:rsid w:val="00211AAB"/>
    <w:pPr>
      <w:ind w:left="720"/>
      <w:contextualSpacing/>
    </w:pPr>
  </w:style>
  <w:style w:type="paragraph" w:styleId="BalloonText">
    <w:name w:val="Balloon Text"/>
    <w:basedOn w:val="Normal"/>
    <w:link w:val="BalloonTextChar"/>
    <w:uiPriority w:val="99"/>
    <w:semiHidden/>
    <w:unhideWhenUsed/>
    <w:rsid w:val="0015448F"/>
    <w:rPr>
      <w:rFonts w:ascii="Lucida Grande" w:hAnsi="Lucida Grande"/>
      <w:sz w:val="18"/>
      <w:szCs w:val="18"/>
    </w:rPr>
  </w:style>
  <w:style w:type="character" w:customStyle="1" w:styleId="BalloonTextChar">
    <w:name w:val="Balloon Text Char"/>
    <w:basedOn w:val="DefaultParagraphFont"/>
    <w:link w:val="BalloonText"/>
    <w:uiPriority w:val="99"/>
    <w:semiHidden/>
    <w:rsid w:val="0015448F"/>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D98"/>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C1D98"/>
    <w:rPr>
      <w:rFonts w:ascii="Courier New" w:hAnsi="Courier New" w:cs="Courier New"/>
    </w:rPr>
  </w:style>
  <w:style w:type="character" w:customStyle="1" w:styleId="PlainTextChar">
    <w:name w:val="Plain Text Char"/>
    <w:basedOn w:val="DefaultParagraphFont"/>
    <w:link w:val="PlainText"/>
    <w:rsid w:val="001C1D98"/>
    <w:rPr>
      <w:rFonts w:ascii="Courier New" w:eastAsia="Times New Roman" w:hAnsi="Courier New" w:cs="Courier New"/>
      <w:sz w:val="20"/>
      <w:szCs w:val="20"/>
    </w:rPr>
  </w:style>
  <w:style w:type="paragraph" w:styleId="ListParagraph">
    <w:name w:val="List Paragraph"/>
    <w:basedOn w:val="Normal"/>
    <w:uiPriority w:val="34"/>
    <w:qFormat/>
    <w:rsid w:val="00211AAB"/>
    <w:pPr>
      <w:ind w:left="720"/>
      <w:contextualSpacing/>
    </w:pPr>
  </w:style>
  <w:style w:type="paragraph" w:styleId="BalloonText">
    <w:name w:val="Balloon Text"/>
    <w:basedOn w:val="Normal"/>
    <w:link w:val="BalloonTextChar"/>
    <w:uiPriority w:val="99"/>
    <w:semiHidden/>
    <w:unhideWhenUsed/>
    <w:rsid w:val="0015448F"/>
    <w:rPr>
      <w:rFonts w:ascii="Lucida Grande" w:hAnsi="Lucida Grande"/>
      <w:sz w:val="18"/>
      <w:szCs w:val="18"/>
    </w:rPr>
  </w:style>
  <w:style w:type="character" w:customStyle="1" w:styleId="BalloonTextChar">
    <w:name w:val="Balloon Text Char"/>
    <w:basedOn w:val="DefaultParagraphFont"/>
    <w:link w:val="BalloonText"/>
    <w:uiPriority w:val="99"/>
    <w:semiHidden/>
    <w:rsid w:val="0015448F"/>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87266">
      <w:bodyDiv w:val="1"/>
      <w:marLeft w:val="0"/>
      <w:marRight w:val="0"/>
      <w:marTop w:val="0"/>
      <w:marBottom w:val="0"/>
      <w:divBdr>
        <w:top w:val="none" w:sz="0" w:space="0" w:color="auto"/>
        <w:left w:val="none" w:sz="0" w:space="0" w:color="auto"/>
        <w:bottom w:val="none" w:sz="0" w:space="0" w:color="auto"/>
        <w:right w:val="none" w:sz="0" w:space="0" w:color="auto"/>
      </w:divBdr>
    </w:div>
    <w:div w:id="837237053">
      <w:bodyDiv w:val="1"/>
      <w:marLeft w:val="0"/>
      <w:marRight w:val="0"/>
      <w:marTop w:val="0"/>
      <w:marBottom w:val="0"/>
      <w:divBdr>
        <w:top w:val="none" w:sz="0" w:space="0" w:color="auto"/>
        <w:left w:val="none" w:sz="0" w:space="0" w:color="auto"/>
        <w:bottom w:val="none" w:sz="0" w:space="0" w:color="auto"/>
        <w:right w:val="none" w:sz="0" w:space="0" w:color="auto"/>
      </w:divBdr>
    </w:div>
    <w:div w:id="1453205366">
      <w:bodyDiv w:val="1"/>
      <w:marLeft w:val="0"/>
      <w:marRight w:val="0"/>
      <w:marTop w:val="0"/>
      <w:marBottom w:val="0"/>
      <w:divBdr>
        <w:top w:val="none" w:sz="0" w:space="0" w:color="auto"/>
        <w:left w:val="none" w:sz="0" w:space="0" w:color="auto"/>
        <w:bottom w:val="none" w:sz="0" w:space="0" w:color="auto"/>
        <w:right w:val="none" w:sz="0" w:space="0" w:color="auto"/>
      </w:divBdr>
    </w:div>
    <w:div w:id="1751122906">
      <w:bodyDiv w:val="1"/>
      <w:marLeft w:val="0"/>
      <w:marRight w:val="0"/>
      <w:marTop w:val="0"/>
      <w:marBottom w:val="0"/>
      <w:divBdr>
        <w:top w:val="none" w:sz="0" w:space="0" w:color="auto"/>
        <w:left w:val="none" w:sz="0" w:space="0" w:color="auto"/>
        <w:bottom w:val="none" w:sz="0" w:space="0" w:color="auto"/>
        <w:right w:val="none" w:sz="0" w:space="0" w:color="auto"/>
      </w:divBdr>
    </w:div>
    <w:div w:id="1887064721">
      <w:bodyDiv w:val="1"/>
      <w:marLeft w:val="0"/>
      <w:marRight w:val="0"/>
      <w:marTop w:val="0"/>
      <w:marBottom w:val="0"/>
      <w:divBdr>
        <w:top w:val="none" w:sz="0" w:space="0" w:color="auto"/>
        <w:left w:val="none" w:sz="0" w:space="0" w:color="auto"/>
        <w:bottom w:val="none" w:sz="0" w:space="0" w:color="auto"/>
        <w:right w:val="none" w:sz="0" w:space="0" w:color="auto"/>
      </w:divBdr>
    </w:div>
    <w:div w:id="1945573408">
      <w:bodyDiv w:val="1"/>
      <w:marLeft w:val="0"/>
      <w:marRight w:val="0"/>
      <w:marTop w:val="0"/>
      <w:marBottom w:val="0"/>
      <w:divBdr>
        <w:top w:val="none" w:sz="0" w:space="0" w:color="auto"/>
        <w:left w:val="none" w:sz="0" w:space="0" w:color="auto"/>
        <w:bottom w:val="none" w:sz="0" w:space="0" w:color="auto"/>
        <w:right w:val="none" w:sz="0" w:space="0" w:color="auto"/>
      </w:divBdr>
    </w:div>
    <w:div w:id="1952779449">
      <w:bodyDiv w:val="1"/>
      <w:marLeft w:val="0"/>
      <w:marRight w:val="0"/>
      <w:marTop w:val="0"/>
      <w:marBottom w:val="0"/>
      <w:divBdr>
        <w:top w:val="none" w:sz="0" w:space="0" w:color="auto"/>
        <w:left w:val="none" w:sz="0" w:space="0" w:color="auto"/>
        <w:bottom w:val="none" w:sz="0" w:space="0" w:color="auto"/>
        <w:right w:val="none" w:sz="0" w:space="0" w:color="auto"/>
      </w:divBdr>
    </w:div>
    <w:div w:id="21429646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8</Pages>
  <Words>2186</Words>
  <Characters>12465</Characters>
  <Application>Microsoft Macintosh Word</Application>
  <DocSecurity>0</DocSecurity>
  <Lines>103</Lines>
  <Paragraphs>29</Paragraphs>
  <ScaleCrop>false</ScaleCrop>
  <Company/>
  <LinksUpToDate>false</LinksUpToDate>
  <CharactersWithSpaces>14622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Avila</dc:creator>
  <cp:keywords/>
  <dc:description/>
  <cp:lastModifiedBy>Rosa Avila</cp:lastModifiedBy>
  <cp:revision>9</cp:revision>
  <dcterms:created xsi:type="dcterms:W3CDTF">2013-11-26T05:51:00Z</dcterms:created>
  <dcterms:modified xsi:type="dcterms:W3CDTF">2013-11-28T01:07:00Z</dcterms:modified>
</cp:coreProperties>
</file>