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C73D0" w14:textId="77777777" w:rsidR="00C93A29" w:rsidRPr="0036127B" w:rsidRDefault="004D1292" w:rsidP="004D129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536</w:t>
      </w:r>
      <w:r w:rsidR="00C93A29" w:rsidRPr="0036127B">
        <w:rPr>
          <w:b/>
          <w:color w:val="000000"/>
          <w:sz w:val="22"/>
          <w:szCs w:val="22"/>
        </w:rPr>
        <w:t xml:space="preserve">: </w:t>
      </w:r>
      <w:r>
        <w:rPr>
          <w:b/>
          <w:color w:val="000000"/>
          <w:sz w:val="22"/>
          <w:szCs w:val="22"/>
        </w:rPr>
        <w:t>Categorical Data Analysis in Epidemiology</w:t>
      </w:r>
    </w:p>
    <w:p w14:paraId="0543EB80" w14:textId="77777777"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14:paraId="19AE4792" w14:textId="77777777" w:rsidR="00C93A29" w:rsidRPr="0036127B" w:rsidRDefault="00C93A29" w:rsidP="00C93A29">
      <w:pPr>
        <w:autoSpaceDE w:val="0"/>
        <w:autoSpaceDN w:val="0"/>
        <w:adjustRightInd w:val="0"/>
        <w:jc w:val="center"/>
        <w:rPr>
          <w:b/>
          <w:color w:val="000000"/>
          <w:sz w:val="22"/>
          <w:szCs w:val="22"/>
        </w:rPr>
      </w:pPr>
    </w:p>
    <w:p w14:paraId="4DFC7D1C" w14:textId="77777777" w:rsidR="00C93A29" w:rsidRPr="0036127B" w:rsidRDefault="004D1292" w:rsidP="00C93A29">
      <w:pPr>
        <w:autoSpaceDE w:val="0"/>
        <w:autoSpaceDN w:val="0"/>
        <w:adjustRightInd w:val="0"/>
        <w:jc w:val="center"/>
        <w:rPr>
          <w:b/>
          <w:color w:val="000000"/>
          <w:sz w:val="22"/>
          <w:szCs w:val="22"/>
        </w:rPr>
      </w:pPr>
      <w:r>
        <w:rPr>
          <w:b/>
          <w:color w:val="000000"/>
          <w:sz w:val="22"/>
          <w:szCs w:val="22"/>
        </w:rPr>
        <w:t>Homework #2</w:t>
      </w:r>
    </w:p>
    <w:p w14:paraId="6A58898A" w14:textId="77777777" w:rsidR="00C93A29" w:rsidRPr="0036127B" w:rsidRDefault="004D1292" w:rsidP="00C93A29">
      <w:pPr>
        <w:autoSpaceDE w:val="0"/>
        <w:autoSpaceDN w:val="0"/>
        <w:adjustRightInd w:val="0"/>
        <w:jc w:val="center"/>
        <w:rPr>
          <w:color w:val="000000"/>
          <w:sz w:val="22"/>
          <w:szCs w:val="22"/>
        </w:rPr>
      </w:pPr>
      <w:r>
        <w:rPr>
          <w:color w:val="000000"/>
          <w:sz w:val="22"/>
          <w:szCs w:val="22"/>
        </w:rPr>
        <w:t>October 10, 2013</w:t>
      </w:r>
    </w:p>
    <w:p w14:paraId="61A16253" w14:textId="77777777" w:rsidR="00C93A29" w:rsidRPr="0036127B" w:rsidRDefault="00C93A29" w:rsidP="00410B89">
      <w:pPr>
        <w:autoSpaceDE w:val="0"/>
        <w:autoSpaceDN w:val="0"/>
        <w:adjustRightInd w:val="0"/>
        <w:rPr>
          <w:b/>
          <w:color w:val="000000"/>
          <w:sz w:val="22"/>
          <w:szCs w:val="22"/>
        </w:rPr>
      </w:pPr>
    </w:p>
    <w:p w14:paraId="0745F946" w14:textId="77777777" w:rsidR="0036127B" w:rsidRDefault="00751474" w:rsidP="004D129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4D1292">
        <w:rPr>
          <w:color w:val="000000"/>
          <w:sz w:val="22"/>
          <w:szCs w:val="22"/>
        </w:rPr>
        <w:t>Thurs</w:t>
      </w:r>
      <w:r w:rsidR="006336A9">
        <w:rPr>
          <w:color w:val="000000"/>
          <w:sz w:val="22"/>
          <w:szCs w:val="22"/>
        </w:rPr>
        <w:t>day</w:t>
      </w:r>
      <w:r w:rsidR="00F507B9">
        <w:rPr>
          <w:color w:val="000000"/>
          <w:sz w:val="22"/>
          <w:szCs w:val="22"/>
        </w:rPr>
        <w:t xml:space="preserve">, </w:t>
      </w:r>
      <w:r w:rsidR="004D1292">
        <w:rPr>
          <w:color w:val="000000"/>
          <w:sz w:val="22"/>
          <w:szCs w:val="22"/>
        </w:rPr>
        <w:t>October</w:t>
      </w:r>
      <w:r w:rsidR="00510B41">
        <w:rPr>
          <w:color w:val="000000"/>
          <w:sz w:val="22"/>
          <w:szCs w:val="22"/>
        </w:rPr>
        <w:t xml:space="preserve"> </w:t>
      </w:r>
      <w:r w:rsidR="004D1292">
        <w:rPr>
          <w:color w:val="000000"/>
          <w:sz w:val="22"/>
          <w:szCs w:val="22"/>
        </w:rPr>
        <w:t>17, 2013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2278B438"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unedited </w:t>
      </w:r>
      <w:proofErr w:type="spellStart"/>
      <w:r w:rsidRPr="0036127B">
        <w:rPr>
          <w:i/>
          <w:color w:val="000000"/>
          <w:sz w:val="22"/>
          <w:szCs w:val="22"/>
        </w:rPr>
        <w:t>Stata</w:t>
      </w:r>
      <w:proofErr w:type="spellEnd"/>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0BA68E41" w14:textId="77777777" w:rsidR="001D2DC2" w:rsidRDefault="001D2DC2" w:rsidP="0036127B">
      <w:pPr>
        <w:autoSpaceDE w:val="0"/>
        <w:autoSpaceDN w:val="0"/>
        <w:adjustRightInd w:val="0"/>
        <w:rPr>
          <w:color w:val="000000"/>
          <w:sz w:val="22"/>
          <w:szCs w:val="22"/>
        </w:rPr>
      </w:pPr>
    </w:p>
    <w:p w14:paraId="0FAC1926" w14:textId="77777777"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proofErr w:type="gramStart"/>
      <w:r w:rsidR="00767D4A">
        <w:rPr>
          <w:i/>
          <w:iCs/>
          <w:color w:val="000000"/>
          <w:sz w:val="22"/>
          <w:szCs w:val="22"/>
        </w:rPr>
        <w:t xml:space="preserve">) </w:t>
      </w:r>
      <w:r>
        <w:rPr>
          <w:i/>
          <w:iCs/>
          <w:color w:val="000000"/>
          <w:sz w:val="22"/>
          <w:szCs w:val="22"/>
        </w:rPr>
        <w:t xml:space="preserve"> might</w:t>
      </w:r>
      <w:proofErr w:type="gramEnd"/>
      <w:r>
        <w:rPr>
          <w:i/>
          <w:iCs/>
          <w:color w:val="000000"/>
          <w:sz w:val="22"/>
          <w:szCs w:val="22"/>
        </w:rPr>
        <w:t xml:space="preserve"> be consulted for the presentation of inferential results.</w:t>
      </w:r>
    </w:p>
    <w:p w14:paraId="584D8FDC" w14:textId="77777777" w:rsidR="0062265F" w:rsidRPr="0062265F" w:rsidRDefault="0062265F" w:rsidP="0062265F">
      <w:pPr>
        <w:autoSpaceDE w:val="0"/>
        <w:autoSpaceDN w:val="0"/>
        <w:adjustRightInd w:val="0"/>
        <w:ind w:left="720"/>
        <w:rPr>
          <w:i/>
          <w:iCs/>
          <w:color w:val="000000"/>
          <w:sz w:val="22"/>
          <w:szCs w:val="22"/>
        </w:rPr>
      </w:pPr>
    </w:p>
    <w:p w14:paraId="3294C895" w14:textId="77777777" w:rsidR="004D1292" w:rsidRDefault="007366CC" w:rsidP="007366CC">
      <w:pPr>
        <w:pStyle w:val="PlainText"/>
        <w:rPr>
          <w:rFonts w:ascii="Times New Roman" w:hAnsi="Times New Roman" w:cs="Times New Roman"/>
          <w:sz w:val="22"/>
          <w:szCs w:val="22"/>
        </w:rPr>
      </w:pPr>
      <w:r w:rsidRPr="004514C0">
        <w:rPr>
          <w:rFonts w:ascii="Times New Roman" w:hAnsi="Times New Roman" w:cs="Times New Roman"/>
          <w:sz w:val="22"/>
          <w:szCs w:val="22"/>
        </w:rPr>
        <w:t xml:space="preserve">The following problems make use of </w:t>
      </w:r>
      <w:r>
        <w:rPr>
          <w:rFonts w:ascii="Times New Roman" w:hAnsi="Times New Roman" w:cs="Times New Roman"/>
          <w:sz w:val="22"/>
          <w:szCs w:val="22"/>
        </w:rPr>
        <w:t xml:space="preserve">a dataset exploring the prognostic value of certain biomarkers of inflammation on all cause mortality. The documentation file inflamm.doc and the data file inflamm.txt can be found on the class web pages. </w:t>
      </w:r>
      <w:r w:rsidR="00C34EBC">
        <w:rPr>
          <w:rFonts w:ascii="Times New Roman" w:hAnsi="Times New Roman" w:cs="Times New Roman"/>
          <w:sz w:val="22"/>
          <w:szCs w:val="22"/>
        </w:rPr>
        <w:t xml:space="preserve"> </w:t>
      </w:r>
    </w:p>
    <w:p w14:paraId="766B1966" w14:textId="77777777" w:rsidR="004D1292" w:rsidRDefault="004D1292" w:rsidP="007366CC">
      <w:pPr>
        <w:pStyle w:val="PlainText"/>
        <w:rPr>
          <w:rFonts w:ascii="Times New Roman" w:hAnsi="Times New Roman" w:cs="Times New Roman"/>
          <w:sz w:val="22"/>
          <w:szCs w:val="22"/>
        </w:rPr>
      </w:pPr>
      <w:r>
        <w:rPr>
          <w:rFonts w:ascii="Times New Roman" w:hAnsi="Times New Roman" w:cs="Times New Roman"/>
          <w:sz w:val="22"/>
          <w:szCs w:val="22"/>
        </w:rPr>
        <w:t xml:space="preserve">In all problems, we are interested in any associations between estrogen use and mortality from cardiovascular disease (CVD) within four years of enrolment in the study. Note that no subject was censored prior to four years of follow-up, however some subjects were deemed to die from </w:t>
      </w:r>
      <w:proofErr w:type="gramStart"/>
      <w:r>
        <w:rPr>
          <w:rFonts w:ascii="Times New Roman" w:hAnsi="Times New Roman" w:cs="Times New Roman"/>
          <w:sz w:val="22"/>
          <w:szCs w:val="22"/>
        </w:rPr>
        <w:t>non</w:t>
      </w:r>
      <w:proofErr w:type="gramEnd"/>
      <w:r>
        <w:rPr>
          <w:rFonts w:ascii="Times New Roman" w:hAnsi="Times New Roman" w:cs="Times New Roman"/>
          <w:sz w:val="22"/>
          <w:szCs w:val="22"/>
        </w:rPr>
        <w:t xml:space="preserve"> CVD causes. For the purposes of this homework, we will treat the patients who die of other causes as if they would definitely not died of CVD within 4 years. Hence, you can create a binary variable indicating CVD death within 4 years. The following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code will create this variable:</w:t>
      </w:r>
    </w:p>
    <w:p w14:paraId="05BA65C1" w14:textId="77777777" w:rsidR="004D1292" w:rsidRDefault="004D1292" w:rsidP="007366CC">
      <w:pPr>
        <w:pStyle w:val="PlainText"/>
        <w:rPr>
          <w:rFonts w:ascii="Times New Roman" w:hAnsi="Times New Roman" w:cs="Times New Roman"/>
          <w:sz w:val="22"/>
          <w:szCs w:val="22"/>
        </w:rPr>
      </w:pPr>
    </w:p>
    <w:p w14:paraId="5ADE4ECA" w14:textId="77777777" w:rsidR="004D1292" w:rsidRDefault="004D1292" w:rsidP="004D1292">
      <w:pPr>
        <w:pStyle w:val="PlainText"/>
        <w:ind w:left="720"/>
        <w:rPr>
          <w:sz w:val="22"/>
          <w:szCs w:val="22"/>
        </w:rPr>
      </w:pPr>
      <w:proofErr w:type="gramStart"/>
      <w:r>
        <w:rPr>
          <w:sz w:val="22"/>
          <w:szCs w:val="22"/>
        </w:rPr>
        <w:t>g</w:t>
      </w:r>
      <w:proofErr w:type="gramEnd"/>
      <w:r>
        <w:rPr>
          <w:sz w:val="22"/>
          <w:szCs w:val="22"/>
        </w:rPr>
        <w:t xml:space="preserve"> cvddeath4 = 0</w:t>
      </w:r>
    </w:p>
    <w:p w14:paraId="1D8185A2" w14:textId="77777777" w:rsidR="004D1292" w:rsidRPr="004D1292" w:rsidRDefault="004D1292" w:rsidP="004D1292">
      <w:pPr>
        <w:pStyle w:val="PlainText"/>
        <w:ind w:left="720"/>
        <w:rPr>
          <w:sz w:val="22"/>
          <w:szCs w:val="22"/>
        </w:rPr>
      </w:pPr>
      <w:proofErr w:type="gramStart"/>
      <w:r>
        <w:rPr>
          <w:sz w:val="22"/>
          <w:szCs w:val="22"/>
        </w:rPr>
        <w:t>replace</w:t>
      </w:r>
      <w:proofErr w:type="gramEnd"/>
      <w:r>
        <w:rPr>
          <w:sz w:val="22"/>
          <w:szCs w:val="22"/>
        </w:rPr>
        <w:t xml:space="preserve"> cvddeath4 = 1 if </w:t>
      </w:r>
      <w:proofErr w:type="spellStart"/>
      <w:r>
        <w:rPr>
          <w:sz w:val="22"/>
          <w:szCs w:val="22"/>
        </w:rPr>
        <w:t>ttodth</w:t>
      </w:r>
      <w:proofErr w:type="spellEnd"/>
      <w:r>
        <w:rPr>
          <w:sz w:val="22"/>
          <w:szCs w:val="22"/>
        </w:rPr>
        <w:t xml:space="preserve"> &lt;= 4*365.25 &amp; </w:t>
      </w:r>
      <w:proofErr w:type="spellStart"/>
      <w:r>
        <w:rPr>
          <w:sz w:val="22"/>
          <w:szCs w:val="22"/>
        </w:rPr>
        <w:t>cvddth</w:t>
      </w:r>
      <w:proofErr w:type="spellEnd"/>
      <w:r>
        <w:rPr>
          <w:sz w:val="22"/>
          <w:szCs w:val="22"/>
        </w:rPr>
        <w:t>==1</w:t>
      </w:r>
    </w:p>
    <w:p w14:paraId="0CF0610F" w14:textId="77777777" w:rsidR="004D1292" w:rsidRDefault="004D1292" w:rsidP="007366CC">
      <w:pPr>
        <w:pStyle w:val="PlainText"/>
        <w:rPr>
          <w:rFonts w:ascii="Times New Roman" w:hAnsi="Times New Roman" w:cs="Times New Roman"/>
          <w:sz w:val="22"/>
          <w:szCs w:val="22"/>
        </w:rPr>
      </w:pPr>
    </w:p>
    <w:p w14:paraId="7CC841AE" w14:textId="77777777" w:rsidR="008A45D9" w:rsidRDefault="008A45D9" w:rsidP="007366CC">
      <w:pPr>
        <w:pStyle w:val="PlainText"/>
        <w:rPr>
          <w:rFonts w:ascii="Times New Roman" w:hAnsi="Times New Roman" w:cs="Times New Roman"/>
          <w:sz w:val="22"/>
          <w:szCs w:val="22"/>
        </w:rPr>
      </w:pPr>
      <w:r>
        <w:rPr>
          <w:rFonts w:ascii="Times New Roman" w:hAnsi="Times New Roman" w:cs="Times New Roman"/>
          <w:sz w:val="22"/>
          <w:szCs w:val="22"/>
        </w:rPr>
        <w:t>All references to “CVD mortality” mean CVD death within 4 years.</w:t>
      </w:r>
    </w:p>
    <w:p w14:paraId="14672F1F" w14:textId="77777777" w:rsidR="007366CC" w:rsidRDefault="00C34EB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Some subjects </w:t>
      </w:r>
      <w:r w:rsidR="00B70375">
        <w:rPr>
          <w:rFonts w:ascii="Times New Roman" w:hAnsi="Times New Roman" w:cs="Times New Roman"/>
          <w:sz w:val="22"/>
          <w:szCs w:val="22"/>
        </w:rPr>
        <w:t xml:space="preserve">are missing data for </w:t>
      </w:r>
      <w:r w:rsidR="006508C5">
        <w:rPr>
          <w:rFonts w:ascii="Times New Roman" w:hAnsi="Times New Roman" w:cs="Times New Roman"/>
          <w:sz w:val="22"/>
          <w:szCs w:val="22"/>
        </w:rPr>
        <w:t>estrogen</w:t>
      </w:r>
      <w:r w:rsidR="00B70375">
        <w:rPr>
          <w:rFonts w:ascii="Times New Roman" w:hAnsi="Times New Roman" w:cs="Times New Roman"/>
          <w:sz w:val="22"/>
          <w:szCs w:val="22"/>
        </w:rPr>
        <w:t>, but for the purposes of this homework we will presume that such data is missing completely at random (MCAR).</w:t>
      </w:r>
    </w:p>
    <w:p w14:paraId="48599687" w14:textId="77777777" w:rsidR="006508C5"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Note that only women are expected to have used estrogen therapy, and thus all analyses should be restricted to women.</w:t>
      </w:r>
    </w:p>
    <w:p w14:paraId="3D48025E" w14:textId="77777777" w:rsidR="006508C5" w:rsidRPr="0094708F"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Problems 1-3 each ask the same questions, but ask for different measures of association.</w:t>
      </w:r>
      <w:r w:rsidR="008A45D9">
        <w:rPr>
          <w:rFonts w:ascii="Times New Roman" w:hAnsi="Times New Roman" w:cs="Times New Roman"/>
          <w:sz w:val="22"/>
          <w:szCs w:val="22"/>
        </w:rPr>
        <w:t xml:space="preserve"> Where such would be appropriate, it is permissible to give answers to parts of problems 2 and 3 as “same answer as in problem 1”.</w:t>
      </w:r>
    </w:p>
    <w:p w14:paraId="0E8F9888" w14:textId="77777777" w:rsidR="007366CC" w:rsidRPr="0094708F" w:rsidRDefault="007366CC" w:rsidP="007366CC">
      <w:pPr>
        <w:pStyle w:val="PlainText"/>
        <w:ind w:left="1080"/>
        <w:rPr>
          <w:rFonts w:ascii="Times New Roman" w:hAnsi="Times New Roman" w:cs="Times New Roman"/>
          <w:sz w:val="22"/>
          <w:szCs w:val="22"/>
        </w:rPr>
      </w:pPr>
    </w:p>
    <w:p w14:paraId="35DB5EB7" w14:textId="77777777" w:rsidR="006508C5" w:rsidRDefault="007366CC" w:rsidP="006508C5">
      <w:pPr>
        <w:pStyle w:val="PlainText"/>
        <w:numPr>
          <w:ilvl w:val="0"/>
          <w:numId w:val="15"/>
        </w:numPr>
        <w:rPr>
          <w:rFonts w:ascii="Times New Roman" w:hAnsi="Times New Roman" w:cs="Times New Roman"/>
          <w:sz w:val="22"/>
          <w:szCs w:val="22"/>
        </w:rPr>
      </w:pPr>
      <w:r w:rsidRPr="0094708F">
        <w:rPr>
          <w:rFonts w:ascii="Times New Roman" w:hAnsi="Times New Roman" w:cs="Times New Roman"/>
          <w:sz w:val="22"/>
          <w:szCs w:val="22"/>
        </w:rPr>
        <w:t xml:space="preserve">Suppose we are interested in </w:t>
      </w:r>
      <w:r w:rsidR="006508C5">
        <w:rPr>
          <w:rFonts w:ascii="Times New Roman" w:hAnsi="Times New Roman" w:cs="Times New Roman"/>
          <w:sz w:val="22"/>
          <w:szCs w:val="22"/>
        </w:rPr>
        <w:t>measuring any association between estrogen use at any time prior to study enrollment (</w:t>
      </w:r>
      <w:r w:rsidR="006508C5">
        <w:rPr>
          <w:rFonts w:ascii="Times New Roman" w:hAnsi="Times New Roman" w:cs="Times New Roman"/>
          <w:i/>
          <w:iCs/>
          <w:sz w:val="22"/>
          <w:szCs w:val="22"/>
        </w:rPr>
        <w:t>estrogen==1)</w:t>
      </w:r>
      <w:r w:rsidR="006508C5">
        <w:rPr>
          <w:rFonts w:ascii="Times New Roman" w:hAnsi="Times New Roman" w:cs="Times New Roman"/>
          <w:sz w:val="22"/>
          <w:szCs w:val="22"/>
        </w:rPr>
        <w:t xml:space="preserve"> and CVD death within 4 years using the </w:t>
      </w:r>
      <w:r w:rsidR="006508C5" w:rsidRPr="006508C5">
        <w:rPr>
          <w:rFonts w:ascii="Times New Roman" w:hAnsi="Times New Roman" w:cs="Times New Roman"/>
          <w:b/>
          <w:bCs/>
          <w:sz w:val="22"/>
          <w:szCs w:val="22"/>
        </w:rPr>
        <w:t>risk difference (RD)</w:t>
      </w:r>
      <w:r w:rsidR="006508C5">
        <w:rPr>
          <w:rFonts w:ascii="Times New Roman" w:hAnsi="Times New Roman" w:cs="Times New Roman"/>
          <w:sz w:val="22"/>
          <w:szCs w:val="22"/>
        </w:rPr>
        <w:t>.</w:t>
      </w:r>
    </w:p>
    <w:p w14:paraId="52DB364C" w14:textId="2ED472C3" w:rsidR="007366CC" w:rsidRDefault="007366CC" w:rsidP="00743399">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6508C5">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tbl>
      <w:tblPr>
        <w:tblW w:w="8205" w:type="dxa"/>
        <w:tblInd w:w="93" w:type="dxa"/>
        <w:tblLayout w:type="fixed"/>
        <w:tblLook w:val="04A0" w:firstRow="1" w:lastRow="0" w:firstColumn="1" w:lastColumn="0" w:noHBand="0" w:noVBand="1"/>
      </w:tblPr>
      <w:tblGrid>
        <w:gridCol w:w="1725"/>
        <w:gridCol w:w="1710"/>
        <w:gridCol w:w="1960"/>
        <w:gridCol w:w="920"/>
        <w:gridCol w:w="1890"/>
      </w:tblGrid>
      <w:tr w:rsidR="0010615B" w:rsidRPr="0010615B" w14:paraId="3B153B07" w14:textId="77777777" w:rsidTr="0010615B">
        <w:trPr>
          <w:trHeight w:val="350"/>
        </w:trPr>
        <w:tc>
          <w:tcPr>
            <w:tcW w:w="8205" w:type="dxa"/>
            <w:gridSpan w:val="5"/>
            <w:tcBorders>
              <w:top w:val="single" w:sz="4" w:space="0" w:color="4F81BD"/>
              <w:left w:val="single" w:sz="4" w:space="0" w:color="4F81BD"/>
              <w:bottom w:val="nil"/>
              <w:right w:val="single" w:sz="4" w:space="0" w:color="4F81BD"/>
            </w:tcBorders>
            <w:shd w:val="clear" w:color="4F81BD" w:fill="4F81BD"/>
            <w:noWrap/>
            <w:vAlign w:val="bottom"/>
          </w:tcPr>
          <w:p w14:paraId="3EBEDC46" w14:textId="77777777" w:rsidR="0010615B" w:rsidRPr="0010615B" w:rsidRDefault="0010615B" w:rsidP="0010615B">
            <w:pPr>
              <w:jc w:val="center"/>
              <w:rPr>
                <w:b/>
                <w:bCs/>
                <w:color w:val="FFFFFF"/>
                <w:sz w:val="22"/>
                <w:szCs w:val="22"/>
              </w:rPr>
            </w:pPr>
            <w:r w:rsidRPr="0010615B">
              <w:rPr>
                <w:b/>
                <w:bCs/>
                <w:color w:val="FFFFFF"/>
                <w:sz w:val="22"/>
                <w:szCs w:val="22"/>
              </w:rPr>
              <w:t>Risk Difference for CVD Death in 4 Years</w:t>
            </w:r>
          </w:p>
        </w:tc>
      </w:tr>
      <w:tr w:rsidR="0010615B" w:rsidRPr="0010615B" w14:paraId="437D18FE" w14:textId="77777777" w:rsidTr="0010615B">
        <w:trPr>
          <w:trHeight w:val="350"/>
        </w:trPr>
        <w:tc>
          <w:tcPr>
            <w:tcW w:w="1725" w:type="dxa"/>
            <w:tcBorders>
              <w:top w:val="single" w:sz="4" w:space="0" w:color="4F81BD"/>
              <w:left w:val="single" w:sz="4" w:space="0" w:color="4F81BD"/>
              <w:bottom w:val="nil"/>
              <w:right w:val="nil"/>
            </w:tcBorders>
            <w:shd w:val="clear" w:color="4F81BD" w:fill="4F81BD"/>
            <w:noWrap/>
            <w:vAlign w:val="bottom"/>
            <w:hideMark/>
          </w:tcPr>
          <w:p w14:paraId="38864DF7" w14:textId="77777777" w:rsidR="0010615B" w:rsidRPr="0010615B" w:rsidRDefault="0010615B" w:rsidP="0010615B">
            <w:pPr>
              <w:rPr>
                <w:b/>
                <w:bCs/>
                <w:color w:val="FFFFFF"/>
                <w:sz w:val="22"/>
                <w:szCs w:val="22"/>
              </w:rPr>
            </w:pPr>
          </w:p>
        </w:tc>
        <w:tc>
          <w:tcPr>
            <w:tcW w:w="1710" w:type="dxa"/>
            <w:tcBorders>
              <w:top w:val="single" w:sz="4" w:space="0" w:color="4F81BD"/>
              <w:left w:val="nil"/>
              <w:bottom w:val="nil"/>
              <w:right w:val="nil"/>
            </w:tcBorders>
            <w:shd w:val="clear" w:color="4F81BD" w:fill="4F81BD"/>
            <w:vAlign w:val="bottom"/>
            <w:hideMark/>
          </w:tcPr>
          <w:p w14:paraId="1369CF14" w14:textId="77777777" w:rsidR="0010615B" w:rsidRPr="0010615B" w:rsidRDefault="0010615B" w:rsidP="0010615B">
            <w:pPr>
              <w:rPr>
                <w:b/>
                <w:bCs/>
                <w:color w:val="FFFFFF"/>
                <w:sz w:val="22"/>
                <w:szCs w:val="22"/>
              </w:rPr>
            </w:pPr>
            <w:r w:rsidRPr="0010615B">
              <w:rPr>
                <w:b/>
                <w:bCs/>
                <w:color w:val="FFFFFF"/>
                <w:sz w:val="22"/>
                <w:szCs w:val="22"/>
              </w:rPr>
              <w:t>Point Estimate</w:t>
            </w:r>
          </w:p>
        </w:tc>
        <w:tc>
          <w:tcPr>
            <w:tcW w:w="1960" w:type="dxa"/>
            <w:tcBorders>
              <w:top w:val="single" w:sz="4" w:space="0" w:color="4F81BD"/>
              <w:left w:val="nil"/>
              <w:bottom w:val="nil"/>
              <w:right w:val="nil"/>
            </w:tcBorders>
            <w:shd w:val="clear" w:color="4F81BD" w:fill="4F81BD"/>
            <w:vAlign w:val="bottom"/>
            <w:hideMark/>
          </w:tcPr>
          <w:p w14:paraId="5D39FDA4" w14:textId="77777777" w:rsidR="0010615B" w:rsidRPr="0010615B" w:rsidRDefault="0010615B" w:rsidP="0010615B">
            <w:pPr>
              <w:rPr>
                <w:b/>
                <w:bCs/>
                <w:color w:val="FFFFFF"/>
                <w:sz w:val="22"/>
                <w:szCs w:val="22"/>
              </w:rPr>
            </w:pPr>
            <w:r w:rsidRPr="0010615B">
              <w:rPr>
                <w:b/>
                <w:bCs/>
                <w:color w:val="FFFFFF"/>
                <w:sz w:val="22"/>
                <w:szCs w:val="22"/>
              </w:rPr>
              <w:t>Robust Std. Err.</w:t>
            </w:r>
          </w:p>
        </w:tc>
        <w:tc>
          <w:tcPr>
            <w:tcW w:w="920" w:type="dxa"/>
            <w:tcBorders>
              <w:top w:val="single" w:sz="4" w:space="0" w:color="4F81BD"/>
              <w:left w:val="nil"/>
              <w:bottom w:val="nil"/>
              <w:right w:val="nil"/>
            </w:tcBorders>
            <w:shd w:val="clear" w:color="4F81BD" w:fill="4F81BD"/>
            <w:noWrap/>
            <w:vAlign w:val="bottom"/>
            <w:hideMark/>
          </w:tcPr>
          <w:p w14:paraId="14C47271" w14:textId="77777777" w:rsidR="0010615B" w:rsidRPr="0010615B" w:rsidRDefault="0010615B" w:rsidP="0010615B">
            <w:pPr>
              <w:rPr>
                <w:b/>
                <w:bCs/>
                <w:color w:val="FFFFFF"/>
                <w:sz w:val="22"/>
                <w:szCs w:val="22"/>
              </w:rPr>
            </w:pPr>
            <w:r w:rsidRPr="0010615B">
              <w:rPr>
                <w:b/>
                <w:bCs/>
                <w:color w:val="FFFFFF"/>
                <w:sz w:val="22"/>
                <w:szCs w:val="22"/>
              </w:rPr>
              <w:t>P&gt;|t|</w:t>
            </w:r>
          </w:p>
        </w:tc>
        <w:tc>
          <w:tcPr>
            <w:tcW w:w="1890" w:type="dxa"/>
            <w:tcBorders>
              <w:top w:val="single" w:sz="4" w:space="0" w:color="4F81BD"/>
              <w:left w:val="nil"/>
              <w:bottom w:val="nil"/>
              <w:right w:val="single" w:sz="4" w:space="0" w:color="4F81BD"/>
            </w:tcBorders>
            <w:shd w:val="clear" w:color="4F81BD" w:fill="4F81BD"/>
            <w:noWrap/>
            <w:vAlign w:val="bottom"/>
            <w:hideMark/>
          </w:tcPr>
          <w:p w14:paraId="4F67282D" w14:textId="77777777" w:rsidR="0010615B" w:rsidRPr="0010615B" w:rsidRDefault="0010615B" w:rsidP="0010615B">
            <w:pPr>
              <w:jc w:val="center"/>
              <w:rPr>
                <w:b/>
                <w:bCs/>
                <w:color w:val="FFFFFF"/>
                <w:sz w:val="22"/>
                <w:szCs w:val="22"/>
              </w:rPr>
            </w:pPr>
            <w:r w:rsidRPr="0010615B">
              <w:rPr>
                <w:b/>
                <w:bCs/>
                <w:color w:val="FFFFFF"/>
                <w:sz w:val="22"/>
                <w:szCs w:val="22"/>
              </w:rPr>
              <w:t>95% CI</w:t>
            </w:r>
          </w:p>
        </w:tc>
      </w:tr>
      <w:tr w:rsidR="0010615B" w:rsidRPr="0010615B" w14:paraId="3E5CFDFA" w14:textId="77777777" w:rsidTr="0010615B">
        <w:trPr>
          <w:trHeight w:val="600"/>
        </w:trPr>
        <w:tc>
          <w:tcPr>
            <w:tcW w:w="1725" w:type="dxa"/>
            <w:tcBorders>
              <w:top w:val="single" w:sz="4" w:space="0" w:color="4F81BD"/>
              <w:left w:val="single" w:sz="4" w:space="0" w:color="4F81BD"/>
              <w:bottom w:val="single" w:sz="4" w:space="0" w:color="4F81BD"/>
              <w:right w:val="nil"/>
            </w:tcBorders>
            <w:shd w:val="clear" w:color="auto" w:fill="auto"/>
            <w:vAlign w:val="bottom"/>
            <w:hideMark/>
          </w:tcPr>
          <w:p w14:paraId="3134AF87" w14:textId="77777777" w:rsidR="0010615B" w:rsidRPr="0010615B" w:rsidRDefault="0010615B" w:rsidP="0010615B">
            <w:pPr>
              <w:rPr>
                <w:i/>
                <w:iCs/>
                <w:color w:val="000000"/>
                <w:sz w:val="22"/>
                <w:szCs w:val="22"/>
              </w:rPr>
            </w:pPr>
            <w:r w:rsidRPr="0010615B">
              <w:rPr>
                <w:i/>
                <w:iCs/>
                <w:color w:val="000000"/>
                <w:sz w:val="22"/>
                <w:szCs w:val="22"/>
              </w:rPr>
              <w:t>Estrogen Users vs. Non Users</w:t>
            </w:r>
          </w:p>
        </w:tc>
        <w:tc>
          <w:tcPr>
            <w:tcW w:w="1710" w:type="dxa"/>
            <w:tcBorders>
              <w:top w:val="single" w:sz="4" w:space="0" w:color="4F81BD"/>
              <w:left w:val="nil"/>
              <w:bottom w:val="single" w:sz="4" w:space="0" w:color="4F81BD"/>
              <w:right w:val="nil"/>
            </w:tcBorders>
            <w:shd w:val="clear" w:color="auto" w:fill="auto"/>
            <w:noWrap/>
            <w:vAlign w:val="bottom"/>
            <w:hideMark/>
          </w:tcPr>
          <w:p w14:paraId="4D3E8D0F" w14:textId="77777777" w:rsidR="0010615B" w:rsidRPr="0010615B" w:rsidRDefault="0010615B" w:rsidP="0010615B">
            <w:pPr>
              <w:jc w:val="center"/>
              <w:rPr>
                <w:color w:val="000000"/>
                <w:sz w:val="22"/>
                <w:szCs w:val="22"/>
              </w:rPr>
            </w:pPr>
            <w:r w:rsidRPr="0010615B">
              <w:rPr>
                <w:color w:val="000000"/>
                <w:sz w:val="22"/>
                <w:szCs w:val="22"/>
              </w:rPr>
              <w:t>-0.02</w:t>
            </w:r>
            <w:r>
              <w:rPr>
                <w:color w:val="000000"/>
                <w:sz w:val="22"/>
                <w:szCs w:val="22"/>
              </w:rPr>
              <w:t>5</w:t>
            </w:r>
            <w:r w:rsidRPr="0010615B">
              <w:rPr>
                <w:color w:val="000000"/>
                <w:sz w:val="22"/>
                <w:szCs w:val="22"/>
              </w:rPr>
              <w:t>6</w:t>
            </w:r>
          </w:p>
        </w:tc>
        <w:tc>
          <w:tcPr>
            <w:tcW w:w="1960" w:type="dxa"/>
            <w:tcBorders>
              <w:top w:val="single" w:sz="4" w:space="0" w:color="4F81BD"/>
              <w:left w:val="nil"/>
              <w:bottom w:val="single" w:sz="4" w:space="0" w:color="4F81BD"/>
              <w:right w:val="nil"/>
            </w:tcBorders>
            <w:shd w:val="clear" w:color="auto" w:fill="auto"/>
            <w:noWrap/>
            <w:vAlign w:val="bottom"/>
            <w:hideMark/>
          </w:tcPr>
          <w:p w14:paraId="73B64912" w14:textId="77777777" w:rsidR="0010615B" w:rsidRPr="0010615B" w:rsidRDefault="0010615B" w:rsidP="0010615B">
            <w:pPr>
              <w:jc w:val="center"/>
              <w:rPr>
                <w:color w:val="000000"/>
                <w:sz w:val="22"/>
                <w:szCs w:val="22"/>
              </w:rPr>
            </w:pPr>
            <w:r w:rsidRPr="0010615B">
              <w:rPr>
                <w:color w:val="000000"/>
                <w:sz w:val="22"/>
                <w:szCs w:val="22"/>
              </w:rPr>
              <w:t>0.006</w:t>
            </w:r>
            <w:r w:rsidR="008D169F">
              <w:rPr>
                <w:color w:val="000000"/>
                <w:sz w:val="22"/>
                <w:szCs w:val="22"/>
              </w:rPr>
              <w:t>2</w:t>
            </w:r>
          </w:p>
        </w:tc>
        <w:tc>
          <w:tcPr>
            <w:tcW w:w="920" w:type="dxa"/>
            <w:tcBorders>
              <w:top w:val="single" w:sz="4" w:space="0" w:color="4F81BD"/>
              <w:left w:val="nil"/>
              <w:bottom w:val="single" w:sz="4" w:space="0" w:color="4F81BD"/>
              <w:right w:val="nil"/>
            </w:tcBorders>
            <w:shd w:val="clear" w:color="auto" w:fill="auto"/>
            <w:noWrap/>
            <w:vAlign w:val="bottom"/>
            <w:hideMark/>
          </w:tcPr>
          <w:p w14:paraId="331E2276" w14:textId="77777777" w:rsidR="0010615B" w:rsidRPr="0010615B" w:rsidRDefault="0010615B" w:rsidP="0010615B">
            <w:pPr>
              <w:jc w:val="center"/>
              <w:rPr>
                <w:color w:val="000000"/>
                <w:sz w:val="22"/>
                <w:szCs w:val="22"/>
              </w:rPr>
            </w:pPr>
            <w:r w:rsidRPr="0010615B">
              <w:rPr>
                <w:color w:val="000000"/>
                <w:sz w:val="22"/>
                <w:szCs w:val="22"/>
              </w:rPr>
              <w:t>&lt;0.001</w:t>
            </w:r>
          </w:p>
        </w:tc>
        <w:tc>
          <w:tcPr>
            <w:tcW w:w="1890" w:type="dxa"/>
            <w:tcBorders>
              <w:top w:val="single" w:sz="4" w:space="0" w:color="4F81BD"/>
              <w:left w:val="nil"/>
              <w:bottom w:val="single" w:sz="4" w:space="0" w:color="4F81BD"/>
              <w:right w:val="single" w:sz="4" w:space="0" w:color="4F81BD"/>
            </w:tcBorders>
            <w:shd w:val="clear" w:color="auto" w:fill="auto"/>
            <w:noWrap/>
            <w:vAlign w:val="bottom"/>
            <w:hideMark/>
          </w:tcPr>
          <w:p w14:paraId="261CEA80" w14:textId="77777777" w:rsidR="0010615B" w:rsidRPr="0010615B" w:rsidRDefault="0010615B" w:rsidP="0010615B">
            <w:pPr>
              <w:jc w:val="center"/>
              <w:rPr>
                <w:color w:val="000000"/>
                <w:sz w:val="22"/>
                <w:szCs w:val="22"/>
              </w:rPr>
            </w:pPr>
            <w:r w:rsidRPr="0010615B">
              <w:rPr>
                <w:color w:val="000000"/>
                <w:sz w:val="22"/>
                <w:szCs w:val="22"/>
              </w:rPr>
              <w:t>-0.03</w:t>
            </w:r>
            <w:r w:rsidR="008D169F">
              <w:rPr>
                <w:color w:val="000000"/>
                <w:sz w:val="22"/>
                <w:szCs w:val="22"/>
              </w:rPr>
              <w:t>7</w:t>
            </w:r>
            <w:r w:rsidRPr="0010615B">
              <w:rPr>
                <w:color w:val="000000"/>
                <w:sz w:val="22"/>
                <w:szCs w:val="22"/>
              </w:rPr>
              <w:t>8, -0.013</w:t>
            </w:r>
            <w:r w:rsidR="008D169F">
              <w:rPr>
                <w:color w:val="000000"/>
                <w:sz w:val="22"/>
                <w:szCs w:val="22"/>
              </w:rPr>
              <w:t>4</w:t>
            </w:r>
          </w:p>
        </w:tc>
      </w:tr>
    </w:tbl>
    <w:p w14:paraId="1088329F" w14:textId="77777777" w:rsidR="0010615B" w:rsidRDefault="0010615B" w:rsidP="0010615B">
      <w:pPr>
        <w:pStyle w:val="PlainText"/>
        <w:rPr>
          <w:rFonts w:ascii="Times New Roman" w:hAnsi="Times New Roman" w:cs="Times New Roman"/>
          <w:b/>
          <w:sz w:val="22"/>
          <w:szCs w:val="22"/>
        </w:rPr>
      </w:pPr>
    </w:p>
    <w:p w14:paraId="540AA639" w14:textId="77777777" w:rsidR="00DA52C7" w:rsidRPr="00DA52C7" w:rsidRDefault="00DA52C7" w:rsidP="0010615B">
      <w:pPr>
        <w:pStyle w:val="PlainText"/>
        <w:rPr>
          <w:rFonts w:ascii="Times New Roman" w:hAnsi="Times New Roman" w:cs="Times New Roman"/>
          <w:b/>
          <w:sz w:val="22"/>
          <w:szCs w:val="22"/>
        </w:rPr>
      </w:pPr>
      <w:r w:rsidRPr="00DA52C7">
        <w:rPr>
          <w:rFonts w:ascii="Times New Roman" w:hAnsi="Times New Roman" w:cs="Times New Roman"/>
          <w:b/>
          <w:sz w:val="22"/>
          <w:szCs w:val="22"/>
        </w:rPr>
        <w:lastRenderedPageBreak/>
        <w:t>From a linear regression analysis</w:t>
      </w:r>
      <w:r w:rsidR="00952BE7">
        <w:rPr>
          <w:rFonts w:ascii="Times New Roman" w:hAnsi="Times New Roman" w:cs="Times New Roman"/>
          <w:b/>
          <w:sz w:val="22"/>
          <w:szCs w:val="22"/>
        </w:rPr>
        <w:t xml:space="preserve"> with robust standard errors</w:t>
      </w:r>
      <w:r w:rsidRPr="00DA52C7">
        <w:rPr>
          <w:rFonts w:ascii="Times New Roman" w:hAnsi="Times New Roman" w:cs="Times New Roman"/>
          <w:b/>
          <w:sz w:val="22"/>
          <w:szCs w:val="22"/>
        </w:rPr>
        <w:t xml:space="preserve">, we estimate that the risk of </w:t>
      </w:r>
      <w:r w:rsidR="00B341E3">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sidR="00B341E3">
        <w:rPr>
          <w:rFonts w:ascii="Times New Roman" w:hAnsi="Times New Roman" w:cs="Times New Roman"/>
          <w:b/>
          <w:sz w:val="22"/>
          <w:szCs w:val="22"/>
        </w:rPr>
        <w:t xml:space="preserve">within 4 years </w:t>
      </w:r>
      <w:r w:rsidRPr="00DA52C7">
        <w:rPr>
          <w:rFonts w:ascii="Times New Roman" w:hAnsi="Times New Roman" w:cs="Times New Roman"/>
          <w:b/>
          <w:sz w:val="22"/>
          <w:szCs w:val="22"/>
        </w:rPr>
        <w:t xml:space="preserve">is </w:t>
      </w:r>
      <w:r w:rsidR="00952BE7">
        <w:rPr>
          <w:rFonts w:ascii="Times New Roman" w:hAnsi="Times New Roman" w:cs="Times New Roman"/>
          <w:b/>
          <w:sz w:val="22"/>
          <w:szCs w:val="22"/>
        </w:rPr>
        <w:t>2.56</w:t>
      </w:r>
      <w:r w:rsidR="007D659A">
        <w:rPr>
          <w:rFonts w:ascii="Times New Roman" w:hAnsi="Times New Roman" w:cs="Times New Roman"/>
          <w:b/>
          <w:sz w:val="22"/>
          <w:szCs w:val="22"/>
        </w:rPr>
        <w:t xml:space="preserve"> percentage points</w:t>
      </w:r>
      <w:r w:rsidRPr="00DA52C7">
        <w:rPr>
          <w:rFonts w:ascii="Times New Roman" w:hAnsi="Times New Roman" w:cs="Times New Roman"/>
          <w:b/>
          <w:sz w:val="22"/>
          <w:szCs w:val="22"/>
        </w:rPr>
        <w:t xml:space="preserve"> </w:t>
      </w:r>
      <w:r w:rsidR="00952BE7">
        <w:rPr>
          <w:rFonts w:ascii="Times New Roman" w:hAnsi="Times New Roman" w:cs="Times New Roman"/>
          <w:b/>
          <w:sz w:val="22"/>
          <w:szCs w:val="22"/>
        </w:rPr>
        <w:t>lower</w:t>
      </w:r>
      <w:r w:rsidR="007D659A">
        <w:rPr>
          <w:rFonts w:ascii="Times New Roman" w:hAnsi="Times New Roman" w:cs="Times New Roman"/>
          <w:b/>
          <w:sz w:val="22"/>
          <w:szCs w:val="22"/>
        </w:rPr>
        <w:t xml:space="preserve"> </w:t>
      </w:r>
      <w:r w:rsidRPr="00DA52C7">
        <w:rPr>
          <w:rFonts w:ascii="Times New Roman" w:hAnsi="Times New Roman" w:cs="Times New Roman"/>
          <w:b/>
          <w:sz w:val="22"/>
          <w:szCs w:val="22"/>
        </w:rPr>
        <w:t xml:space="preserve">in </w:t>
      </w:r>
      <w:r w:rsidR="00952BE7">
        <w:rPr>
          <w:rFonts w:ascii="Times New Roman" w:hAnsi="Times New Roman" w:cs="Times New Roman"/>
          <w:b/>
          <w:sz w:val="22"/>
          <w:szCs w:val="22"/>
        </w:rPr>
        <w:t>women who use estrogen</w:t>
      </w:r>
      <w:r w:rsidRPr="00DA52C7">
        <w:rPr>
          <w:rFonts w:ascii="Times New Roman" w:hAnsi="Times New Roman" w:cs="Times New Roman"/>
          <w:b/>
          <w:sz w:val="22"/>
          <w:szCs w:val="22"/>
        </w:rPr>
        <w:t xml:space="preserve">, on average, compared </w:t>
      </w:r>
      <w:r w:rsidR="00952BE7">
        <w:rPr>
          <w:rFonts w:ascii="Times New Roman" w:hAnsi="Times New Roman" w:cs="Times New Roman"/>
          <w:b/>
          <w:sz w:val="22"/>
          <w:szCs w:val="22"/>
        </w:rPr>
        <w:t>to women who do not use estrogen</w:t>
      </w:r>
      <w:r w:rsidRPr="00DA52C7">
        <w:rPr>
          <w:rFonts w:ascii="Times New Roman" w:hAnsi="Times New Roman" w:cs="Times New Roman"/>
          <w:b/>
          <w:sz w:val="22"/>
          <w:szCs w:val="22"/>
        </w:rPr>
        <w:t xml:space="preserve">. This result is significantly different from 0 (P &lt; 0.001), with a 95% CI suggesting that such observed results would not be unusual if the true </w:t>
      </w:r>
      <w:r w:rsidR="00952BE7">
        <w:rPr>
          <w:rFonts w:ascii="Times New Roman" w:hAnsi="Times New Roman" w:cs="Times New Roman"/>
          <w:b/>
          <w:sz w:val="22"/>
          <w:szCs w:val="22"/>
        </w:rPr>
        <w:t xml:space="preserve">average </w:t>
      </w:r>
      <w:r w:rsidRPr="00DA52C7">
        <w:rPr>
          <w:rFonts w:ascii="Times New Roman" w:hAnsi="Times New Roman" w:cs="Times New Roman"/>
          <w:b/>
          <w:sz w:val="22"/>
          <w:szCs w:val="22"/>
        </w:rPr>
        <w:t xml:space="preserve">difference in the risk of </w:t>
      </w:r>
      <w:r w:rsidR="00B341E3">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sidR="00B341E3">
        <w:rPr>
          <w:rFonts w:ascii="Times New Roman" w:hAnsi="Times New Roman" w:cs="Times New Roman"/>
          <w:b/>
          <w:sz w:val="22"/>
          <w:szCs w:val="22"/>
        </w:rPr>
        <w:t xml:space="preserve">within 4 years </w:t>
      </w:r>
      <w:r w:rsidR="00952BE7">
        <w:rPr>
          <w:rFonts w:ascii="Times New Roman" w:hAnsi="Times New Roman" w:cs="Times New Roman"/>
          <w:b/>
          <w:sz w:val="22"/>
          <w:szCs w:val="22"/>
        </w:rPr>
        <w:t xml:space="preserve">were anywhere </w:t>
      </w:r>
      <w:r w:rsidRPr="00DA52C7">
        <w:rPr>
          <w:rFonts w:ascii="Times New Roman" w:hAnsi="Times New Roman" w:cs="Times New Roman"/>
          <w:b/>
          <w:sz w:val="22"/>
          <w:szCs w:val="22"/>
        </w:rPr>
        <w:t xml:space="preserve">between </w:t>
      </w:r>
      <w:r w:rsidR="00952BE7">
        <w:rPr>
          <w:rFonts w:ascii="Times New Roman" w:hAnsi="Times New Roman" w:cs="Times New Roman"/>
          <w:b/>
          <w:sz w:val="22"/>
          <w:szCs w:val="22"/>
        </w:rPr>
        <w:t>1.34 and 3.78</w:t>
      </w:r>
      <w:r w:rsidR="007D659A">
        <w:rPr>
          <w:rFonts w:ascii="Times New Roman" w:hAnsi="Times New Roman" w:cs="Times New Roman"/>
          <w:b/>
          <w:sz w:val="22"/>
          <w:szCs w:val="22"/>
        </w:rPr>
        <w:t xml:space="preserve"> percentage points lower</w:t>
      </w:r>
      <w:r w:rsidR="00952BE7">
        <w:rPr>
          <w:rFonts w:ascii="Times New Roman" w:hAnsi="Times New Roman" w:cs="Times New Roman"/>
          <w:b/>
          <w:sz w:val="22"/>
          <w:szCs w:val="22"/>
        </w:rPr>
        <w:t xml:space="preserve"> in women using estrogen, compared to women not using estrogen.</w:t>
      </w:r>
      <w:r w:rsidRPr="00DA52C7">
        <w:rPr>
          <w:rFonts w:ascii="Times New Roman" w:hAnsi="Times New Roman" w:cs="Times New Roman"/>
          <w:b/>
          <w:sz w:val="22"/>
          <w:szCs w:val="22"/>
        </w:rPr>
        <w:t xml:space="preserve"> We thus reject the null hypothesis that the risk of </w:t>
      </w:r>
      <w:r w:rsidR="00B341E3">
        <w:rPr>
          <w:rFonts w:ascii="Times New Roman" w:hAnsi="Times New Roman" w:cs="Times New Roman"/>
          <w:b/>
          <w:sz w:val="22"/>
          <w:szCs w:val="22"/>
        </w:rPr>
        <w:t xml:space="preserve">CVD </w:t>
      </w:r>
      <w:r w:rsidRPr="00DA52C7">
        <w:rPr>
          <w:rFonts w:ascii="Times New Roman" w:hAnsi="Times New Roman" w:cs="Times New Roman"/>
          <w:b/>
          <w:sz w:val="22"/>
          <w:szCs w:val="22"/>
        </w:rPr>
        <w:t>death</w:t>
      </w:r>
      <w:r w:rsidR="00B341E3">
        <w:rPr>
          <w:rFonts w:ascii="Times New Roman" w:hAnsi="Times New Roman" w:cs="Times New Roman"/>
          <w:b/>
          <w:sz w:val="22"/>
          <w:szCs w:val="22"/>
        </w:rPr>
        <w:t xml:space="preserve"> in 4 years</w:t>
      </w:r>
      <w:r w:rsidRPr="00DA52C7">
        <w:rPr>
          <w:rFonts w:ascii="Times New Roman" w:hAnsi="Times New Roman" w:cs="Times New Roman"/>
          <w:b/>
          <w:sz w:val="22"/>
          <w:szCs w:val="22"/>
        </w:rPr>
        <w:t xml:space="preserve"> does not differ in estrogen users vs. non-users, in favor of a hypothesis that the risk of death is </w:t>
      </w:r>
      <w:r w:rsidR="00952BE7">
        <w:rPr>
          <w:rFonts w:ascii="Times New Roman" w:hAnsi="Times New Roman" w:cs="Times New Roman"/>
          <w:b/>
          <w:sz w:val="22"/>
          <w:szCs w:val="22"/>
        </w:rPr>
        <w:t>lower</w:t>
      </w:r>
      <w:r w:rsidRPr="00DA52C7">
        <w:rPr>
          <w:rFonts w:ascii="Times New Roman" w:hAnsi="Times New Roman" w:cs="Times New Roman"/>
          <w:b/>
          <w:sz w:val="22"/>
          <w:szCs w:val="22"/>
        </w:rPr>
        <w:t xml:space="preserve"> in </w:t>
      </w:r>
      <w:r w:rsidR="00952BE7">
        <w:rPr>
          <w:rFonts w:ascii="Times New Roman" w:hAnsi="Times New Roman" w:cs="Times New Roman"/>
          <w:b/>
          <w:sz w:val="22"/>
          <w:szCs w:val="22"/>
        </w:rPr>
        <w:t xml:space="preserve">women using estrogen, </w:t>
      </w:r>
      <w:r w:rsidRPr="00DA52C7">
        <w:rPr>
          <w:rFonts w:ascii="Times New Roman" w:hAnsi="Times New Roman" w:cs="Times New Roman"/>
          <w:b/>
          <w:sz w:val="22"/>
          <w:szCs w:val="22"/>
        </w:rPr>
        <w:t xml:space="preserve">compared to non-users. </w:t>
      </w:r>
    </w:p>
    <w:p w14:paraId="3797B5D8" w14:textId="77777777" w:rsidR="007366CC" w:rsidRDefault="007366CC" w:rsidP="007366CC">
      <w:pPr>
        <w:pStyle w:val="PlainText"/>
        <w:ind w:left="1080"/>
        <w:rPr>
          <w:rFonts w:ascii="Times New Roman" w:hAnsi="Times New Roman" w:cs="Times New Roman"/>
          <w:sz w:val="22"/>
          <w:szCs w:val="22"/>
        </w:rPr>
      </w:pPr>
    </w:p>
    <w:p w14:paraId="5227F0D7" w14:textId="77777777" w:rsidR="007366CC" w:rsidRDefault="006508C5" w:rsidP="007366C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sidR="007366CC">
        <w:rPr>
          <w:rFonts w:ascii="Times New Roman" w:hAnsi="Times New Roman" w:cs="Times New Roman"/>
          <w:sz w:val="22"/>
          <w:szCs w:val="22"/>
        </w:rPr>
        <w:t>?</w:t>
      </w:r>
      <w:r>
        <w:rPr>
          <w:rFonts w:ascii="Times New Roman" w:hAnsi="Times New Roman" w:cs="Times New Roman"/>
          <w:sz w:val="22"/>
          <w:szCs w:val="22"/>
        </w:rPr>
        <w:t xml:space="preserve"> Provide results of a statistical analysis in support of your answer.</w:t>
      </w:r>
    </w:p>
    <w:tbl>
      <w:tblPr>
        <w:tblW w:w="8632" w:type="dxa"/>
        <w:tblInd w:w="93" w:type="dxa"/>
        <w:tblLayout w:type="fixed"/>
        <w:tblLook w:val="04A0" w:firstRow="1" w:lastRow="0" w:firstColumn="1" w:lastColumn="0" w:noHBand="0" w:noVBand="1"/>
      </w:tblPr>
      <w:tblGrid>
        <w:gridCol w:w="2265"/>
        <w:gridCol w:w="1656"/>
        <w:gridCol w:w="1958"/>
        <w:gridCol w:w="922"/>
        <w:gridCol w:w="1831"/>
      </w:tblGrid>
      <w:tr w:rsidR="0087151A" w:rsidRPr="0087151A" w14:paraId="3A22E142" w14:textId="77777777" w:rsidTr="0087151A">
        <w:trPr>
          <w:trHeight w:val="300"/>
        </w:trPr>
        <w:tc>
          <w:tcPr>
            <w:tcW w:w="8632" w:type="dxa"/>
            <w:gridSpan w:val="5"/>
            <w:tcBorders>
              <w:top w:val="nil"/>
              <w:left w:val="nil"/>
              <w:bottom w:val="single" w:sz="4" w:space="0" w:color="4F81BD"/>
              <w:right w:val="nil"/>
            </w:tcBorders>
            <w:shd w:val="clear" w:color="000000" w:fill="4F81BD"/>
            <w:noWrap/>
            <w:vAlign w:val="bottom"/>
            <w:hideMark/>
          </w:tcPr>
          <w:p w14:paraId="614F4BFC" w14:textId="77777777" w:rsidR="0087151A" w:rsidRPr="0087151A" w:rsidRDefault="0087151A" w:rsidP="0087151A">
            <w:pPr>
              <w:jc w:val="center"/>
              <w:rPr>
                <w:b/>
                <w:bCs/>
                <w:color w:val="FFFFFF"/>
                <w:sz w:val="22"/>
                <w:szCs w:val="22"/>
              </w:rPr>
            </w:pPr>
            <w:r w:rsidRPr="0087151A">
              <w:rPr>
                <w:b/>
                <w:bCs/>
                <w:color w:val="FFFFFF"/>
                <w:sz w:val="22"/>
                <w:szCs w:val="22"/>
              </w:rPr>
              <w:t>Risk Difference for CVD Death in 4 Years</w:t>
            </w:r>
          </w:p>
        </w:tc>
      </w:tr>
      <w:tr w:rsidR="0087151A" w:rsidRPr="0087151A" w14:paraId="4FFEC7F4" w14:textId="77777777" w:rsidTr="0087151A">
        <w:trPr>
          <w:trHeight w:val="300"/>
        </w:trPr>
        <w:tc>
          <w:tcPr>
            <w:tcW w:w="2265" w:type="dxa"/>
            <w:tcBorders>
              <w:top w:val="nil"/>
              <w:left w:val="single" w:sz="4" w:space="0" w:color="4F81BD"/>
              <w:bottom w:val="single" w:sz="4" w:space="0" w:color="auto"/>
              <w:right w:val="nil"/>
            </w:tcBorders>
            <w:shd w:val="clear" w:color="4F81BD" w:fill="4F81BD"/>
            <w:noWrap/>
            <w:vAlign w:val="bottom"/>
            <w:hideMark/>
          </w:tcPr>
          <w:p w14:paraId="67286B3A" w14:textId="77777777" w:rsidR="0087151A" w:rsidRPr="0087151A" w:rsidRDefault="0087151A" w:rsidP="0087151A">
            <w:pPr>
              <w:rPr>
                <w:b/>
                <w:bCs/>
                <w:color w:val="FFFFFF"/>
                <w:sz w:val="22"/>
                <w:szCs w:val="22"/>
              </w:rPr>
            </w:pPr>
            <w:r w:rsidRPr="0087151A">
              <w:rPr>
                <w:b/>
                <w:bCs/>
                <w:color w:val="FFFFFF"/>
                <w:sz w:val="22"/>
                <w:szCs w:val="22"/>
              </w:rPr>
              <w:t>Predictor</w:t>
            </w:r>
          </w:p>
        </w:tc>
        <w:tc>
          <w:tcPr>
            <w:tcW w:w="1656" w:type="dxa"/>
            <w:tcBorders>
              <w:top w:val="nil"/>
              <w:left w:val="nil"/>
              <w:bottom w:val="single" w:sz="4" w:space="0" w:color="auto"/>
              <w:right w:val="nil"/>
            </w:tcBorders>
            <w:shd w:val="clear" w:color="4F81BD" w:fill="4F81BD"/>
            <w:vAlign w:val="bottom"/>
            <w:hideMark/>
          </w:tcPr>
          <w:p w14:paraId="14A69080" w14:textId="77777777" w:rsidR="0087151A" w:rsidRPr="0087151A" w:rsidRDefault="0087151A" w:rsidP="0087151A">
            <w:pPr>
              <w:rPr>
                <w:b/>
                <w:bCs/>
                <w:color w:val="FFFFFF"/>
                <w:sz w:val="22"/>
                <w:szCs w:val="22"/>
              </w:rPr>
            </w:pPr>
            <w:r w:rsidRPr="0087151A">
              <w:rPr>
                <w:b/>
                <w:bCs/>
                <w:color w:val="FFFFFF"/>
                <w:sz w:val="22"/>
                <w:szCs w:val="22"/>
              </w:rPr>
              <w:t>Point Estimate</w:t>
            </w:r>
          </w:p>
        </w:tc>
        <w:tc>
          <w:tcPr>
            <w:tcW w:w="1958" w:type="dxa"/>
            <w:tcBorders>
              <w:top w:val="nil"/>
              <w:left w:val="nil"/>
              <w:bottom w:val="single" w:sz="4" w:space="0" w:color="auto"/>
              <w:right w:val="nil"/>
            </w:tcBorders>
            <w:shd w:val="clear" w:color="4F81BD" w:fill="4F81BD"/>
            <w:vAlign w:val="bottom"/>
            <w:hideMark/>
          </w:tcPr>
          <w:p w14:paraId="55023EB6" w14:textId="77777777" w:rsidR="0087151A" w:rsidRPr="0087151A" w:rsidRDefault="0087151A" w:rsidP="0087151A">
            <w:pPr>
              <w:rPr>
                <w:b/>
                <w:bCs/>
                <w:color w:val="FFFFFF"/>
                <w:sz w:val="22"/>
                <w:szCs w:val="22"/>
              </w:rPr>
            </w:pPr>
            <w:r w:rsidRPr="0087151A">
              <w:rPr>
                <w:b/>
                <w:bCs/>
                <w:color w:val="FFFFFF"/>
                <w:sz w:val="22"/>
                <w:szCs w:val="22"/>
              </w:rPr>
              <w:t>Robust Std. Err.</w:t>
            </w:r>
          </w:p>
        </w:tc>
        <w:tc>
          <w:tcPr>
            <w:tcW w:w="922" w:type="dxa"/>
            <w:tcBorders>
              <w:top w:val="nil"/>
              <w:left w:val="nil"/>
              <w:bottom w:val="single" w:sz="4" w:space="0" w:color="auto"/>
              <w:right w:val="nil"/>
            </w:tcBorders>
            <w:shd w:val="clear" w:color="4F81BD" w:fill="4F81BD"/>
            <w:noWrap/>
            <w:vAlign w:val="bottom"/>
            <w:hideMark/>
          </w:tcPr>
          <w:p w14:paraId="522CBF82" w14:textId="77777777" w:rsidR="0087151A" w:rsidRPr="0087151A" w:rsidRDefault="0087151A" w:rsidP="0087151A">
            <w:pPr>
              <w:rPr>
                <w:b/>
                <w:bCs/>
                <w:color w:val="FFFFFF"/>
                <w:sz w:val="22"/>
                <w:szCs w:val="22"/>
              </w:rPr>
            </w:pPr>
            <w:r w:rsidRPr="0087151A">
              <w:rPr>
                <w:b/>
                <w:bCs/>
                <w:color w:val="FFFFFF"/>
                <w:sz w:val="22"/>
                <w:szCs w:val="22"/>
              </w:rPr>
              <w:t>P&gt;|t|</w:t>
            </w:r>
          </w:p>
        </w:tc>
        <w:tc>
          <w:tcPr>
            <w:tcW w:w="1831" w:type="dxa"/>
            <w:tcBorders>
              <w:top w:val="nil"/>
              <w:left w:val="nil"/>
              <w:bottom w:val="single" w:sz="4" w:space="0" w:color="auto"/>
              <w:right w:val="single" w:sz="4" w:space="0" w:color="4F81BD"/>
            </w:tcBorders>
            <w:shd w:val="clear" w:color="4F81BD" w:fill="4F81BD"/>
            <w:noWrap/>
            <w:vAlign w:val="bottom"/>
            <w:hideMark/>
          </w:tcPr>
          <w:p w14:paraId="19BBAD94" w14:textId="77777777" w:rsidR="0087151A" w:rsidRPr="0087151A" w:rsidRDefault="0087151A" w:rsidP="0087151A">
            <w:pPr>
              <w:rPr>
                <w:b/>
                <w:bCs/>
                <w:color w:val="FFFFFF"/>
                <w:sz w:val="22"/>
                <w:szCs w:val="22"/>
              </w:rPr>
            </w:pPr>
            <w:r w:rsidRPr="0087151A">
              <w:rPr>
                <w:b/>
                <w:bCs/>
                <w:color w:val="FFFFFF"/>
                <w:sz w:val="22"/>
                <w:szCs w:val="22"/>
              </w:rPr>
              <w:t>95% CI</w:t>
            </w:r>
          </w:p>
        </w:tc>
      </w:tr>
      <w:tr w:rsidR="0087151A" w:rsidRPr="0087151A" w14:paraId="1910F492" w14:textId="77777777" w:rsidTr="0087151A">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9B686" w14:textId="77777777" w:rsidR="0087151A" w:rsidRPr="0087151A" w:rsidRDefault="0087151A" w:rsidP="0087151A">
            <w:pPr>
              <w:rPr>
                <w:color w:val="000000"/>
                <w:sz w:val="22"/>
                <w:szCs w:val="22"/>
              </w:rPr>
            </w:pPr>
            <w:r w:rsidRPr="0087151A">
              <w:rPr>
                <w:color w:val="000000"/>
                <w:sz w:val="22"/>
                <w:szCs w:val="22"/>
              </w:rPr>
              <w:t>Estrogen Use</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C3F8C" w14:textId="77777777" w:rsidR="0087151A" w:rsidRPr="0087151A" w:rsidRDefault="0087151A" w:rsidP="0087151A">
            <w:pPr>
              <w:jc w:val="center"/>
              <w:rPr>
                <w:color w:val="000000"/>
                <w:sz w:val="22"/>
                <w:szCs w:val="22"/>
              </w:rPr>
            </w:pPr>
            <w:r w:rsidRPr="0087151A">
              <w:rPr>
                <w:color w:val="000000"/>
                <w:sz w:val="22"/>
                <w:szCs w:val="22"/>
              </w:rPr>
              <w:t>-0.0116</w:t>
            </w:r>
          </w:p>
        </w:tc>
        <w:tc>
          <w:tcPr>
            <w:tcW w:w="1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A3EB" w14:textId="77777777" w:rsidR="0087151A" w:rsidRPr="0087151A" w:rsidRDefault="0087151A" w:rsidP="0087151A">
            <w:pPr>
              <w:jc w:val="center"/>
              <w:rPr>
                <w:color w:val="000000"/>
                <w:sz w:val="22"/>
                <w:szCs w:val="22"/>
              </w:rPr>
            </w:pPr>
            <w:r w:rsidRPr="0087151A">
              <w:rPr>
                <w:color w:val="000000"/>
                <w:sz w:val="22"/>
                <w:szCs w:val="22"/>
              </w:rPr>
              <w:t>0.0054</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341D7" w14:textId="77777777" w:rsidR="0087151A" w:rsidRPr="0087151A" w:rsidRDefault="0087151A" w:rsidP="0087151A">
            <w:pPr>
              <w:jc w:val="center"/>
              <w:rPr>
                <w:color w:val="000000"/>
                <w:sz w:val="22"/>
                <w:szCs w:val="22"/>
              </w:rPr>
            </w:pPr>
            <w:r w:rsidRPr="0087151A">
              <w:rPr>
                <w:color w:val="000000"/>
                <w:sz w:val="22"/>
                <w:szCs w:val="22"/>
              </w:rPr>
              <w:t>0.032</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1BC49" w14:textId="77777777" w:rsidR="0087151A" w:rsidRPr="0087151A" w:rsidRDefault="0087151A" w:rsidP="0087151A">
            <w:pPr>
              <w:jc w:val="center"/>
              <w:rPr>
                <w:color w:val="000000"/>
                <w:sz w:val="22"/>
                <w:szCs w:val="22"/>
              </w:rPr>
            </w:pPr>
            <w:r w:rsidRPr="0087151A">
              <w:rPr>
                <w:color w:val="000000"/>
                <w:sz w:val="22"/>
                <w:szCs w:val="22"/>
              </w:rPr>
              <w:t>-0.0223, -0.001</w:t>
            </w:r>
          </w:p>
        </w:tc>
      </w:tr>
      <w:tr w:rsidR="0087151A" w:rsidRPr="0087151A" w14:paraId="18E67193" w14:textId="77777777" w:rsidTr="0087151A">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3336C" w14:textId="77777777" w:rsidR="0087151A" w:rsidRPr="0087151A" w:rsidRDefault="0087151A" w:rsidP="0087151A">
            <w:pPr>
              <w:rPr>
                <w:color w:val="000000"/>
                <w:sz w:val="22"/>
                <w:szCs w:val="22"/>
              </w:rPr>
            </w:pPr>
            <w:r w:rsidRPr="0087151A">
              <w:rPr>
                <w:color w:val="000000"/>
                <w:sz w:val="22"/>
                <w:szCs w:val="22"/>
              </w:rPr>
              <w:t>Previous CVD History</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87A6B" w14:textId="77777777" w:rsidR="0087151A" w:rsidRPr="0087151A" w:rsidRDefault="0087151A" w:rsidP="0087151A">
            <w:pPr>
              <w:jc w:val="center"/>
              <w:rPr>
                <w:color w:val="000000"/>
                <w:sz w:val="22"/>
                <w:szCs w:val="22"/>
              </w:rPr>
            </w:pPr>
            <w:r w:rsidRPr="0087151A">
              <w:rPr>
                <w:color w:val="000000"/>
                <w:sz w:val="22"/>
                <w:szCs w:val="22"/>
              </w:rPr>
              <w:t>0.0811</w:t>
            </w:r>
          </w:p>
        </w:tc>
        <w:tc>
          <w:tcPr>
            <w:tcW w:w="1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D3FF4" w14:textId="77777777" w:rsidR="0087151A" w:rsidRPr="0087151A" w:rsidRDefault="0087151A" w:rsidP="0087151A">
            <w:pPr>
              <w:jc w:val="center"/>
              <w:rPr>
                <w:color w:val="000000"/>
                <w:sz w:val="22"/>
                <w:szCs w:val="22"/>
              </w:rPr>
            </w:pPr>
            <w:r w:rsidRPr="0087151A">
              <w:rPr>
                <w:color w:val="000000"/>
                <w:sz w:val="22"/>
                <w:szCs w:val="22"/>
              </w:rPr>
              <w:t>0.0135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B2863" w14:textId="77777777" w:rsidR="0087151A" w:rsidRPr="0087151A" w:rsidRDefault="0087151A" w:rsidP="0087151A">
            <w:pPr>
              <w:jc w:val="center"/>
              <w:rPr>
                <w:color w:val="000000"/>
                <w:sz w:val="22"/>
                <w:szCs w:val="22"/>
              </w:rPr>
            </w:pPr>
            <w:r w:rsidRPr="0010615B">
              <w:rPr>
                <w:color w:val="000000"/>
                <w:sz w:val="22"/>
                <w:szCs w:val="22"/>
              </w:rPr>
              <w:t>&lt;0.001</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95960" w14:textId="77777777" w:rsidR="0087151A" w:rsidRPr="0087151A" w:rsidRDefault="0087151A" w:rsidP="0087151A">
            <w:pPr>
              <w:jc w:val="center"/>
              <w:rPr>
                <w:color w:val="000000"/>
                <w:sz w:val="22"/>
                <w:szCs w:val="22"/>
              </w:rPr>
            </w:pPr>
            <w:r w:rsidRPr="0087151A">
              <w:rPr>
                <w:color w:val="000000"/>
                <w:sz w:val="22"/>
                <w:szCs w:val="22"/>
              </w:rPr>
              <w:t>0.0546, 0.1076</w:t>
            </w:r>
          </w:p>
        </w:tc>
      </w:tr>
      <w:tr w:rsidR="0087151A" w:rsidRPr="0087151A" w14:paraId="3708F0DB" w14:textId="77777777" w:rsidTr="0087151A">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FC2A2" w14:textId="77777777" w:rsidR="0087151A" w:rsidRPr="0087151A" w:rsidRDefault="0087151A" w:rsidP="0087151A">
            <w:pPr>
              <w:rPr>
                <w:color w:val="000000"/>
                <w:sz w:val="22"/>
                <w:szCs w:val="22"/>
              </w:rPr>
            </w:pPr>
            <w:r w:rsidRPr="0087151A">
              <w:rPr>
                <w:color w:val="000000"/>
                <w:sz w:val="22"/>
                <w:szCs w:val="22"/>
              </w:rPr>
              <w:t xml:space="preserve">Estrogen Use x </w:t>
            </w:r>
            <w:proofErr w:type="spellStart"/>
            <w:r w:rsidRPr="0087151A">
              <w:rPr>
                <w:color w:val="000000"/>
                <w:sz w:val="22"/>
                <w:szCs w:val="22"/>
              </w:rPr>
              <w:t>Prev</w:t>
            </w:r>
            <w:proofErr w:type="spellEnd"/>
            <w:r w:rsidRPr="0087151A">
              <w:rPr>
                <w:color w:val="000000"/>
                <w:sz w:val="22"/>
                <w:szCs w:val="22"/>
              </w:rPr>
              <w:t xml:space="preserve"> CVD </w:t>
            </w:r>
            <w:proofErr w:type="spellStart"/>
            <w:r w:rsidRPr="0087151A">
              <w:rPr>
                <w:color w:val="000000"/>
                <w:sz w:val="22"/>
                <w:szCs w:val="22"/>
              </w:rPr>
              <w:t>Hist</w:t>
            </w:r>
            <w:proofErr w:type="spellEnd"/>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A9D77" w14:textId="77777777" w:rsidR="0087151A" w:rsidRPr="0087151A" w:rsidRDefault="0087151A" w:rsidP="0087151A">
            <w:pPr>
              <w:jc w:val="center"/>
              <w:rPr>
                <w:color w:val="000000"/>
                <w:sz w:val="22"/>
                <w:szCs w:val="22"/>
              </w:rPr>
            </w:pPr>
            <w:r w:rsidRPr="0087151A">
              <w:rPr>
                <w:color w:val="000000"/>
                <w:sz w:val="22"/>
                <w:szCs w:val="22"/>
              </w:rPr>
              <w:t>-0.0542</w:t>
            </w:r>
          </w:p>
        </w:tc>
        <w:tc>
          <w:tcPr>
            <w:tcW w:w="1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7A531" w14:textId="77777777" w:rsidR="0087151A" w:rsidRPr="0087151A" w:rsidRDefault="0087151A" w:rsidP="0087151A">
            <w:pPr>
              <w:jc w:val="center"/>
              <w:rPr>
                <w:color w:val="000000"/>
                <w:sz w:val="22"/>
                <w:szCs w:val="22"/>
              </w:rPr>
            </w:pPr>
            <w:r w:rsidRPr="0087151A">
              <w:rPr>
                <w:color w:val="000000"/>
                <w:sz w:val="22"/>
                <w:szCs w:val="22"/>
              </w:rPr>
              <w:t>0.0358</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8FCCD" w14:textId="77777777" w:rsidR="0087151A" w:rsidRPr="0087151A" w:rsidRDefault="0087151A" w:rsidP="0087151A">
            <w:pPr>
              <w:jc w:val="center"/>
              <w:rPr>
                <w:color w:val="000000"/>
                <w:sz w:val="22"/>
                <w:szCs w:val="22"/>
              </w:rPr>
            </w:pPr>
            <w:r w:rsidRPr="0087151A">
              <w:rPr>
                <w:color w:val="000000"/>
                <w:sz w:val="22"/>
                <w:szCs w:val="22"/>
              </w:rPr>
              <w:t>0.129</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7208F" w14:textId="77777777" w:rsidR="0087151A" w:rsidRPr="0087151A" w:rsidRDefault="0087151A" w:rsidP="0087151A">
            <w:pPr>
              <w:jc w:val="center"/>
              <w:rPr>
                <w:color w:val="000000"/>
                <w:sz w:val="22"/>
                <w:szCs w:val="22"/>
              </w:rPr>
            </w:pPr>
            <w:r w:rsidRPr="0087151A">
              <w:rPr>
                <w:color w:val="000000"/>
                <w:sz w:val="22"/>
                <w:szCs w:val="22"/>
              </w:rPr>
              <w:t>-0.1244, 0.0159</w:t>
            </w:r>
          </w:p>
        </w:tc>
      </w:tr>
    </w:tbl>
    <w:p w14:paraId="6D0CD267" w14:textId="77777777" w:rsidR="00952BE7" w:rsidRDefault="00952BE7" w:rsidP="00952BE7">
      <w:pPr>
        <w:pStyle w:val="PlainText"/>
        <w:ind w:left="1080"/>
        <w:rPr>
          <w:rFonts w:ascii="Times New Roman" w:hAnsi="Times New Roman" w:cs="Times New Roman"/>
          <w:sz w:val="22"/>
          <w:szCs w:val="22"/>
        </w:rPr>
      </w:pPr>
    </w:p>
    <w:p w14:paraId="1FF0B93F" w14:textId="77777777" w:rsidR="00952BE7" w:rsidRPr="00E20541" w:rsidRDefault="00EC4029" w:rsidP="0087151A">
      <w:pPr>
        <w:pStyle w:val="PlainText"/>
        <w:rPr>
          <w:rFonts w:ascii="Times New Roman" w:hAnsi="Times New Roman" w:cs="Times New Roman"/>
          <w:b/>
          <w:sz w:val="22"/>
          <w:szCs w:val="22"/>
        </w:rPr>
      </w:pPr>
      <w:r w:rsidRPr="00E20541">
        <w:rPr>
          <w:rFonts w:ascii="Times New Roman" w:hAnsi="Times New Roman" w:cs="Times New Roman"/>
          <w:b/>
          <w:sz w:val="22"/>
          <w:szCs w:val="22"/>
        </w:rPr>
        <w:t>In a linear regression analysis evaluating the effects on CVD death within 4 years of estrogen use, history of prior disease, and the interaction of estrogen use and the history of prior disease, there is not statistical</w:t>
      </w:r>
      <w:r w:rsidRPr="00E20541">
        <w:rPr>
          <w:rFonts w:ascii="Times New Roman" w:hAnsi="Times New Roman" w:cs="Times New Roman"/>
          <w:b/>
          <w:i/>
          <w:sz w:val="22"/>
          <w:szCs w:val="22"/>
        </w:rPr>
        <w:t xml:space="preserve"> </w:t>
      </w:r>
      <w:r w:rsidRPr="00E20541">
        <w:rPr>
          <w:rFonts w:ascii="Times New Roman" w:hAnsi="Times New Roman" w:cs="Times New Roman"/>
          <w:b/>
          <w:sz w:val="22"/>
          <w:szCs w:val="22"/>
        </w:rPr>
        <w:t xml:space="preserve">evidence that the effect of estrogen use is modified by history of prior disease. </w:t>
      </w:r>
      <w:r w:rsidR="00B341E3" w:rsidRPr="00E20541">
        <w:rPr>
          <w:rFonts w:ascii="Times New Roman" w:hAnsi="Times New Roman" w:cs="Times New Roman"/>
          <w:b/>
          <w:sz w:val="22"/>
          <w:szCs w:val="22"/>
        </w:rPr>
        <w:t xml:space="preserve"> Among women without a history of previous disease, the risk of CVD death in 4 </w:t>
      </w:r>
      <w:r w:rsidR="00E20541" w:rsidRPr="00E20541">
        <w:rPr>
          <w:rFonts w:ascii="Times New Roman" w:hAnsi="Times New Roman" w:cs="Times New Roman"/>
          <w:b/>
          <w:sz w:val="22"/>
          <w:szCs w:val="22"/>
        </w:rPr>
        <w:t>years is 1.16</w:t>
      </w:r>
      <w:r w:rsidR="007D659A">
        <w:rPr>
          <w:rFonts w:ascii="Times New Roman" w:hAnsi="Times New Roman" w:cs="Times New Roman"/>
          <w:b/>
          <w:sz w:val="22"/>
          <w:szCs w:val="22"/>
        </w:rPr>
        <w:t xml:space="preserve"> percentage points</w:t>
      </w:r>
      <w:r w:rsidR="00E20541" w:rsidRPr="00E20541">
        <w:rPr>
          <w:rFonts w:ascii="Times New Roman" w:hAnsi="Times New Roman" w:cs="Times New Roman"/>
          <w:b/>
          <w:sz w:val="22"/>
          <w:szCs w:val="22"/>
        </w:rPr>
        <w:t xml:space="preserve"> lower </w:t>
      </w:r>
      <w:r w:rsidR="00B341E3" w:rsidRPr="00E20541">
        <w:rPr>
          <w:rFonts w:ascii="Times New Roman" w:hAnsi="Times New Roman" w:cs="Times New Roman"/>
          <w:b/>
          <w:sz w:val="22"/>
          <w:szCs w:val="22"/>
        </w:rPr>
        <w:t>in estrogen users compared to non users, while among women with a history of prior disease, the risk of CVD death in 4 years is 6.59</w:t>
      </w:r>
      <w:r w:rsidR="007D659A">
        <w:rPr>
          <w:rFonts w:ascii="Times New Roman" w:hAnsi="Times New Roman" w:cs="Times New Roman"/>
          <w:b/>
          <w:sz w:val="22"/>
          <w:szCs w:val="22"/>
        </w:rPr>
        <w:t xml:space="preserve"> percentage points</w:t>
      </w:r>
      <w:r w:rsidR="00B341E3" w:rsidRPr="00E20541">
        <w:rPr>
          <w:rFonts w:ascii="Times New Roman" w:hAnsi="Times New Roman" w:cs="Times New Roman"/>
          <w:b/>
          <w:sz w:val="22"/>
          <w:szCs w:val="22"/>
        </w:rPr>
        <w:t xml:space="preserve"> lower in estrogen users compared to non users</w:t>
      </w:r>
      <w:r w:rsidR="00E20541" w:rsidRPr="00E20541">
        <w:rPr>
          <w:rFonts w:ascii="Times New Roman" w:hAnsi="Times New Roman" w:cs="Times New Roman"/>
          <w:b/>
          <w:sz w:val="22"/>
          <w:szCs w:val="22"/>
        </w:rPr>
        <w:t>.</w:t>
      </w:r>
      <w:r w:rsidR="00B341E3" w:rsidRPr="00E20541">
        <w:rPr>
          <w:rFonts w:ascii="Times New Roman" w:hAnsi="Times New Roman" w:cs="Times New Roman"/>
          <w:b/>
          <w:sz w:val="22"/>
          <w:szCs w:val="22"/>
        </w:rPr>
        <w:t xml:space="preserve"> </w:t>
      </w:r>
      <w:r w:rsidR="00CB29F1">
        <w:rPr>
          <w:rFonts w:ascii="Times New Roman" w:hAnsi="Times New Roman" w:cs="Times New Roman"/>
          <w:b/>
          <w:sz w:val="22"/>
          <w:szCs w:val="22"/>
        </w:rPr>
        <w:t xml:space="preserve"> I do not judge this to be a lar</w:t>
      </w:r>
      <w:bookmarkStart w:id="0" w:name="_GoBack"/>
      <w:bookmarkEnd w:id="0"/>
      <w:r w:rsidR="00CB29F1">
        <w:rPr>
          <w:rFonts w:ascii="Times New Roman" w:hAnsi="Times New Roman" w:cs="Times New Roman"/>
          <w:b/>
          <w:sz w:val="22"/>
          <w:szCs w:val="22"/>
        </w:rPr>
        <w:t>ge or meaningful difference.  In addition, t</w:t>
      </w:r>
      <w:r w:rsidRPr="00E20541">
        <w:rPr>
          <w:rFonts w:ascii="Times New Roman" w:hAnsi="Times New Roman" w:cs="Times New Roman"/>
          <w:b/>
          <w:sz w:val="22"/>
          <w:szCs w:val="22"/>
        </w:rPr>
        <w:t xml:space="preserve">he </w:t>
      </w:r>
      <w:r w:rsidR="00E20541" w:rsidRPr="00E20541">
        <w:rPr>
          <w:rFonts w:ascii="Times New Roman" w:hAnsi="Times New Roman" w:cs="Times New Roman"/>
          <w:b/>
          <w:sz w:val="22"/>
          <w:szCs w:val="22"/>
        </w:rPr>
        <w:t xml:space="preserve">model </w:t>
      </w:r>
      <w:r w:rsidRPr="00E20541">
        <w:rPr>
          <w:rFonts w:ascii="Times New Roman" w:hAnsi="Times New Roman" w:cs="Times New Roman"/>
          <w:b/>
          <w:sz w:val="22"/>
          <w:szCs w:val="22"/>
        </w:rPr>
        <w:t>interaction term has a p-value of 0.129,</w:t>
      </w:r>
      <w:r w:rsidR="00B341E3" w:rsidRPr="00E20541">
        <w:rPr>
          <w:rFonts w:ascii="Times New Roman" w:hAnsi="Times New Roman" w:cs="Times New Roman"/>
          <w:b/>
          <w:sz w:val="22"/>
          <w:szCs w:val="22"/>
        </w:rPr>
        <w:t xml:space="preserve"> indicating that we cannot reject the null hypothesis of no effect modification, based on a type I error rate of </w:t>
      </w:r>
      <w:proofErr w:type="gramStart"/>
      <w:r w:rsidR="00B341E3" w:rsidRPr="00E20541">
        <w:rPr>
          <w:rFonts w:ascii="Times New Roman" w:hAnsi="Times New Roman" w:cs="Times New Roman"/>
          <w:b/>
          <w:sz w:val="22"/>
          <w:szCs w:val="22"/>
        </w:rPr>
        <w:t>0.05.</w:t>
      </w:r>
      <w:proofErr w:type="gramEnd"/>
      <w:r w:rsidR="00E20541" w:rsidRPr="00E20541">
        <w:rPr>
          <w:rFonts w:ascii="Times New Roman" w:hAnsi="Times New Roman" w:cs="Times New Roman"/>
          <w:b/>
          <w:sz w:val="22"/>
          <w:szCs w:val="22"/>
        </w:rPr>
        <w:t xml:space="preserve"> </w:t>
      </w:r>
    </w:p>
    <w:p w14:paraId="70FF7B3A" w14:textId="77777777" w:rsidR="006508C5" w:rsidRDefault="006508C5" w:rsidP="006508C5">
      <w:pPr>
        <w:pStyle w:val="PlainText"/>
        <w:rPr>
          <w:rFonts w:ascii="Times New Roman" w:hAnsi="Times New Roman" w:cs="Times New Roman"/>
          <w:sz w:val="22"/>
          <w:szCs w:val="22"/>
        </w:rPr>
      </w:pPr>
    </w:p>
    <w:p w14:paraId="14275C01" w14:textId="77777777" w:rsidR="006508C5" w:rsidRDefault="006508C5"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14:paraId="4501569F" w14:textId="354B8FB2" w:rsidR="00C666CC" w:rsidRDefault="00BB5154" w:rsidP="00BB5154">
      <w:pPr>
        <w:pStyle w:val="PlainText"/>
        <w:rPr>
          <w:rFonts w:ascii="Times New Roman" w:hAnsi="Times New Roman" w:cs="Times New Roman"/>
          <w:sz w:val="22"/>
          <w:szCs w:val="22"/>
        </w:rPr>
      </w:pPr>
      <w:r>
        <w:rPr>
          <w:rFonts w:ascii="Times New Roman" w:hAnsi="Times New Roman" w:cs="Times New Roman"/>
          <w:sz w:val="22"/>
          <w:szCs w:val="22"/>
        </w:rPr>
        <w:tab/>
      </w:r>
    </w:p>
    <w:tbl>
      <w:tblPr>
        <w:tblW w:w="8369" w:type="dxa"/>
        <w:tblInd w:w="18" w:type="dxa"/>
        <w:tblLayout w:type="fixed"/>
        <w:tblLook w:val="04A0" w:firstRow="1" w:lastRow="0" w:firstColumn="1" w:lastColumn="0" w:noHBand="0" w:noVBand="1"/>
      </w:tblPr>
      <w:tblGrid>
        <w:gridCol w:w="2250"/>
        <w:gridCol w:w="1619"/>
        <w:gridCol w:w="1800"/>
        <w:gridCol w:w="900"/>
        <w:gridCol w:w="1800"/>
      </w:tblGrid>
      <w:tr w:rsidR="00C666CC" w:rsidRPr="00C666CC" w14:paraId="4069C531" w14:textId="77777777" w:rsidTr="00743399">
        <w:trPr>
          <w:trHeight w:val="300"/>
        </w:trPr>
        <w:tc>
          <w:tcPr>
            <w:tcW w:w="8369" w:type="dxa"/>
            <w:gridSpan w:val="5"/>
            <w:tcBorders>
              <w:top w:val="nil"/>
              <w:left w:val="nil"/>
              <w:bottom w:val="single" w:sz="4" w:space="0" w:color="4F81BD"/>
              <w:right w:val="nil"/>
            </w:tcBorders>
            <w:shd w:val="clear" w:color="000000" w:fill="4F81BD"/>
            <w:noWrap/>
            <w:vAlign w:val="bottom"/>
            <w:hideMark/>
          </w:tcPr>
          <w:p w14:paraId="5F64FDCF" w14:textId="77777777" w:rsidR="00C666CC" w:rsidRPr="00C666CC" w:rsidRDefault="00C666CC" w:rsidP="00743399">
            <w:pPr>
              <w:jc w:val="center"/>
              <w:rPr>
                <w:b/>
                <w:bCs/>
                <w:color w:val="FFFFFF"/>
                <w:sz w:val="22"/>
                <w:szCs w:val="24"/>
              </w:rPr>
            </w:pPr>
            <w:r w:rsidRPr="00C666CC">
              <w:rPr>
                <w:b/>
                <w:bCs/>
                <w:color w:val="FFFFFF"/>
                <w:sz w:val="22"/>
                <w:szCs w:val="24"/>
              </w:rPr>
              <w:t>Risk Difference for CVD Death in 4 Years</w:t>
            </w:r>
          </w:p>
        </w:tc>
      </w:tr>
      <w:tr w:rsidR="00C666CC" w:rsidRPr="00C666CC" w14:paraId="08CD2B5B" w14:textId="77777777" w:rsidTr="00743399">
        <w:trPr>
          <w:trHeight w:val="300"/>
        </w:trPr>
        <w:tc>
          <w:tcPr>
            <w:tcW w:w="2250" w:type="dxa"/>
            <w:tcBorders>
              <w:top w:val="nil"/>
              <w:left w:val="single" w:sz="4" w:space="0" w:color="4F81BD"/>
              <w:bottom w:val="single" w:sz="4" w:space="0" w:color="auto"/>
              <w:right w:val="nil"/>
            </w:tcBorders>
            <w:shd w:val="clear" w:color="4F81BD" w:fill="4F81BD"/>
            <w:noWrap/>
            <w:vAlign w:val="bottom"/>
            <w:hideMark/>
          </w:tcPr>
          <w:p w14:paraId="34BEBE38" w14:textId="77777777" w:rsidR="00C666CC" w:rsidRPr="00C666CC" w:rsidRDefault="00C666CC" w:rsidP="00C666CC">
            <w:pPr>
              <w:jc w:val="center"/>
              <w:rPr>
                <w:b/>
                <w:bCs/>
                <w:color w:val="FFFFFF"/>
                <w:sz w:val="22"/>
                <w:szCs w:val="24"/>
              </w:rPr>
            </w:pPr>
            <w:r w:rsidRPr="00C666CC">
              <w:rPr>
                <w:b/>
                <w:bCs/>
                <w:color w:val="FFFFFF"/>
                <w:sz w:val="22"/>
                <w:szCs w:val="24"/>
              </w:rPr>
              <w:t>Predictor</w:t>
            </w:r>
          </w:p>
        </w:tc>
        <w:tc>
          <w:tcPr>
            <w:tcW w:w="1619" w:type="dxa"/>
            <w:tcBorders>
              <w:top w:val="nil"/>
              <w:left w:val="nil"/>
              <w:bottom w:val="single" w:sz="4" w:space="0" w:color="auto"/>
              <w:right w:val="nil"/>
            </w:tcBorders>
            <w:shd w:val="clear" w:color="4F81BD" w:fill="4F81BD"/>
            <w:vAlign w:val="bottom"/>
            <w:hideMark/>
          </w:tcPr>
          <w:p w14:paraId="149446E2" w14:textId="77777777" w:rsidR="00C666CC" w:rsidRPr="00C666CC" w:rsidRDefault="00C666CC" w:rsidP="00C666CC">
            <w:pPr>
              <w:jc w:val="center"/>
              <w:rPr>
                <w:b/>
                <w:bCs/>
                <w:color w:val="FFFFFF"/>
                <w:sz w:val="22"/>
                <w:szCs w:val="24"/>
              </w:rPr>
            </w:pPr>
            <w:r w:rsidRPr="00C666CC">
              <w:rPr>
                <w:b/>
                <w:bCs/>
                <w:color w:val="FFFFFF"/>
                <w:sz w:val="22"/>
                <w:szCs w:val="24"/>
              </w:rPr>
              <w:t>Point Estimate</w:t>
            </w:r>
          </w:p>
        </w:tc>
        <w:tc>
          <w:tcPr>
            <w:tcW w:w="1800" w:type="dxa"/>
            <w:tcBorders>
              <w:top w:val="nil"/>
              <w:left w:val="nil"/>
              <w:bottom w:val="single" w:sz="4" w:space="0" w:color="auto"/>
              <w:right w:val="nil"/>
            </w:tcBorders>
            <w:shd w:val="clear" w:color="4F81BD" w:fill="4F81BD"/>
            <w:vAlign w:val="bottom"/>
            <w:hideMark/>
          </w:tcPr>
          <w:p w14:paraId="17700C18" w14:textId="77777777" w:rsidR="00C666CC" w:rsidRPr="00C666CC" w:rsidRDefault="00C666CC" w:rsidP="00C666CC">
            <w:pPr>
              <w:jc w:val="center"/>
              <w:rPr>
                <w:b/>
                <w:bCs/>
                <w:color w:val="FFFFFF"/>
                <w:sz w:val="22"/>
                <w:szCs w:val="24"/>
              </w:rPr>
            </w:pPr>
            <w:r w:rsidRPr="00C666CC">
              <w:rPr>
                <w:b/>
                <w:bCs/>
                <w:color w:val="FFFFFF"/>
                <w:sz w:val="22"/>
                <w:szCs w:val="24"/>
              </w:rPr>
              <w:t>Robust Std. Err.</w:t>
            </w:r>
          </w:p>
        </w:tc>
        <w:tc>
          <w:tcPr>
            <w:tcW w:w="900" w:type="dxa"/>
            <w:tcBorders>
              <w:top w:val="nil"/>
              <w:left w:val="nil"/>
              <w:bottom w:val="single" w:sz="4" w:space="0" w:color="auto"/>
              <w:right w:val="nil"/>
            </w:tcBorders>
            <w:shd w:val="clear" w:color="4F81BD" w:fill="4F81BD"/>
            <w:noWrap/>
            <w:vAlign w:val="bottom"/>
            <w:hideMark/>
          </w:tcPr>
          <w:p w14:paraId="408CACD7" w14:textId="77777777" w:rsidR="00C666CC" w:rsidRPr="00C666CC" w:rsidRDefault="00C666CC" w:rsidP="00C666CC">
            <w:pPr>
              <w:jc w:val="center"/>
              <w:rPr>
                <w:b/>
                <w:bCs/>
                <w:color w:val="FFFFFF"/>
                <w:sz w:val="22"/>
                <w:szCs w:val="24"/>
              </w:rPr>
            </w:pPr>
            <w:r w:rsidRPr="00C666CC">
              <w:rPr>
                <w:b/>
                <w:bCs/>
                <w:color w:val="FFFFFF"/>
                <w:sz w:val="22"/>
                <w:szCs w:val="24"/>
              </w:rPr>
              <w:t>P&gt;|t|</w:t>
            </w:r>
          </w:p>
        </w:tc>
        <w:tc>
          <w:tcPr>
            <w:tcW w:w="1800" w:type="dxa"/>
            <w:tcBorders>
              <w:top w:val="nil"/>
              <w:left w:val="nil"/>
              <w:bottom w:val="single" w:sz="4" w:space="0" w:color="auto"/>
              <w:right w:val="single" w:sz="4" w:space="0" w:color="4F81BD"/>
            </w:tcBorders>
            <w:shd w:val="clear" w:color="4F81BD" w:fill="4F81BD"/>
            <w:noWrap/>
            <w:vAlign w:val="bottom"/>
            <w:hideMark/>
          </w:tcPr>
          <w:p w14:paraId="6FCF8FD1" w14:textId="77777777" w:rsidR="00C666CC" w:rsidRPr="00C666CC" w:rsidRDefault="00C666CC" w:rsidP="00C666CC">
            <w:pPr>
              <w:jc w:val="center"/>
              <w:rPr>
                <w:b/>
                <w:bCs/>
                <w:color w:val="FFFFFF"/>
                <w:sz w:val="22"/>
                <w:szCs w:val="24"/>
              </w:rPr>
            </w:pPr>
            <w:r w:rsidRPr="00C666CC">
              <w:rPr>
                <w:b/>
                <w:bCs/>
                <w:color w:val="FFFFFF"/>
                <w:sz w:val="22"/>
                <w:szCs w:val="24"/>
              </w:rPr>
              <w:t>95% CI</w:t>
            </w:r>
          </w:p>
        </w:tc>
      </w:tr>
      <w:tr w:rsidR="00C666CC" w:rsidRPr="00C666CC" w14:paraId="6AB2A63D" w14:textId="77777777" w:rsidTr="00743399">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50139" w14:textId="77777777" w:rsidR="00C666CC" w:rsidRPr="00C666CC" w:rsidRDefault="00C666CC" w:rsidP="00C666CC">
            <w:pPr>
              <w:rPr>
                <w:color w:val="000000"/>
                <w:sz w:val="22"/>
                <w:szCs w:val="24"/>
              </w:rPr>
            </w:pPr>
            <w:r w:rsidRPr="00C666CC">
              <w:rPr>
                <w:color w:val="000000"/>
                <w:sz w:val="22"/>
                <w:szCs w:val="24"/>
              </w:rPr>
              <w:t>Estrogen Use</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CC644" w14:textId="77777777" w:rsidR="00C666CC" w:rsidRPr="00C666CC" w:rsidRDefault="00C666CC" w:rsidP="00C666CC">
            <w:pPr>
              <w:jc w:val="center"/>
              <w:rPr>
                <w:color w:val="000000"/>
                <w:sz w:val="22"/>
                <w:szCs w:val="24"/>
              </w:rPr>
            </w:pPr>
            <w:r w:rsidRPr="00C666CC">
              <w:rPr>
                <w:color w:val="000000"/>
                <w:sz w:val="22"/>
                <w:szCs w:val="24"/>
              </w:rPr>
              <w:t>-0.0168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F0162" w14:textId="77777777" w:rsidR="00C666CC" w:rsidRPr="00C666CC" w:rsidRDefault="00C666CC" w:rsidP="00C666CC">
            <w:pPr>
              <w:ind w:firstLineChars="300" w:firstLine="660"/>
              <w:rPr>
                <w:color w:val="000000"/>
                <w:sz w:val="22"/>
                <w:szCs w:val="24"/>
              </w:rPr>
            </w:pPr>
            <w:r w:rsidRPr="00C666CC">
              <w:rPr>
                <w:color w:val="000000"/>
                <w:sz w:val="22"/>
                <w:szCs w:val="24"/>
              </w:rPr>
              <w:t>0.0060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4EEE8" w14:textId="77777777" w:rsidR="00C666CC" w:rsidRPr="00C666CC" w:rsidRDefault="00C666CC" w:rsidP="00C666CC">
            <w:pPr>
              <w:rPr>
                <w:color w:val="000000"/>
                <w:sz w:val="22"/>
                <w:szCs w:val="24"/>
              </w:rPr>
            </w:pPr>
            <w:r w:rsidRPr="00C666CC">
              <w:rPr>
                <w:color w:val="000000"/>
                <w:sz w:val="22"/>
                <w:szCs w:val="24"/>
              </w:rPr>
              <w:t>0.005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E201B" w14:textId="77777777" w:rsidR="00C666CC" w:rsidRPr="00C666CC" w:rsidRDefault="00C666CC" w:rsidP="00C666CC">
            <w:pPr>
              <w:rPr>
                <w:color w:val="000000"/>
                <w:sz w:val="22"/>
                <w:szCs w:val="24"/>
              </w:rPr>
            </w:pPr>
            <w:r w:rsidRPr="00C666CC">
              <w:rPr>
                <w:color w:val="000000"/>
                <w:sz w:val="22"/>
                <w:szCs w:val="24"/>
              </w:rPr>
              <w:t>-0.0286, -0.005</w:t>
            </w:r>
          </w:p>
        </w:tc>
      </w:tr>
      <w:tr w:rsidR="00C666CC" w:rsidRPr="00C666CC" w14:paraId="7F5F3875" w14:textId="77777777" w:rsidTr="00743399">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06AB8" w14:textId="77777777" w:rsidR="00C666CC" w:rsidRPr="00C666CC" w:rsidRDefault="00C666CC" w:rsidP="00C666CC">
            <w:pPr>
              <w:rPr>
                <w:color w:val="000000"/>
                <w:sz w:val="22"/>
                <w:szCs w:val="24"/>
              </w:rPr>
            </w:pPr>
            <w:r w:rsidRPr="00C666CC">
              <w:rPr>
                <w:color w:val="000000"/>
                <w:sz w:val="22"/>
                <w:szCs w:val="24"/>
              </w:rPr>
              <w:t>Previous CVD History</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AF8A6" w14:textId="77777777" w:rsidR="00C666CC" w:rsidRPr="00C666CC" w:rsidRDefault="00C666CC" w:rsidP="00C666CC">
            <w:pPr>
              <w:jc w:val="center"/>
              <w:rPr>
                <w:color w:val="000000"/>
                <w:sz w:val="22"/>
                <w:szCs w:val="24"/>
              </w:rPr>
            </w:pPr>
            <w:r w:rsidRPr="00C666CC">
              <w:rPr>
                <w:color w:val="000000"/>
                <w:sz w:val="22"/>
                <w:szCs w:val="24"/>
              </w:rPr>
              <w:t>0.0777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1D00B" w14:textId="77777777" w:rsidR="00C666CC" w:rsidRPr="00C666CC" w:rsidRDefault="00C666CC" w:rsidP="00C666CC">
            <w:pPr>
              <w:ind w:firstLineChars="300" w:firstLine="660"/>
              <w:rPr>
                <w:color w:val="000000"/>
                <w:sz w:val="22"/>
                <w:szCs w:val="24"/>
              </w:rPr>
            </w:pPr>
            <w:r w:rsidRPr="00C666CC">
              <w:rPr>
                <w:color w:val="000000"/>
                <w:sz w:val="22"/>
                <w:szCs w:val="24"/>
              </w:rPr>
              <w:t>0.0129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2ABB" w14:textId="77777777" w:rsidR="00C666CC" w:rsidRPr="00C666CC" w:rsidRDefault="00C666CC" w:rsidP="00C666CC">
            <w:pPr>
              <w:rPr>
                <w:color w:val="000000"/>
                <w:sz w:val="22"/>
                <w:szCs w:val="24"/>
              </w:rPr>
            </w:pPr>
            <w:r w:rsidRPr="00C666CC">
              <w:rPr>
                <w:color w:val="000000"/>
                <w:sz w:val="22"/>
                <w:szCs w:val="24"/>
              </w:rPr>
              <w:t>&lt;0.001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F4823" w14:textId="77777777" w:rsidR="00C666CC" w:rsidRPr="00C666CC" w:rsidRDefault="00C666CC" w:rsidP="00C666CC">
            <w:pPr>
              <w:rPr>
                <w:color w:val="000000"/>
                <w:sz w:val="22"/>
                <w:szCs w:val="24"/>
              </w:rPr>
            </w:pPr>
            <w:r w:rsidRPr="00C666CC">
              <w:rPr>
                <w:color w:val="000000"/>
                <w:sz w:val="22"/>
                <w:szCs w:val="24"/>
              </w:rPr>
              <w:t>0.0525, 0.1029</w:t>
            </w:r>
          </w:p>
        </w:tc>
      </w:tr>
      <w:tr w:rsidR="00C666CC" w:rsidRPr="00C666CC" w14:paraId="114B509B" w14:textId="77777777" w:rsidTr="00743399">
        <w:trPr>
          <w:trHeight w:val="300"/>
        </w:trPr>
        <w:tc>
          <w:tcPr>
            <w:tcW w:w="2250" w:type="dxa"/>
            <w:tcBorders>
              <w:top w:val="single" w:sz="4" w:space="0" w:color="auto"/>
              <w:left w:val="nil"/>
              <w:bottom w:val="nil"/>
              <w:right w:val="nil"/>
            </w:tcBorders>
            <w:shd w:val="clear" w:color="auto" w:fill="auto"/>
            <w:noWrap/>
            <w:vAlign w:val="bottom"/>
            <w:hideMark/>
          </w:tcPr>
          <w:p w14:paraId="0305E73B" w14:textId="77777777" w:rsidR="00C666CC" w:rsidRPr="00C666CC" w:rsidRDefault="00C666CC" w:rsidP="00C666CC">
            <w:pPr>
              <w:rPr>
                <w:color w:val="000000"/>
                <w:sz w:val="22"/>
                <w:szCs w:val="24"/>
              </w:rPr>
            </w:pPr>
          </w:p>
        </w:tc>
        <w:tc>
          <w:tcPr>
            <w:tcW w:w="1619" w:type="dxa"/>
            <w:tcBorders>
              <w:top w:val="single" w:sz="4" w:space="0" w:color="auto"/>
              <w:left w:val="nil"/>
              <w:bottom w:val="nil"/>
              <w:right w:val="nil"/>
            </w:tcBorders>
            <w:shd w:val="clear" w:color="auto" w:fill="auto"/>
            <w:noWrap/>
            <w:vAlign w:val="bottom"/>
            <w:hideMark/>
          </w:tcPr>
          <w:p w14:paraId="14846654" w14:textId="77777777" w:rsidR="00C666CC" w:rsidRPr="00C666CC" w:rsidRDefault="00C666CC" w:rsidP="00C666CC">
            <w:pPr>
              <w:rPr>
                <w:color w:val="000000"/>
                <w:sz w:val="22"/>
                <w:szCs w:val="24"/>
              </w:rPr>
            </w:pPr>
          </w:p>
        </w:tc>
        <w:tc>
          <w:tcPr>
            <w:tcW w:w="1800" w:type="dxa"/>
            <w:tcBorders>
              <w:top w:val="single" w:sz="4" w:space="0" w:color="auto"/>
              <w:left w:val="nil"/>
              <w:bottom w:val="nil"/>
              <w:right w:val="nil"/>
            </w:tcBorders>
            <w:shd w:val="clear" w:color="auto" w:fill="auto"/>
            <w:noWrap/>
            <w:vAlign w:val="bottom"/>
            <w:hideMark/>
          </w:tcPr>
          <w:p w14:paraId="36565838" w14:textId="77777777" w:rsidR="00C666CC" w:rsidRPr="00C666CC" w:rsidRDefault="00C666CC" w:rsidP="00C666CC">
            <w:pPr>
              <w:rPr>
                <w:color w:val="000000"/>
                <w:sz w:val="22"/>
                <w:szCs w:val="24"/>
              </w:rPr>
            </w:pPr>
          </w:p>
        </w:tc>
        <w:tc>
          <w:tcPr>
            <w:tcW w:w="900" w:type="dxa"/>
            <w:tcBorders>
              <w:top w:val="single" w:sz="4" w:space="0" w:color="auto"/>
              <w:left w:val="nil"/>
              <w:bottom w:val="nil"/>
              <w:right w:val="nil"/>
            </w:tcBorders>
            <w:shd w:val="clear" w:color="auto" w:fill="auto"/>
            <w:noWrap/>
            <w:vAlign w:val="bottom"/>
            <w:hideMark/>
          </w:tcPr>
          <w:p w14:paraId="29833390" w14:textId="77777777" w:rsidR="00C666CC" w:rsidRPr="00C666CC" w:rsidRDefault="00C666CC" w:rsidP="00C666CC">
            <w:pPr>
              <w:rPr>
                <w:color w:val="000000"/>
                <w:sz w:val="22"/>
                <w:szCs w:val="24"/>
              </w:rPr>
            </w:pPr>
          </w:p>
        </w:tc>
        <w:tc>
          <w:tcPr>
            <w:tcW w:w="1800" w:type="dxa"/>
            <w:tcBorders>
              <w:top w:val="single" w:sz="4" w:space="0" w:color="auto"/>
              <w:left w:val="nil"/>
              <w:bottom w:val="nil"/>
              <w:right w:val="nil"/>
            </w:tcBorders>
            <w:shd w:val="clear" w:color="auto" w:fill="auto"/>
            <w:noWrap/>
            <w:vAlign w:val="bottom"/>
            <w:hideMark/>
          </w:tcPr>
          <w:p w14:paraId="295DDF46" w14:textId="77777777" w:rsidR="00C666CC" w:rsidRPr="00C666CC" w:rsidRDefault="00C666CC" w:rsidP="00C666CC">
            <w:pPr>
              <w:rPr>
                <w:color w:val="000000"/>
                <w:sz w:val="22"/>
                <w:szCs w:val="24"/>
              </w:rPr>
            </w:pPr>
          </w:p>
        </w:tc>
      </w:tr>
    </w:tbl>
    <w:tbl>
      <w:tblPr>
        <w:tblStyle w:val="LightList-Accent1"/>
        <w:tblW w:w="0" w:type="auto"/>
        <w:tblLook w:val="04A0" w:firstRow="1" w:lastRow="0" w:firstColumn="1" w:lastColumn="0" w:noHBand="0" w:noVBand="1"/>
      </w:tblPr>
      <w:tblGrid>
        <w:gridCol w:w="1458"/>
        <w:gridCol w:w="2880"/>
      </w:tblGrid>
      <w:tr w:rsidR="00E47BB7" w14:paraId="42208B3A" w14:textId="77777777" w:rsidTr="00476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640A8980" w14:textId="339F39A3" w:rsidR="00E47BB7" w:rsidRPr="00E47BB7" w:rsidRDefault="00E47BB7" w:rsidP="00B154A0">
            <w:pPr>
              <w:pStyle w:val="PlainText"/>
              <w:rPr>
                <w:rFonts w:ascii="Times New Roman" w:hAnsi="Times New Roman" w:cs="Times New Roman"/>
                <w:sz w:val="22"/>
                <w:szCs w:val="22"/>
              </w:rPr>
            </w:pPr>
            <w:r w:rsidRPr="00E47BB7">
              <w:rPr>
                <w:rFonts w:ascii="Times New Roman" w:hAnsi="Times New Roman" w:cs="Times New Roman"/>
                <w:sz w:val="22"/>
                <w:szCs w:val="22"/>
              </w:rPr>
              <w:t>Estrogen Use</w:t>
            </w:r>
          </w:p>
        </w:tc>
        <w:tc>
          <w:tcPr>
            <w:tcW w:w="2880" w:type="dxa"/>
          </w:tcPr>
          <w:p w14:paraId="0349D297" w14:textId="36CBD403" w:rsidR="00E47BB7" w:rsidRPr="00E47BB7" w:rsidRDefault="00E47BB7" w:rsidP="0047671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7BB7">
              <w:rPr>
                <w:rFonts w:ascii="Times New Roman" w:hAnsi="Times New Roman" w:cs="Times New Roman"/>
                <w:sz w:val="22"/>
                <w:szCs w:val="22"/>
              </w:rPr>
              <w:t>Proportion with history of previous CVD</w:t>
            </w:r>
          </w:p>
        </w:tc>
      </w:tr>
      <w:tr w:rsidR="00E47BB7" w14:paraId="53004FED" w14:textId="77777777" w:rsidTr="0047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7589F587" w14:textId="7E72E75F" w:rsidR="00E47BB7" w:rsidRDefault="00E47BB7" w:rsidP="00B154A0">
            <w:pPr>
              <w:pStyle w:val="PlainText"/>
              <w:rPr>
                <w:rFonts w:ascii="Times New Roman" w:hAnsi="Times New Roman" w:cs="Times New Roman"/>
                <w:b w:val="0"/>
                <w:sz w:val="22"/>
                <w:szCs w:val="22"/>
              </w:rPr>
            </w:pPr>
            <w:r>
              <w:rPr>
                <w:rFonts w:ascii="Times New Roman" w:hAnsi="Times New Roman" w:cs="Times New Roman"/>
                <w:b w:val="0"/>
                <w:sz w:val="22"/>
                <w:szCs w:val="22"/>
              </w:rPr>
              <w:t>No</w:t>
            </w:r>
          </w:p>
        </w:tc>
        <w:tc>
          <w:tcPr>
            <w:tcW w:w="2880" w:type="dxa"/>
          </w:tcPr>
          <w:p w14:paraId="489D3B7F" w14:textId="44913D5F" w:rsidR="00E47BB7" w:rsidRPr="00743399" w:rsidRDefault="00E47BB7" w:rsidP="00B154A0">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43399">
              <w:rPr>
                <w:rFonts w:ascii="Times New Roman" w:hAnsi="Times New Roman" w:cs="Times New Roman"/>
                <w:sz w:val="22"/>
                <w:szCs w:val="22"/>
              </w:rPr>
              <w:t>0.200</w:t>
            </w:r>
          </w:p>
        </w:tc>
      </w:tr>
      <w:tr w:rsidR="00E47BB7" w14:paraId="7C53BDA4" w14:textId="77777777" w:rsidTr="00476712">
        <w:tc>
          <w:tcPr>
            <w:cnfStyle w:val="001000000000" w:firstRow="0" w:lastRow="0" w:firstColumn="1" w:lastColumn="0" w:oddVBand="0" w:evenVBand="0" w:oddHBand="0" w:evenHBand="0" w:firstRowFirstColumn="0" w:firstRowLastColumn="0" w:lastRowFirstColumn="0" w:lastRowLastColumn="0"/>
            <w:tcW w:w="1458" w:type="dxa"/>
          </w:tcPr>
          <w:p w14:paraId="4E071A4D" w14:textId="19231A74" w:rsidR="00E47BB7" w:rsidRDefault="00E47BB7" w:rsidP="00B154A0">
            <w:pPr>
              <w:pStyle w:val="PlainText"/>
              <w:rPr>
                <w:rFonts w:ascii="Times New Roman" w:hAnsi="Times New Roman" w:cs="Times New Roman"/>
                <w:b w:val="0"/>
                <w:sz w:val="22"/>
                <w:szCs w:val="22"/>
              </w:rPr>
            </w:pPr>
            <w:r>
              <w:rPr>
                <w:rFonts w:ascii="Times New Roman" w:hAnsi="Times New Roman" w:cs="Times New Roman"/>
                <w:b w:val="0"/>
                <w:sz w:val="22"/>
                <w:szCs w:val="22"/>
              </w:rPr>
              <w:t>Yes</w:t>
            </w:r>
          </w:p>
        </w:tc>
        <w:tc>
          <w:tcPr>
            <w:tcW w:w="2880" w:type="dxa"/>
          </w:tcPr>
          <w:p w14:paraId="0188E8B3" w14:textId="12EC4DE4" w:rsidR="00E47BB7" w:rsidRPr="00743399" w:rsidRDefault="00E47BB7" w:rsidP="00B154A0">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43399">
              <w:rPr>
                <w:rFonts w:ascii="Times New Roman" w:hAnsi="Times New Roman" w:cs="Times New Roman"/>
                <w:sz w:val="22"/>
                <w:szCs w:val="22"/>
              </w:rPr>
              <w:t>0.088</w:t>
            </w:r>
          </w:p>
        </w:tc>
      </w:tr>
    </w:tbl>
    <w:p w14:paraId="74603CBF" w14:textId="77777777" w:rsidR="00743399" w:rsidRDefault="00743399" w:rsidP="00B154A0">
      <w:pPr>
        <w:pStyle w:val="PlainText"/>
        <w:rPr>
          <w:rFonts w:ascii="Times New Roman" w:hAnsi="Times New Roman" w:cs="Times New Roman"/>
          <w:b/>
          <w:sz w:val="22"/>
          <w:szCs w:val="22"/>
        </w:rPr>
      </w:pPr>
    </w:p>
    <w:p w14:paraId="2CA30228" w14:textId="1D854090" w:rsidR="00BB5154" w:rsidRPr="00BB5154" w:rsidRDefault="00BB5154" w:rsidP="00B154A0">
      <w:pPr>
        <w:pStyle w:val="PlainText"/>
        <w:rPr>
          <w:rFonts w:ascii="Times New Roman" w:hAnsi="Times New Roman" w:cs="Times New Roman"/>
          <w:b/>
          <w:sz w:val="22"/>
          <w:szCs w:val="22"/>
        </w:rPr>
      </w:pPr>
      <w:r>
        <w:rPr>
          <w:rFonts w:ascii="Times New Roman" w:hAnsi="Times New Roman" w:cs="Times New Roman"/>
          <w:b/>
          <w:sz w:val="22"/>
          <w:szCs w:val="22"/>
        </w:rPr>
        <w:t xml:space="preserve">In order for prior CVD history to confound the association between estrogen and CVD death within 4 years, </w:t>
      </w:r>
      <w:r w:rsidR="00AC0D84">
        <w:rPr>
          <w:rFonts w:ascii="Times New Roman" w:hAnsi="Times New Roman" w:cs="Times New Roman"/>
          <w:b/>
          <w:sz w:val="22"/>
          <w:szCs w:val="22"/>
        </w:rPr>
        <w:t xml:space="preserve">CVD history must be associated with estrogen use in our sample, and </w:t>
      </w:r>
      <w:r>
        <w:rPr>
          <w:rFonts w:ascii="Times New Roman" w:hAnsi="Times New Roman" w:cs="Times New Roman"/>
          <w:b/>
          <w:sz w:val="22"/>
          <w:szCs w:val="22"/>
        </w:rPr>
        <w:t>prior CVD history must be associated with CVD death (conditional on e</w:t>
      </w:r>
      <w:r w:rsidR="00AC0D84">
        <w:rPr>
          <w:rFonts w:ascii="Times New Roman" w:hAnsi="Times New Roman" w:cs="Times New Roman"/>
          <w:b/>
          <w:sz w:val="22"/>
          <w:szCs w:val="22"/>
        </w:rPr>
        <w:t xml:space="preserve">strogen use) in </w:t>
      </w:r>
      <w:r w:rsidR="00AC0D84">
        <w:rPr>
          <w:rFonts w:ascii="Times New Roman" w:hAnsi="Times New Roman" w:cs="Times New Roman"/>
          <w:b/>
          <w:sz w:val="22"/>
          <w:szCs w:val="22"/>
        </w:rPr>
        <w:lastRenderedPageBreak/>
        <w:t>truth</w:t>
      </w:r>
      <w:r>
        <w:rPr>
          <w:rFonts w:ascii="Times New Roman" w:hAnsi="Times New Roman" w:cs="Times New Roman"/>
          <w:b/>
          <w:sz w:val="22"/>
          <w:szCs w:val="22"/>
        </w:rPr>
        <w:t>.</w:t>
      </w:r>
      <w:r w:rsidR="006E675C">
        <w:rPr>
          <w:rFonts w:ascii="Times New Roman" w:hAnsi="Times New Roman" w:cs="Times New Roman"/>
          <w:b/>
          <w:sz w:val="22"/>
          <w:szCs w:val="22"/>
        </w:rPr>
        <w:t xml:space="preserve">  </w:t>
      </w:r>
      <w:r w:rsidR="000D05C4">
        <w:rPr>
          <w:rFonts w:ascii="Times New Roman" w:hAnsi="Times New Roman" w:cs="Times New Roman"/>
          <w:b/>
          <w:sz w:val="22"/>
          <w:szCs w:val="22"/>
        </w:rPr>
        <w:t xml:space="preserve">In our sample, </w:t>
      </w:r>
      <w:r w:rsidR="00E47BB7">
        <w:rPr>
          <w:rFonts w:ascii="Times New Roman" w:hAnsi="Times New Roman" w:cs="Times New Roman"/>
          <w:b/>
          <w:sz w:val="22"/>
          <w:szCs w:val="22"/>
        </w:rPr>
        <w:t>20.0% of estrogen non-users have a history of previous disease, compared to only 8.8 of estrogen users</w:t>
      </w:r>
      <w:r w:rsidR="00C666CC">
        <w:rPr>
          <w:rFonts w:ascii="Times New Roman" w:hAnsi="Times New Roman" w:cs="Times New Roman"/>
          <w:b/>
          <w:sz w:val="22"/>
          <w:szCs w:val="22"/>
        </w:rPr>
        <w:t>, so the first criterion</w:t>
      </w:r>
      <w:r w:rsidR="000D05C4">
        <w:rPr>
          <w:rFonts w:ascii="Times New Roman" w:hAnsi="Times New Roman" w:cs="Times New Roman"/>
          <w:b/>
          <w:sz w:val="22"/>
          <w:szCs w:val="22"/>
        </w:rPr>
        <w:t xml:space="preserve"> is met</w:t>
      </w:r>
      <w:r w:rsidR="00AC0D84">
        <w:rPr>
          <w:rFonts w:ascii="Times New Roman" w:hAnsi="Times New Roman" w:cs="Times New Roman"/>
          <w:b/>
          <w:sz w:val="22"/>
          <w:szCs w:val="22"/>
        </w:rPr>
        <w:t>.</w:t>
      </w:r>
      <w:r w:rsidR="00247846">
        <w:rPr>
          <w:rFonts w:ascii="Times New Roman" w:hAnsi="Times New Roman" w:cs="Times New Roman"/>
          <w:b/>
          <w:sz w:val="22"/>
          <w:szCs w:val="22"/>
        </w:rPr>
        <w:t xml:space="preserve"> </w:t>
      </w:r>
      <w:r w:rsidR="00AC0D84">
        <w:rPr>
          <w:rFonts w:ascii="Times New Roman" w:hAnsi="Times New Roman" w:cs="Times New Roman"/>
          <w:b/>
          <w:sz w:val="22"/>
          <w:szCs w:val="22"/>
        </w:rPr>
        <w:t xml:space="preserve">It seems reasonable to think that prior CVD history would be causally related to current risk of CVD death, and unlikely that prior CVD history is in the causal pathway between estrogen use and CVD death.  </w:t>
      </w:r>
      <w:r w:rsidR="000D05C4">
        <w:rPr>
          <w:rFonts w:ascii="Times New Roman" w:hAnsi="Times New Roman" w:cs="Times New Roman"/>
          <w:b/>
          <w:sz w:val="22"/>
          <w:szCs w:val="22"/>
        </w:rPr>
        <w:t>This is confirmed by looking at the results of a</w:t>
      </w:r>
      <w:r w:rsidR="00247846">
        <w:rPr>
          <w:rFonts w:ascii="Times New Roman" w:hAnsi="Times New Roman" w:cs="Times New Roman"/>
          <w:b/>
          <w:sz w:val="22"/>
          <w:szCs w:val="22"/>
        </w:rPr>
        <w:t xml:space="preserve"> linear regression</w:t>
      </w:r>
      <w:r w:rsidR="000D05C4">
        <w:rPr>
          <w:rFonts w:ascii="Times New Roman" w:hAnsi="Times New Roman" w:cs="Times New Roman"/>
          <w:b/>
          <w:sz w:val="22"/>
          <w:szCs w:val="22"/>
        </w:rPr>
        <w:t xml:space="preserve"> model:</w:t>
      </w:r>
      <w:r w:rsidR="00247846">
        <w:rPr>
          <w:rFonts w:ascii="Times New Roman" w:hAnsi="Times New Roman" w:cs="Times New Roman"/>
          <w:b/>
          <w:sz w:val="22"/>
          <w:szCs w:val="22"/>
        </w:rPr>
        <w:t xml:space="preserve"> After controlling for estrogen use, women with a previous history of CVD have a 7.78 percentage point higher risk of </w:t>
      </w:r>
      <w:r w:rsidR="00844C70">
        <w:rPr>
          <w:rFonts w:ascii="Times New Roman" w:hAnsi="Times New Roman" w:cs="Times New Roman"/>
          <w:b/>
          <w:sz w:val="22"/>
          <w:szCs w:val="22"/>
        </w:rPr>
        <w:t xml:space="preserve">CVD </w:t>
      </w:r>
      <w:r w:rsidR="00247846">
        <w:rPr>
          <w:rFonts w:ascii="Times New Roman" w:hAnsi="Times New Roman" w:cs="Times New Roman"/>
          <w:b/>
          <w:sz w:val="22"/>
          <w:szCs w:val="22"/>
        </w:rPr>
        <w:t>death</w:t>
      </w:r>
      <w:r w:rsidR="000D05C4">
        <w:rPr>
          <w:rFonts w:ascii="Times New Roman" w:hAnsi="Times New Roman" w:cs="Times New Roman"/>
          <w:b/>
          <w:sz w:val="22"/>
          <w:szCs w:val="22"/>
        </w:rPr>
        <w:t xml:space="preserve"> in 4 years</w:t>
      </w:r>
      <w:r w:rsidR="00247846">
        <w:rPr>
          <w:rFonts w:ascii="Times New Roman" w:hAnsi="Times New Roman" w:cs="Times New Roman"/>
          <w:b/>
          <w:sz w:val="22"/>
          <w:szCs w:val="22"/>
        </w:rPr>
        <w:t xml:space="preserve"> than women without a previous history of CVD (p&lt;0.001). </w:t>
      </w:r>
      <w:r w:rsidR="00256921">
        <w:rPr>
          <w:rFonts w:ascii="Times New Roman" w:hAnsi="Times New Roman" w:cs="Times New Roman"/>
          <w:b/>
          <w:sz w:val="22"/>
          <w:szCs w:val="22"/>
        </w:rPr>
        <w:t xml:space="preserve">Therefore, we can consider CVD history a confounder. </w:t>
      </w:r>
      <w:r w:rsidR="00247846">
        <w:rPr>
          <w:rFonts w:ascii="Times New Roman" w:hAnsi="Times New Roman" w:cs="Times New Roman"/>
          <w:b/>
          <w:sz w:val="22"/>
          <w:szCs w:val="22"/>
        </w:rPr>
        <w:t xml:space="preserve">After </w:t>
      </w:r>
      <w:r w:rsidR="00844C70">
        <w:rPr>
          <w:rFonts w:ascii="Times New Roman" w:hAnsi="Times New Roman" w:cs="Times New Roman"/>
          <w:b/>
          <w:sz w:val="22"/>
          <w:szCs w:val="22"/>
        </w:rPr>
        <w:t>adjusting for CVD history, the estimate of the effect of estrogen on CVD death in 4 years changes from a 2.56 percentage point reduction in the risk of death to a 1.68 percentage point reduction in the risk of death, confirming that the estimate of the estrogen-CVD mortality association was confounded by history of prior CVD.</w:t>
      </w:r>
    </w:p>
    <w:p w14:paraId="04967CCB" w14:textId="77777777" w:rsidR="006508C5" w:rsidRDefault="006508C5" w:rsidP="006508C5">
      <w:pPr>
        <w:pStyle w:val="PlainText"/>
        <w:rPr>
          <w:rFonts w:ascii="Times New Roman" w:hAnsi="Times New Roman" w:cs="Times New Roman"/>
          <w:sz w:val="22"/>
          <w:szCs w:val="22"/>
        </w:rPr>
      </w:pPr>
    </w:p>
    <w:p w14:paraId="1C3E3D6F" w14:textId="77777777" w:rsidR="006508C5" w:rsidRDefault="006508C5"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w:t>
      </w:r>
      <w:r w:rsidR="008A45D9">
        <w:rPr>
          <w:rFonts w:ascii="Times New Roman" w:hAnsi="Times New Roman" w:cs="Times New Roman"/>
          <w:sz w:val="22"/>
          <w:szCs w:val="22"/>
        </w:rPr>
        <w:t xml:space="preserve"> mortality after adjustment for a prior history of CVD. </w:t>
      </w:r>
    </w:p>
    <w:p w14:paraId="1AC77BF5" w14:textId="77777777" w:rsidR="00CB1577" w:rsidRDefault="00CB1577" w:rsidP="00844C70">
      <w:pPr>
        <w:pStyle w:val="PlainText"/>
        <w:ind w:left="1080"/>
        <w:rPr>
          <w:rFonts w:ascii="Times New Roman" w:hAnsi="Times New Roman" w:cs="Times New Roman"/>
          <w:b/>
          <w:sz w:val="22"/>
          <w:szCs w:val="22"/>
        </w:rPr>
      </w:pPr>
    </w:p>
    <w:p w14:paraId="71EB150E" w14:textId="77777777" w:rsidR="008A45D9" w:rsidRDefault="00844C70" w:rsidP="00B154A0">
      <w:pPr>
        <w:pStyle w:val="PlainText"/>
        <w:rPr>
          <w:rFonts w:ascii="Times New Roman" w:hAnsi="Times New Roman" w:cs="Times New Roman"/>
          <w:b/>
          <w:sz w:val="22"/>
          <w:szCs w:val="22"/>
        </w:rPr>
      </w:pPr>
      <w:r>
        <w:rPr>
          <w:rFonts w:ascii="Times New Roman" w:hAnsi="Times New Roman" w:cs="Times New Roman"/>
          <w:b/>
          <w:sz w:val="22"/>
          <w:szCs w:val="22"/>
        </w:rPr>
        <w:t xml:space="preserve">In our analysis, comparing women with the same history of prior CVD, </w:t>
      </w:r>
      <w:r w:rsidRPr="00DA52C7">
        <w:rPr>
          <w:rFonts w:ascii="Times New Roman" w:hAnsi="Times New Roman" w:cs="Times New Roman"/>
          <w:b/>
          <w:sz w:val="22"/>
          <w:szCs w:val="22"/>
        </w:rPr>
        <w:t xml:space="preserve">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t>
      </w:r>
      <w:r w:rsidRPr="00DA52C7">
        <w:rPr>
          <w:rFonts w:ascii="Times New Roman" w:hAnsi="Times New Roman" w:cs="Times New Roman"/>
          <w:b/>
          <w:sz w:val="22"/>
          <w:szCs w:val="22"/>
        </w:rPr>
        <w:t xml:space="preserve">is </w:t>
      </w:r>
      <w:r>
        <w:rPr>
          <w:rFonts w:ascii="Times New Roman" w:hAnsi="Times New Roman" w:cs="Times New Roman"/>
          <w:b/>
          <w:sz w:val="22"/>
          <w:szCs w:val="22"/>
        </w:rPr>
        <w:t>1.68 percentage points</w:t>
      </w:r>
      <w:r w:rsidRPr="00DA52C7">
        <w:rPr>
          <w:rFonts w:ascii="Times New Roman" w:hAnsi="Times New Roman" w:cs="Times New Roman"/>
          <w:b/>
          <w:sz w:val="22"/>
          <w:szCs w:val="22"/>
        </w:rPr>
        <w:t xml:space="preserve"> </w:t>
      </w:r>
      <w:r>
        <w:rPr>
          <w:rFonts w:ascii="Times New Roman" w:hAnsi="Times New Roman" w:cs="Times New Roman"/>
          <w:b/>
          <w:sz w:val="22"/>
          <w:szCs w:val="22"/>
        </w:rPr>
        <w:t xml:space="preserve">lower </w:t>
      </w:r>
      <w:r w:rsidRPr="00DA52C7">
        <w:rPr>
          <w:rFonts w:ascii="Times New Roman" w:hAnsi="Times New Roman" w:cs="Times New Roman"/>
          <w:b/>
          <w:sz w:val="22"/>
          <w:szCs w:val="22"/>
        </w:rPr>
        <w:t xml:space="preserve">in </w:t>
      </w:r>
      <w:r>
        <w:rPr>
          <w:rFonts w:ascii="Times New Roman" w:hAnsi="Times New Roman" w:cs="Times New Roman"/>
          <w:b/>
          <w:sz w:val="22"/>
          <w:szCs w:val="22"/>
        </w:rPr>
        <w:t>women who use estrogen</w:t>
      </w:r>
      <w:r w:rsidRPr="00DA52C7">
        <w:rPr>
          <w:rFonts w:ascii="Times New Roman" w:hAnsi="Times New Roman" w:cs="Times New Roman"/>
          <w:b/>
          <w:sz w:val="22"/>
          <w:szCs w:val="22"/>
        </w:rPr>
        <w:t xml:space="preserve">, on average, compared </w:t>
      </w:r>
      <w:r>
        <w:rPr>
          <w:rFonts w:ascii="Times New Roman" w:hAnsi="Times New Roman" w:cs="Times New Roman"/>
          <w:b/>
          <w:sz w:val="22"/>
          <w:szCs w:val="22"/>
        </w:rPr>
        <w:t>to women who do not use estrogen</w:t>
      </w:r>
      <w:r w:rsidRPr="00DA52C7">
        <w:rPr>
          <w:rFonts w:ascii="Times New Roman" w:hAnsi="Times New Roman" w:cs="Times New Roman"/>
          <w:b/>
          <w:sz w:val="22"/>
          <w:szCs w:val="22"/>
        </w:rPr>
        <w:t xml:space="preserve">. This result is significantly different from 0 (P </w:t>
      </w:r>
      <w:r>
        <w:rPr>
          <w:rFonts w:ascii="Times New Roman" w:hAnsi="Times New Roman" w:cs="Times New Roman"/>
          <w:b/>
          <w:sz w:val="22"/>
          <w:szCs w:val="22"/>
        </w:rPr>
        <w:t>=</w:t>
      </w:r>
      <w:r w:rsidRPr="00DA52C7">
        <w:rPr>
          <w:rFonts w:ascii="Times New Roman" w:hAnsi="Times New Roman" w:cs="Times New Roman"/>
          <w:b/>
          <w:sz w:val="22"/>
          <w:szCs w:val="22"/>
        </w:rPr>
        <w:t xml:space="preserve"> 0.00</w:t>
      </w:r>
      <w:r>
        <w:rPr>
          <w:rFonts w:ascii="Times New Roman" w:hAnsi="Times New Roman" w:cs="Times New Roman"/>
          <w:b/>
          <w:sz w:val="22"/>
          <w:szCs w:val="22"/>
        </w:rPr>
        <w:t>5</w:t>
      </w:r>
      <w:r w:rsidRPr="00DA52C7">
        <w:rPr>
          <w:rFonts w:ascii="Times New Roman" w:hAnsi="Times New Roman" w:cs="Times New Roman"/>
          <w:b/>
          <w:sz w:val="22"/>
          <w:szCs w:val="22"/>
        </w:rPr>
        <w:t xml:space="preserve">), with a 95% CI suggesting that such observed results would not be unusual if the true </w:t>
      </w:r>
      <w:r>
        <w:rPr>
          <w:rFonts w:ascii="Times New Roman" w:hAnsi="Times New Roman" w:cs="Times New Roman"/>
          <w:b/>
          <w:sz w:val="22"/>
          <w:szCs w:val="22"/>
        </w:rPr>
        <w:t xml:space="preserve">average </w:t>
      </w:r>
      <w:r w:rsidRPr="00DA52C7">
        <w:rPr>
          <w:rFonts w:ascii="Times New Roman" w:hAnsi="Times New Roman" w:cs="Times New Roman"/>
          <w:b/>
          <w:sz w:val="22"/>
          <w:szCs w:val="22"/>
        </w:rPr>
        <w:t xml:space="preserve">difference in 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were anywhere </w:t>
      </w:r>
      <w:r w:rsidRPr="00DA52C7">
        <w:rPr>
          <w:rFonts w:ascii="Times New Roman" w:hAnsi="Times New Roman" w:cs="Times New Roman"/>
          <w:b/>
          <w:sz w:val="22"/>
          <w:szCs w:val="22"/>
        </w:rPr>
        <w:t xml:space="preserve">between </w:t>
      </w:r>
      <w:r>
        <w:rPr>
          <w:rFonts w:ascii="Times New Roman" w:hAnsi="Times New Roman" w:cs="Times New Roman"/>
          <w:b/>
          <w:sz w:val="22"/>
          <w:szCs w:val="22"/>
        </w:rPr>
        <w:t>0.50 and 2.86 percentage points lower in women using estrogen, compared to women not using estrogen.</w:t>
      </w:r>
      <w:r w:rsidRPr="00DA52C7">
        <w:rPr>
          <w:rFonts w:ascii="Times New Roman" w:hAnsi="Times New Roman" w:cs="Times New Roman"/>
          <w:b/>
          <w:sz w:val="22"/>
          <w:szCs w:val="22"/>
        </w:rPr>
        <w:t xml:space="preserve"> We thus reject the null hypothesis that </w:t>
      </w:r>
      <w:r>
        <w:rPr>
          <w:rFonts w:ascii="Times New Roman" w:hAnsi="Times New Roman" w:cs="Times New Roman"/>
          <w:b/>
          <w:sz w:val="22"/>
          <w:szCs w:val="22"/>
        </w:rPr>
        <w:t xml:space="preserve">after controlling for prior disease history, </w:t>
      </w:r>
      <w:r w:rsidRPr="00DA52C7">
        <w:rPr>
          <w:rFonts w:ascii="Times New Roman" w:hAnsi="Times New Roman" w:cs="Times New Roman"/>
          <w:b/>
          <w:sz w:val="22"/>
          <w:szCs w:val="22"/>
        </w:rPr>
        <w:t xml:space="preserve">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death</w:t>
      </w:r>
      <w:r>
        <w:rPr>
          <w:rFonts w:ascii="Times New Roman" w:hAnsi="Times New Roman" w:cs="Times New Roman"/>
          <w:b/>
          <w:sz w:val="22"/>
          <w:szCs w:val="22"/>
        </w:rPr>
        <w:t xml:space="preserve"> in 4 years</w:t>
      </w:r>
      <w:r w:rsidRPr="00DA52C7">
        <w:rPr>
          <w:rFonts w:ascii="Times New Roman" w:hAnsi="Times New Roman" w:cs="Times New Roman"/>
          <w:b/>
          <w:sz w:val="22"/>
          <w:szCs w:val="22"/>
        </w:rPr>
        <w:t xml:space="preserve"> does not differ in estrogen users vs. non-users, in favor of a hypothesis that the risk of death is </w:t>
      </w:r>
      <w:r>
        <w:rPr>
          <w:rFonts w:ascii="Times New Roman" w:hAnsi="Times New Roman" w:cs="Times New Roman"/>
          <w:b/>
          <w:sz w:val="22"/>
          <w:szCs w:val="22"/>
        </w:rPr>
        <w:t>lower</w:t>
      </w:r>
      <w:r w:rsidRPr="00DA52C7">
        <w:rPr>
          <w:rFonts w:ascii="Times New Roman" w:hAnsi="Times New Roman" w:cs="Times New Roman"/>
          <w:b/>
          <w:sz w:val="22"/>
          <w:szCs w:val="22"/>
        </w:rPr>
        <w:t xml:space="preserve"> in </w:t>
      </w:r>
      <w:r>
        <w:rPr>
          <w:rFonts w:ascii="Times New Roman" w:hAnsi="Times New Roman" w:cs="Times New Roman"/>
          <w:b/>
          <w:sz w:val="22"/>
          <w:szCs w:val="22"/>
        </w:rPr>
        <w:t xml:space="preserve">women using estrogen, </w:t>
      </w:r>
      <w:r w:rsidRPr="00DA52C7">
        <w:rPr>
          <w:rFonts w:ascii="Times New Roman" w:hAnsi="Times New Roman" w:cs="Times New Roman"/>
          <w:b/>
          <w:sz w:val="22"/>
          <w:szCs w:val="22"/>
        </w:rPr>
        <w:t>compared to non-users.</w:t>
      </w:r>
    </w:p>
    <w:p w14:paraId="6293BCFC" w14:textId="77777777" w:rsidR="00844C70" w:rsidRPr="00844C70" w:rsidRDefault="00844C70" w:rsidP="00844C70">
      <w:pPr>
        <w:pStyle w:val="PlainText"/>
        <w:ind w:left="1080"/>
        <w:rPr>
          <w:rFonts w:ascii="Times New Roman" w:hAnsi="Times New Roman" w:cs="Times New Roman"/>
          <w:b/>
          <w:sz w:val="22"/>
          <w:szCs w:val="22"/>
        </w:rPr>
      </w:pPr>
    </w:p>
    <w:p w14:paraId="58C5F5F9" w14:textId="77777777" w:rsidR="00C14FB0" w:rsidRPr="00C14FB0"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tbl>
      <w:tblPr>
        <w:tblW w:w="8538" w:type="dxa"/>
        <w:tblInd w:w="93" w:type="dxa"/>
        <w:tblLayout w:type="fixed"/>
        <w:tblLook w:val="04A0" w:firstRow="1" w:lastRow="0" w:firstColumn="1" w:lastColumn="0" w:noHBand="0" w:noVBand="1"/>
      </w:tblPr>
      <w:tblGrid>
        <w:gridCol w:w="2265"/>
        <w:gridCol w:w="1822"/>
        <w:gridCol w:w="1800"/>
        <w:gridCol w:w="836"/>
        <w:gridCol w:w="1807"/>
        <w:gridCol w:w="8"/>
      </w:tblGrid>
      <w:tr w:rsidR="00554E1E" w:rsidRPr="00554E1E" w14:paraId="1499603D" w14:textId="77777777" w:rsidTr="00554E1E">
        <w:trPr>
          <w:trHeight w:val="300"/>
        </w:trPr>
        <w:tc>
          <w:tcPr>
            <w:tcW w:w="8538" w:type="dxa"/>
            <w:gridSpan w:val="6"/>
            <w:tcBorders>
              <w:top w:val="nil"/>
              <w:left w:val="nil"/>
              <w:bottom w:val="single" w:sz="4" w:space="0" w:color="4F81BD"/>
              <w:right w:val="nil"/>
            </w:tcBorders>
            <w:shd w:val="clear" w:color="000000" w:fill="4F81BD"/>
            <w:noWrap/>
            <w:vAlign w:val="bottom"/>
            <w:hideMark/>
          </w:tcPr>
          <w:p w14:paraId="3D7A36E9" w14:textId="77777777" w:rsidR="00554E1E" w:rsidRPr="00554E1E" w:rsidRDefault="00554E1E" w:rsidP="00554E1E">
            <w:pPr>
              <w:jc w:val="center"/>
              <w:rPr>
                <w:b/>
                <w:bCs/>
                <w:color w:val="FFFFFF"/>
                <w:sz w:val="22"/>
                <w:szCs w:val="24"/>
              </w:rPr>
            </w:pPr>
            <w:r w:rsidRPr="00554E1E">
              <w:rPr>
                <w:b/>
                <w:bCs/>
                <w:color w:val="FFFFFF"/>
                <w:sz w:val="22"/>
                <w:szCs w:val="24"/>
              </w:rPr>
              <w:t>Risk Difference for CVD Death in 4 Years</w:t>
            </w:r>
          </w:p>
        </w:tc>
      </w:tr>
      <w:tr w:rsidR="00554E1E" w:rsidRPr="00554E1E" w14:paraId="5CCFE1B8" w14:textId="77777777" w:rsidTr="00554E1E">
        <w:trPr>
          <w:gridAfter w:val="1"/>
          <w:wAfter w:w="8" w:type="dxa"/>
          <w:trHeight w:val="300"/>
        </w:trPr>
        <w:tc>
          <w:tcPr>
            <w:tcW w:w="2265" w:type="dxa"/>
            <w:tcBorders>
              <w:top w:val="nil"/>
              <w:left w:val="single" w:sz="4" w:space="0" w:color="4F81BD"/>
              <w:bottom w:val="nil"/>
              <w:right w:val="nil"/>
            </w:tcBorders>
            <w:shd w:val="clear" w:color="4F81BD" w:fill="4F81BD"/>
            <w:noWrap/>
            <w:vAlign w:val="bottom"/>
            <w:hideMark/>
          </w:tcPr>
          <w:p w14:paraId="5B0DC499" w14:textId="77777777" w:rsidR="00554E1E" w:rsidRPr="00554E1E" w:rsidRDefault="00554E1E" w:rsidP="00554E1E">
            <w:pPr>
              <w:rPr>
                <w:b/>
                <w:bCs/>
                <w:color w:val="FFFFFF"/>
                <w:sz w:val="22"/>
                <w:szCs w:val="24"/>
              </w:rPr>
            </w:pPr>
            <w:r w:rsidRPr="00554E1E">
              <w:rPr>
                <w:b/>
                <w:bCs/>
                <w:color w:val="FFFFFF"/>
                <w:sz w:val="22"/>
                <w:szCs w:val="24"/>
              </w:rPr>
              <w:t>Predictor</w:t>
            </w:r>
          </w:p>
        </w:tc>
        <w:tc>
          <w:tcPr>
            <w:tcW w:w="1822" w:type="dxa"/>
            <w:tcBorders>
              <w:top w:val="nil"/>
              <w:left w:val="nil"/>
              <w:bottom w:val="nil"/>
              <w:right w:val="nil"/>
            </w:tcBorders>
            <w:shd w:val="clear" w:color="4F81BD" w:fill="4F81BD"/>
            <w:vAlign w:val="bottom"/>
            <w:hideMark/>
          </w:tcPr>
          <w:p w14:paraId="3A3C0384" w14:textId="77777777" w:rsidR="00554E1E" w:rsidRPr="00554E1E" w:rsidRDefault="00554E1E" w:rsidP="00554E1E">
            <w:pPr>
              <w:jc w:val="center"/>
              <w:rPr>
                <w:b/>
                <w:bCs/>
                <w:color w:val="FFFFFF"/>
                <w:sz w:val="22"/>
                <w:szCs w:val="24"/>
              </w:rPr>
            </w:pPr>
            <w:r w:rsidRPr="00554E1E">
              <w:rPr>
                <w:b/>
                <w:bCs/>
                <w:color w:val="FFFFFF"/>
                <w:sz w:val="22"/>
                <w:szCs w:val="24"/>
              </w:rPr>
              <w:t>Point Estimate</w:t>
            </w:r>
          </w:p>
        </w:tc>
        <w:tc>
          <w:tcPr>
            <w:tcW w:w="1800" w:type="dxa"/>
            <w:tcBorders>
              <w:top w:val="nil"/>
              <w:left w:val="nil"/>
              <w:bottom w:val="nil"/>
              <w:right w:val="nil"/>
            </w:tcBorders>
            <w:shd w:val="clear" w:color="4F81BD" w:fill="4F81BD"/>
            <w:vAlign w:val="bottom"/>
            <w:hideMark/>
          </w:tcPr>
          <w:p w14:paraId="2B5FA1F1" w14:textId="77777777" w:rsidR="00554E1E" w:rsidRPr="00554E1E" w:rsidRDefault="00554E1E" w:rsidP="00554E1E">
            <w:pPr>
              <w:jc w:val="center"/>
              <w:rPr>
                <w:b/>
                <w:bCs/>
                <w:color w:val="FFFFFF"/>
                <w:sz w:val="22"/>
                <w:szCs w:val="24"/>
              </w:rPr>
            </w:pPr>
            <w:r w:rsidRPr="00554E1E">
              <w:rPr>
                <w:b/>
                <w:bCs/>
                <w:color w:val="FFFFFF"/>
                <w:sz w:val="22"/>
                <w:szCs w:val="24"/>
              </w:rPr>
              <w:t>Robust Std. Err.</w:t>
            </w:r>
          </w:p>
        </w:tc>
        <w:tc>
          <w:tcPr>
            <w:tcW w:w="836" w:type="dxa"/>
            <w:tcBorders>
              <w:top w:val="nil"/>
              <w:left w:val="nil"/>
              <w:bottom w:val="single" w:sz="4" w:space="0" w:color="auto"/>
              <w:right w:val="nil"/>
            </w:tcBorders>
            <w:shd w:val="clear" w:color="4F81BD" w:fill="4F81BD"/>
            <w:noWrap/>
            <w:vAlign w:val="bottom"/>
            <w:hideMark/>
          </w:tcPr>
          <w:p w14:paraId="0ED45CDE" w14:textId="77777777" w:rsidR="00554E1E" w:rsidRPr="00554E1E" w:rsidRDefault="00554E1E" w:rsidP="00554E1E">
            <w:pPr>
              <w:jc w:val="center"/>
              <w:rPr>
                <w:b/>
                <w:bCs/>
                <w:color w:val="FFFFFF"/>
                <w:sz w:val="22"/>
                <w:szCs w:val="24"/>
              </w:rPr>
            </w:pPr>
            <w:r w:rsidRPr="00554E1E">
              <w:rPr>
                <w:b/>
                <w:bCs/>
                <w:color w:val="FFFFFF"/>
                <w:sz w:val="22"/>
                <w:szCs w:val="24"/>
              </w:rPr>
              <w:t>P&gt;|t|</w:t>
            </w:r>
          </w:p>
        </w:tc>
        <w:tc>
          <w:tcPr>
            <w:tcW w:w="1807" w:type="dxa"/>
            <w:tcBorders>
              <w:top w:val="nil"/>
              <w:left w:val="nil"/>
              <w:bottom w:val="single" w:sz="4" w:space="0" w:color="auto"/>
              <w:right w:val="single" w:sz="4" w:space="0" w:color="4F81BD"/>
            </w:tcBorders>
            <w:shd w:val="clear" w:color="4F81BD" w:fill="4F81BD"/>
            <w:noWrap/>
            <w:vAlign w:val="bottom"/>
            <w:hideMark/>
          </w:tcPr>
          <w:p w14:paraId="03FB5A9D" w14:textId="77777777" w:rsidR="00554E1E" w:rsidRPr="00554E1E" w:rsidRDefault="00554E1E" w:rsidP="00554E1E">
            <w:pPr>
              <w:jc w:val="center"/>
              <w:rPr>
                <w:b/>
                <w:bCs/>
                <w:color w:val="FFFFFF"/>
                <w:sz w:val="22"/>
                <w:szCs w:val="24"/>
              </w:rPr>
            </w:pPr>
            <w:r w:rsidRPr="00554E1E">
              <w:rPr>
                <w:b/>
                <w:bCs/>
                <w:color w:val="FFFFFF"/>
                <w:sz w:val="22"/>
                <w:szCs w:val="24"/>
              </w:rPr>
              <w:t>95% CI</w:t>
            </w:r>
          </w:p>
        </w:tc>
      </w:tr>
      <w:tr w:rsidR="00554E1E" w:rsidRPr="00554E1E" w14:paraId="34AE7AF3" w14:textId="77777777" w:rsidTr="00554E1E">
        <w:trPr>
          <w:gridAfter w:val="1"/>
          <w:wAfter w:w="8" w:type="dxa"/>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341E3" w14:textId="77777777" w:rsidR="00554E1E" w:rsidRPr="00554E1E" w:rsidRDefault="00554E1E" w:rsidP="00554E1E">
            <w:pPr>
              <w:rPr>
                <w:color w:val="000000"/>
                <w:sz w:val="22"/>
                <w:szCs w:val="24"/>
              </w:rPr>
            </w:pPr>
            <w:r w:rsidRPr="00554E1E">
              <w:rPr>
                <w:color w:val="000000"/>
                <w:sz w:val="22"/>
                <w:szCs w:val="24"/>
              </w:rPr>
              <w:t>Estrogen Use</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14:paraId="33D3667A" w14:textId="77777777" w:rsidR="00554E1E" w:rsidRPr="00554E1E" w:rsidRDefault="00554E1E" w:rsidP="00554E1E">
            <w:pPr>
              <w:jc w:val="center"/>
              <w:rPr>
                <w:color w:val="000000"/>
                <w:sz w:val="22"/>
                <w:szCs w:val="24"/>
              </w:rPr>
            </w:pPr>
            <w:r w:rsidRPr="00554E1E">
              <w:rPr>
                <w:color w:val="000000"/>
                <w:sz w:val="22"/>
                <w:szCs w:val="24"/>
              </w:rPr>
              <w:t>-0.0096</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00F14F6" w14:textId="77777777" w:rsidR="00554E1E" w:rsidRPr="00554E1E" w:rsidRDefault="00554E1E" w:rsidP="00554E1E">
            <w:pPr>
              <w:jc w:val="center"/>
              <w:rPr>
                <w:color w:val="000000"/>
                <w:sz w:val="22"/>
                <w:szCs w:val="24"/>
              </w:rPr>
            </w:pPr>
            <w:r w:rsidRPr="00554E1E">
              <w:rPr>
                <w:color w:val="000000"/>
                <w:sz w:val="22"/>
                <w:szCs w:val="24"/>
              </w:rPr>
              <w:t>0.0059</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6DA3F582" w14:textId="77777777" w:rsidR="00554E1E" w:rsidRPr="00554E1E" w:rsidRDefault="00554E1E" w:rsidP="00554E1E">
            <w:pPr>
              <w:jc w:val="center"/>
              <w:rPr>
                <w:color w:val="000000"/>
                <w:sz w:val="22"/>
                <w:szCs w:val="24"/>
              </w:rPr>
            </w:pPr>
            <w:r w:rsidRPr="00554E1E">
              <w:rPr>
                <w:color w:val="000000"/>
                <w:sz w:val="22"/>
                <w:szCs w:val="24"/>
              </w:rPr>
              <w:t>0.103</w:t>
            </w:r>
          </w:p>
        </w:tc>
        <w:tc>
          <w:tcPr>
            <w:tcW w:w="1807" w:type="dxa"/>
            <w:tcBorders>
              <w:top w:val="single" w:sz="4" w:space="0" w:color="auto"/>
              <w:left w:val="nil"/>
              <w:bottom w:val="single" w:sz="4" w:space="0" w:color="auto"/>
              <w:right w:val="single" w:sz="4" w:space="0" w:color="auto"/>
            </w:tcBorders>
            <w:shd w:val="clear" w:color="auto" w:fill="auto"/>
            <w:noWrap/>
            <w:vAlign w:val="bottom"/>
            <w:hideMark/>
          </w:tcPr>
          <w:p w14:paraId="460E7BC1" w14:textId="77777777" w:rsidR="00554E1E" w:rsidRPr="00554E1E" w:rsidRDefault="00554E1E" w:rsidP="00554E1E">
            <w:pPr>
              <w:jc w:val="center"/>
              <w:rPr>
                <w:color w:val="000000"/>
                <w:sz w:val="22"/>
                <w:szCs w:val="24"/>
              </w:rPr>
            </w:pPr>
            <w:r w:rsidRPr="00554E1E">
              <w:rPr>
                <w:color w:val="000000"/>
                <w:sz w:val="22"/>
                <w:szCs w:val="24"/>
              </w:rPr>
              <w:t>-0.0211, 0.0019</w:t>
            </w:r>
          </w:p>
        </w:tc>
      </w:tr>
      <w:tr w:rsidR="00554E1E" w:rsidRPr="00554E1E" w14:paraId="3922C06E" w14:textId="77777777" w:rsidTr="00554E1E">
        <w:trPr>
          <w:gridAfter w:val="1"/>
          <w:wAfter w:w="8" w:type="dxa"/>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4AF7BF8" w14:textId="77777777" w:rsidR="00554E1E" w:rsidRPr="00554E1E" w:rsidRDefault="00554E1E" w:rsidP="00554E1E">
            <w:pPr>
              <w:rPr>
                <w:color w:val="000000"/>
                <w:sz w:val="22"/>
                <w:szCs w:val="24"/>
              </w:rPr>
            </w:pPr>
            <w:r w:rsidRPr="00554E1E">
              <w:rPr>
                <w:color w:val="000000"/>
                <w:sz w:val="22"/>
                <w:szCs w:val="24"/>
              </w:rPr>
              <w:t>Previous CVD History</w:t>
            </w:r>
          </w:p>
        </w:tc>
        <w:tc>
          <w:tcPr>
            <w:tcW w:w="1822" w:type="dxa"/>
            <w:tcBorders>
              <w:top w:val="nil"/>
              <w:left w:val="nil"/>
              <w:bottom w:val="single" w:sz="4" w:space="0" w:color="auto"/>
              <w:right w:val="single" w:sz="4" w:space="0" w:color="auto"/>
            </w:tcBorders>
            <w:shd w:val="clear" w:color="auto" w:fill="auto"/>
            <w:noWrap/>
            <w:vAlign w:val="bottom"/>
            <w:hideMark/>
          </w:tcPr>
          <w:p w14:paraId="7B339BB4" w14:textId="77777777" w:rsidR="00554E1E" w:rsidRPr="00554E1E" w:rsidRDefault="00554E1E" w:rsidP="00554E1E">
            <w:pPr>
              <w:jc w:val="center"/>
              <w:rPr>
                <w:color w:val="000000"/>
                <w:sz w:val="22"/>
                <w:szCs w:val="24"/>
              </w:rPr>
            </w:pPr>
            <w:r w:rsidRPr="00554E1E">
              <w:rPr>
                <w:color w:val="000000"/>
                <w:sz w:val="22"/>
                <w:szCs w:val="24"/>
              </w:rPr>
              <w:t>0.0712</w:t>
            </w:r>
          </w:p>
        </w:tc>
        <w:tc>
          <w:tcPr>
            <w:tcW w:w="1800" w:type="dxa"/>
            <w:tcBorders>
              <w:top w:val="nil"/>
              <w:left w:val="nil"/>
              <w:bottom w:val="single" w:sz="4" w:space="0" w:color="auto"/>
              <w:right w:val="single" w:sz="4" w:space="0" w:color="auto"/>
            </w:tcBorders>
            <w:shd w:val="clear" w:color="auto" w:fill="auto"/>
            <w:noWrap/>
            <w:vAlign w:val="bottom"/>
            <w:hideMark/>
          </w:tcPr>
          <w:p w14:paraId="05E93497" w14:textId="77777777" w:rsidR="00554E1E" w:rsidRPr="00554E1E" w:rsidRDefault="00554E1E" w:rsidP="00554E1E">
            <w:pPr>
              <w:jc w:val="center"/>
              <w:rPr>
                <w:color w:val="000000"/>
                <w:sz w:val="22"/>
                <w:szCs w:val="24"/>
              </w:rPr>
            </w:pPr>
            <w:r w:rsidRPr="00554E1E">
              <w:rPr>
                <w:color w:val="000000"/>
                <w:sz w:val="22"/>
                <w:szCs w:val="24"/>
              </w:rPr>
              <w:t>0.0129</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5E93436B" w14:textId="77777777" w:rsidR="00554E1E" w:rsidRPr="00554E1E" w:rsidRDefault="00554E1E" w:rsidP="00554E1E">
            <w:pPr>
              <w:jc w:val="center"/>
              <w:rPr>
                <w:color w:val="000000"/>
                <w:sz w:val="22"/>
                <w:szCs w:val="24"/>
              </w:rPr>
            </w:pPr>
            <w:r w:rsidRPr="00554E1E">
              <w:rPr>
                <w:color w:val="000000"/>
                <w:sz w:val="22"/>
                <w:szCs w:val="24"/>
              </w:rPr>
              <w:t>&lt;0.001</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E5369" w14:textId="77777777" w:rsidR="00554E1E" w:rsidRPr="00554E1E" w:rsidRDefault="00554E1E" w:rsidP="00554E1E">
            <w:pPr>
              <w:jc w:val="center"/>
              <w:rPr>
                <w:color w:val="000000"/>
                <w:sz w:val="22"/>
                <w:szCs w:val="24"/>
              </w:rPr>
            </w:pPr>
            <w:r w:rsidRPr="00554E1E">
              <w:rPr>
                <w:color w:val="000000"/>
                <w:sz w:val="22"/>
                <w:szCs w:val="24"/>
              </w:rPr>
              <w:t>0.046, 0.0965</w:t>
            </w:r>
          </w:p>
        </w:tc>
      </w:tr>
      <w:tr w:rsidR="00554E1E" w:rsidRPr="00554E1E" w14:paraId="166AC3F6" w14:textId="77777777" w:rsidTr="00554E1E">
        <w:trPr>
          <w:gridAfter w:val="1"/>
          <w:wAfter w:w="8" w:type="dxa"/>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53D1B46" w14:textId="77777777" w:rsidR="00554E1E" w:rsidRPr="00554E1E" w:rsidRDefault="00554E1E" w:rsidP="00554E1E">
            <w:pPr>
              <w:rPr>
                <w:color w:val="000000"/>
                <w:sz w:val="22"/>
                <w:szCs w:val="24"/>
              </w:rPr>
            </w:pPr>
            <w:r w:rsidRPr="00554E1E">
              <w:rPr>
                <w:color w:val="000000"/>
                <w:sz w:val="22"/>
                <w:szCs w:val="24"/>
              </w:rPr>
              <w:t>Age</w:t>
            </w:r>
          </w:p>
        </w:tc>
        <w:tc>
          <w:tcPr>
            <w:tcW w:w="1822" w:type="dxa"/>
            <w:tcBorders>
              <w:top w:val="nil"/>
              <w:left w:val="nil"/>
              <w:bottom w:val="single" w:sz="4" w:space="0" w:color="auto"/>
              <w:right w:val="single" w:sz="4" w:space="0" w:color="auto"/>
            </w:tcBorders>
            <w:shd w:val="clear" w:color="auto" w:fill="auto"/>
            <w:noWrap/>
            <w:vAlign w:val="bottom"/>
            <w:hideMark/>
          </w:tcPr>
          <w:p w14:paraId="144C01B5" w14:textId="77777777" w:rsidR="00554E1E" w:rsidRPr="00554E1E" w:rsidRDefault="00554E1E" w:rsidP="00554E1E">
            <w:pPr>
              <w:ind w:hanging="18"/>
              <w:jc w:val="center"/>
              <w:rPr>
                <w:color w:val="000000"/>
                <w:sz w:val="22"/>
                <w:szCs w:val="24"/>
              </w:rPr>
            </w:pPr>
            <w:r w:rsidRPr="00554E1E">
              <w:rPr>
                <w:color w:val="000000"/>
                <w:sz w:val="22"/>
                <w:szCs w:val="24"/>
              </w:rPr>
              <w:t>0.0035</w:t>
            </w:r>
          </w:p>
        </w:tc>
        <w:tc>
          <w:tcPr>
            <w:tcW w:w="1800" w:type="dxa"/>
            <w:tcBorders>
              <w:top w:val="nil"/>
              <w:left w:val="nil"/>
              <w:bottom w:val="single" w:sz="4" w:space="0" w:color="auto"/>
              <w:right w:val="single" w:sz="4" w:space="0" w:color="auto"/>
            </w:tcBorders>
            <w:shd w:val="clear" w:color="auto" w:fill="auto"/>
            <w:noWrap/>
            <w:vAlign w:val="bottom"/>
            <w:hideMark/>
          </w:tcPr>
          <w:p w14:paraId="42EA35D9" w14:textId="77777777" w:rsidR="00554E1E" w:rsidRPr="00554E1E" w:rsidRDefault="00554E1E" w:rsidP="00554E1E">
            <w:pPr>
              <w:jc w:val="center"/>
              <w:rPr>
                <w:color w:val="000000"/>
                <w:sz w:val="22"/>
                <w:szCs w:val="24"/>
              </w:rPr>
            </w:pPr>
            <w:r w:rsidRPr="00554E1E">
              <w:rPr>
                <w:color w:val="000000"/>
                <w:sz w:val="22"/>
                <w:szCs w:val="24"/>
              </w:rPr>
              <w:t>0.0008</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2E20AF68" w14:textId="77777777" w:rsidR="00554E1E" w:rsidRPr="00554E1E" w:rsidRDefault="00554E1E" w:rsidP="00554E1E">
            <w:pPr>
              <w:jc w:val="center"/>
              <w:rPr>
                <w:color w:val="000000"/>
                <w:sz w:val="22"/>
                <w:szCs w:val="24"/>
              </w:rPr>
            </w:pPr>
            <w:r w:rsidRPr="00554E1E">
              <w:rPr>
                <w:color w:val="000000"/>
                <w:sz w:val="22"/>
                <w:szCs w:val="24"/>
              </w:rPr>
              <w:t>&lt;0.001</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60000" w14:textId="77777777" w:rsidR="00554E1E" w:rsidRPr="00554E1E" w:rsidRDefault="00554E1E" w:rsidP="00554E1E">
            <w:pPr>
              <w:jc w:val="center"/>
              <w:rPr>
                <w:color w:val="000000"/>
                <w:sz w:val="22"/>
                <w:szCs w:val="24"/>
              </w:rPr>
            </w:pPr>
            <w:r w:rsidRPr="00554E1E">
              <w:rPr>
                <w:color w:val="000000"/>
                <w:sz w:val="22"/>
                <w:szCs w:val="24"/>
              </w:rPr>
              <w:t>0.002, 0.0051</w:t>
            </w:r>
          </w:p>
        </w:tc>
      </w:tr>
    </w:tbl>
    <w:p w14:paraId="18EC848B" w14:textId="77777777" w:rsidR="00C14FB0" w:rsidRDefault="00C14FB0" w:rsidP="00C14FB0">
      <w:pPr>
        <w:pStyle w:val="PlainText"/>
        <w:ind w:left="1080"/>
        <w:rPr>
          <w:rFonts w:ascii="Times New Roman" w:hAnsi="Times New Roman" w:cs="Times New Roman"/>
          <w:b/>
          <w:sz w:val="22"/>
          <w:szCs w:val="22"/>
        </w:rPr>
      </w:pPr>
    </w:p>
    <w:tbl>
      <w:tblPr>
        <w:tblStyle w:val="LightList-Accent1"/>
        <w:tblW w:w="0" w:type="auto"/>
        <w:tblLook w:val="04A0" w:firstRow="1" w:lastRow="0" w:firstColumn="1" w:lastColumn="0" w:noHBand="0" w:noVBand="1"/>
      </w:tblPr>
      <w:tblGrid>
        <w:gridCol w:w="2178"/>
        <w:gridCol w:w="2466"/>
        <w:gridCol w:w="2214"/>
      </w:tblGrid>
      <w:tr w:rsidR="00980936" w14:paraId="14F7A459" w14:textId="77777777" w:rsidTr="00E47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358F1B5" w14:textId="1571177E" w:rsidR="00980936" w:rsidRPr="00980936" w:rsidRDefault="00980936" w:rsidP="00B154A0">
            <w:pPr>
              <w:pStyle w:val="PlainText"/>
              <w:rPr>
                <w:rFonts w:ascii="Times New Roman" w:hAnsi="Times New Roman" w:cs="Times New Roman"/>
                <w:sz w:val="22"/>
                <w:szCs w:val="22"/>
              </w:rPr>
            </w:pPr>
            <w:r w:rsidRPr="00980936">
              <w:rPr>
                <w:rFonts w:ascii="Times New Roman" w:hAnsi="Times New Roman" w:cs="Times New Roman"/>
                <w:sz w:val="22"/>
                <w:szCs w:val="22"/>
              </w:rPr>
              <w:t>Mean Age</w:t>
            </w:r>
          </w:p>
        </w:tc>
        <w:tc>
          <w:tcPr>
            <w:tcW w:w="2466" w:type="dxa"/>
          </w:tcPr>
          <w:p w14:paraId="263D6B19" w14:textId="11BD650A" w:rsidR="00980936" w:rsidRDefault="00980936" w:rsidP="00B154A0">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Pr>
                <w:rFonts w:ascii="Times New Roman" w:hAnsi="Times New Roman" w:cs="Times New Roman"/>
                <w:b w:val="0"/>
                <w:sz w:val="22"/>
                <w:szCs w:val="22"/>
              </w:rPr>
              <w:t xml:space="preserve">No History of </w:t>
            </w:r>
            <w:proofErr w:type="spellStart"/>
            <w:r>
              <w:rPr>
                <w:rFonts w:ascii="Times New Roman" w:hAnsi="Times New Roman" w:cs="Times New Roman"/>
                <w:b w:val="0"/>
                <w:sz w:val="22"/>
                <w:szCs w:val="22"/>
              </w:rPr>
              <w:t>Prev</w:t>
            </w:r>
            <w:proofErr w:type="spellEnd"/>
            <w:r>
              <w:rPr>
                <w:rFonts w:ascii="Times New Roman" w:hAnsi="Times New Roman" w:cs="Times New Roman"/>
                <w:b w:val="0"/>
                <w:sz w:val="22"/>
                <w:szCs w:val="22"/>
              </w:rPr>
              <w:t xml:space="preserve"> CVD</w:t>
            </w:r>
          </w:p>
        </w:tc>
        <w:tc>
          <w:tcPr>
            <w:tcW w:w="2214" w:type="dxa"/>
          </w:tcPr>
          <w:p w14:paraId="1D42565B" w14:textId="29D9F98A" w:rsidR="00980936" w:rsidRDefault="00980936" w:rsidP="00B154A0">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Pr>
                <w:rFonts w:ascii="Times New Roman" w:hAnsi="Times New Roman" w:cs="Times New Roman"/>
                <w:b w:val="0"/>
                <w:sz w:val="22"/>
                <w:szCs w:val="22"/>
              </w:rPr>
              <w:t xml:space="preserve">History of </w:t>
            </w:r>
            <w:proofErr w:type="spellStart"/>
            <w:r>
              <w:rPr>
                <w:rFonts w:ascii="Times New Roman" w:hAnsi="Times New Roman" w:cs="Times New Roman"/>
                <w:b w:val="0"/>
                <w:sz w:val="22"/>
                <w:szCs w:val="22"/>
              </w:rPr>
              <w:t>Prev</w:t>
            </w:r>
            <w:proofErr w:type="spellEnd"/>
            <w:r>
              <w:rPr>
                <w:rFonts w:ascii="Times New Roman" w:hAnsi="Times New Roman" w:cs="Times New Roman"/>
                <w:b w:val="0"/>
                <w:sz w:val="22"/>
                <w:szCs w:val="22"/>
              </w:rPr>
              <w:t xml:space="preserve"> CVD</w:t>
            </w:r>
          </w:p>
        </w:tc>
      </w:tr>
      <w:tr w:rsidR="00980936" w14:paraId="7F69347A" w14:textId="77777777" w:rsidTr="00E47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B68A226" w14:textId="4EFCA80F" w:rsidR="00980936" w:rsidRDefault="00980936" w:rsidP="00B154A0">
            <w:pPr>
              <w:pStyle w:val="PlainText"/>
              <w:rPr>
                <w:rFonts w:ascii="Times New Roman" w:hAnsi="Times New Roman" w:cs="Times New Roman"/>
                <w:b w:val="0"/>
                <w:sz w:val="22"/>
                <w:szCs w:val="22"/>
              </w:rPr>
            </w:pPr>
            <w:r>
              <w:rPr>
                <w:rFonts w:ascii="Times New Roman" w:hAnsi="Times New Roman" w:cs="Times New Roman"/>
                <w:b w:val="0"/>
                <w:sz w:val="22"/>
                <w:szCs w:val="22"/>
              </w:rPr>
              <w:t>Estrogen Non-Users</w:t>
            </w:r>
          </w:p>
        </w:tc>
        <w:tc>
          <w:tcPr>
            <w:tcW w:w="2466" w:type="dxa"/>
          </w:tcPr>
          <w:p w14:paraId="7821985E" w14:textId="2A46F2DC" w:rsidR="00980936" w:rsidRPr="00980936" w:rsidRDefault="00980936" w:rsidP="00E47BB7">
            <w:pPr>
              <w:pStyle w:val="Plain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80936">
              <w:rPr>
                <w:rFonts w:ascii="Times New Roman" w:hAnsi="Times New Roman" w:cs="Times New Roman"/>
                <w:sz w:val="22"/>
                <w:szCs w:val="22"/>
              </w:rPr>
              <w:t>74.44</w:t>
            </w:r>
          </w:p>
        </w:tc>
        <w:tc>
          <w:tcPr>
            <w:tcW w:w="2214" w:type="dxa"/>
          </w:tcPr>
          <w:p w14:paraId="3BDF450F" w14:textId="7EDF9F96" w:rsidR="00980936" w:rsidRPr="00980936" w:rsidRDefault="00980936" w:rsidP="00E47BB7">
            <w:pPr>
              <w:pStyle w:val="Plain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80936">
              <w:rPr>
                <w:rFonts w:ascii="Times New Roman" w:hAnsi="Times New Roman" w:cs="Times New Roman"/>
                <w:sz w:val="22"/>
                <w:szCs w:val="22"/>
              </w:rPr>
              <w:t>74.31</w:t>
            </w:r>
          </w:p>
        </w:tc>
      </w:tr>
      <w:tr w:rsidR="00980936" w14:paraId="3572F015" w14:textId="77777777" w:rsidTr="00E47BB7">
        <w:tc>
          <w:tcPr>
            <w:cnfStyle w:val="001000000000" w:firstRow="0" w:lastRow="0" w:firstColumn="1" w:lastColumn="0" w:oddVBand="0" w:evenVBand="0" w:oddHBand="0" w:evenHBand="0" w:firstRowFirstColumn="0" w:firstRowLastColumn="0" w:lastRowFirstColumn="0" w:lastRowLastColumn="0"/>
            <w:tcW w:w="2178" w:type="dxa"/>
          </w:tcPr>
          <w:p w14:paraId="020F18F8" w14:textId="4DC82196" w:rsidR="00980936" w:rsidRDefault="00980936" w:rsidP="00B154A0">
            <w:pPr>
              <w:pStyle w:val="PlainText"/>
              <w:rPr>
                <w:rFonts w:ascii="Times New Roman" w:hAnsi="Times New Roman" w:cs="Times New Roman"/>
                <w:b w:val="0"/>
                <w:sz w:val="22"/>
                <w:szCs w:val="22"/>
              </w:rPr>
            </w:pPr>
            <w:r>
              <w:rPr>
                <w:rFonts w:ascii="Times New Roman" w:hAnsi="Times New Roman" w:cs="Times New Roman"/>
                <w:b w:val="0"/>
                <w:sz w:val="22"/>
                <w:szCs w:val="22"/>
              </w:rPr>
              <w:t>Estrogen Users</w:t>
            </w:r>
          </w:p>
        </w:tc>
        <w:tc>
          <w:tcPr>
            <w:tcW w:w="2466" w:type="dxa"/>
          </w:tcPr>
          <w:p w14:paraId="183DA442" w14:textId="63FA2A23" w:rsidR="00980936" w:rsidRPr="00980936" w:rsidRDefault="00980936" w:rsidP="00E47BB7">
            <w:pPr>
              <w:pStyle w:val="Plain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80936">
              <w:rPr>
                <w:rFonts w:ascii="Times New Roman" w:hAnsi="Times New Roman" w:cs="Times New Roman"/>
                <w:sz w:val="22"/>
                <w:szCs w:val="22"/>
              </w:rPr>
              <w:t>70.43</w:t>
            </w:r>
          </w:p>
        </w:tc>
        <w:tc>
          <w:tcPr>
            <w:tcW w:w="2214" w:type="dxa"/>
          </w:tcPr>
          <w:p w14:paraId="0FD33A5E" w14:textId="0F2F693E" w:rsidR="00980936" w:rsidRPr="00980936" w:rsidRDefault="00980936" w:rsidP="00E47BB7">
            <w:pPr>
              <w:pStyle w:val="Plain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80936">
              <w:rPr>
                <w:rFonts w:ascii="Times New Roman" w:hAnsi="Times New Roman" w:cs="Times New Roman"/>
                <w:sz w:val="22"/>
                <w:szCs w:val="22"/>
              </w:rPr>
              <w:t>72.00</w:t>
            </w:r>
          </w:p>
        </w:tc>
      </w:tr>
    </w:tbl>
    <w:p w14:paraId="5320A785" w14:textId="77777777" w:rsidR="00980936" w:rsidRDefault="00980936" w:rsidP="00B154A0">
      <w:pPr>
        <w:pStyle w:val="PlainText"/>
        <w:rPr>
          <w:rFonts w:ascii="Times New Roman" w:hAnsi="Times New Roman" w:cs="Times New Roman"/>
          <w:b/>
          <w:sz w:val="22"/>
          <w:szCs w:val="22"/>
        </w:rPr>
      </w:pPr>
    </w:p>
    <w:p w14:paraId="44A5899C" w14:textId="3B824C34" w:rsidR="008A45D9" w:rsidRDefault="00C14FB0" w:rsidP="00B154A0">
      <w:pPr>
        <w:pStyle w:val="PlainText"/>
        <w:rPr>
          <w:rFonts w:ascii="Times New Roman" w:hAnsi="Times New Roman" w:cs="Times New Roman"/>
          <w:b/>
          <w:sz w:val="22"/>
          <w:szCs w:val="22"/>
        </w:rPr>
      </w:pPr>
      <w:r>
        <w:rPr>
          <w:rFonts w:ascii="Times New Roman" w:hAnsi="Times New Roman" w:cs="Times New Roman"/>
          <w:b/>
          <w:sz w:val="22"/>
          <w:szCs w:val="22"/>
        </w:rPr>
        <w:t xml:space="preserve">In order for age to confound the association between estrogen and CVD death within 4 years (adjusted for prior CVD history), </w:t>
      </w:r>
      <w:r w:rsidR="00C666CC">
        <w:rPr>
          <w:rFonts w:ascii="Times New Roman" w:hAnsi="Times New Roman" w:cs="Times New Roman"/>
          <w:b/>
          <w:sz w:val="22"/>
          <w:szCs w:val="22"/>
        </w:rPr>
        <w:t xml:space="preserve">age must be associated with estrogen use in our sample, and </w:t>
      </w:r>
      <w:r>
        <w:rPr>
          <w:rFonts w:ascii="Times New Roman" w:hAnsi="Times New Roman" w:cs="Times New Roman"/>
          <w:b/>
          <w:sz w:val="22"/>
          <w:szCs w:val="22"/>
        </w:rPr>
        <w:t>age must be conditionally associated with CVD death (after adjusting for prior CVD history and estrogen use</w:t>
      </w:r>
      <w:r w:rsidR="00C666CC">
        <w:rPr>
          <w:rFonts w:ascii="Times New Roman" w:hAnsi="Times New Roman" w:cs="Times New Roman"/>
          <w:b/>
          <w:sz w:val="22"/>
          <w:szCs w:val="22"/>
        </w:rPr>
        <w:t>) in truth</w:t>
      </w:r>
      <w:r>
        <w:rPr>
          <w:rFonts w:ascii="Times New Roman" w:hAnsi="Times New Roman" w:cs="Times New Roman"/>
          <w:b/>
          <w:sz w:val="22"/>
          <w:szCs w:val="22"/>
        </w:rPr>
        <w:t xml:space="preserve">.  A </w:t>
      </w:r>
      <w:r w:rsidR="00980936">
        <w:rPr>
          <w:rFonts w:ascii="Times New Roman" w:hAnsi="Times New Roman" w:cs="Times New Roman"/>
          <w:b/>
          <w:sz w:val="22"/>
          <w:szCs w:val="22"/>
        </w:rPr>
        <w:t>comparison of means</w:t>
      </w:r>
      <w:r>
        <w:rPr>
          <w:rFonts w:ascii="Times New Roman" w:hAnsi="Times New Roman" w:cs="Times New Roman"/>
          <w:b/>
          <w:sz w:val="22"/>
          <w:szCs w:val="22"/>
        </w:rPr>
        <w:t xml:space="preserve"> indicates that estrogen use and age are negatively associated in our sample, with estrogen use being more common among younger women</w:t>
      </w:r>
      <w:r w:rsidR="00E47BB7">
        <w:rPr>
          <w:rFonts w:ascii="Times New Roman" w:hAnsi="Times New Roman" w:cs="Times New Roman"/>
          <w:b/>
          <w:sz w:val="22"/>
          <w:szCs w:val="22"/>
        </w:rPr>
        <w:t>, regardless of previous disease status</w:t>
      </w:r>
      <w:r>
        <w:rPr>
          <w:rFonts w:ascii="Times New Roman" w:hAnsi="Times New Roman" w:cs="Times New Roman"/>
          <w:b/>
          <w:sz w:val="22"/>
          <w:szCs w:val="22"/>
        </w:rPr>
        <w:t xml:space="preserve">.  </w:t>
      </w:r>
      <w:r w:rsidR="00C666CC">
        <w:rPr>
          <w:rFonts w:ascii="Times New Roman" w:hAnsi="Times New Roman" w:cs="Times New Roman"/>
          <w:b/>
          <w:sz w:val="22"/>
          <w:szCs w:val="22"/>
        </w:rPr>
        <w:t xml:space="preserve">Therefore, the first criterion is met.  </w:t>
      </w:r>
      <w:r w:rsidR="00B154A0">
        <w:rPr>
          <w:rFonts w:ascii="Times New Roman" w:hAnsi="Times New Roman" w:cs="Times New Roman"/>
          <w:b/>
          <w:sz w:val="22"/>
          <w:szCs w:val="22"/>
        </w:rPr>
        <w:t xml:space="preserve">Age should be causally associated with CVD death, and cannot be in the causal pathway between estrogen use and CVD death, </w:t>
      </w:r>
      <w:r w:rsidR="00B154A0" w:rsidRPr="00222CC3">
        <w:rPr>
          <w:rFonts w:ascii="Times New Roman" w:hAnsi="Times New Roman" w:cs="Times New Roman"/>
          <w:b/>
          <w:sz w:val="22"/>
          <w:szCs w:val="22"/>
        </w:rPr>
        <w:t>so we can conclude that age is a potential confounder.</w:t>
      </w:r>
      <w:r w:rsidR="00B154A0">
        <w:rPr>
          <w:rFonts w:ascii="Times New Roman" w:hAnsi="Times New Roman" w:cs="Times New Roman"/>
          <w:b/>
          <w:sz w:val="22"/>
          <w:szCs w:val="22"/>
        </w:rPr>
        <w:t xml:space="preserve">  Our linear regression results are consistent with this assumption: </w:t>
      </w:r>
      <w:r>
        <w:rPr>
          <w:rFonts w:ascii="Times New Roman" w:hAnsi="Times New Roman" w:cs="Times New Roman"/>
          <w:b/>
          <w:sz w:val="22"/>
          <w:szCs w:val="22"/>
        </w:rPr>
        <w:t xml:space="preserve">After </w:t>
      </w:r>
      <w:r>
        <w:rPr>
          <w:rFonts w:ascii="Times New Roman" w:hAnsi="Times New Roman" w:cs="Times New Roman"/>
          <w:b/>
          <w:sz w:val="22"/>
          <w:szCs w:val="22"/>
        </w:rPr>
        <w:lastRenderedPageBreak/>
        <w:t xml:space="preserve">controlling for estrogen use and prior CVD history, two groups of women differing by 1 year in age will have a 0.35% difference </w:t>
      </w:r>
      <w:r w:rsidR="00CB1577">
        <w:rPr>
          <w:rFonts w:ascii="Times New Roman" w:hAnsi="Times New Roman" w:cs="Times New Roman"/>
          <w:b/>
          <w:sz w:val="22"/>
          <w:szCs w:val="22"/>
        </w:rPr>
        <w:t>i</w:t>
      </w:r>
      <w:r>
        <w:rPr>
          <w:rFonts w:ascii="Times New Roman" w:hAnsi="Times New Roman" w:cs="Times New Roman"/>
          <w:b/>
          <w:sz w:val="22"/>
          <w:szCs w:val="22"/>
        </w:rPr>
        <w:t xml:space="preserve">n the risk of CVD in 4 years, </w:t>
      </w:r>
      <w:r w:rsidR="00CB1577">
        <w:rPr>
          <w:rFonts w:ascii="Times New Roman" w:hAnsi="Times New Roman" w:cs="Times New Roman"/>
          <w:b/>
          <w:sz w:val="22"/>
          <w:szCs w:val="22"/>
        </w:rPr>
        <w:t xml:space="preserve">on average, </w:t>
      </w:r>
      <w:r>
        <w:rPr>
          <w:rFonts w:ascii="Times New Roman" w:hAnsi="Times New Roman" w:cs="Times New Roman"/>
          <w:b/>
          <w:sz w:val="22"/>
          <w:szCs w:val="22"/>
        </w:rPr>
        <w:t>with</w:t>
      </w:r>
      <w:r w:rsidR="00CB1577">
        <w:rPr>
          <w:rFonts w:ascii="Times New Roman" w:hAnsi="Times New Roman" w:cs="Times New Roman"/>
          <w:b/>
          <w:sz w:val="22"/>
          <w:szCs w:val="22"/>
        </w:rPr>
        <w:t xml:space="preserve"> the group of</w:t>
      </w:r>
      <w:r>
        <w:rPr>
          <w:rFonts w:ascii="Times New Roman" w:hAnsi="Times New Roman" w:cs="Times New Roman"/>
          <w:b/>
          <w:sz w:val="22"/>
          <w:szCs w:val="22"/>
        </w:rPr>
        <w:t xml:space="preserve"> older women having a higher risk of death (p&lt;0.001).  </w:t>
      </w:r>
      <w:r w:rsidR="00B154A0">
        <w:rPr>
          <w:rFonts w:ascii="Times New Roman" w:hAnsi="Times New Roman" w:cs="Times New Roman"/>
          <w:b/>
          <w:sz w:val="22"/>
          <w:szCs w:val="22"/>
        </w:rPr>
        <w:t xml:space="preserve">Therefore, </w:t>
      </w:r>
      <w:r w:rsidR="00222CC3" w:rsidRPr="00222CC3">
        <w:rPr>
          <w:rFonts w:ascii="Times New Roman" w:hAnsi="Times New Roman" w:cs="Times New Roman"/>
          <w:b/>
          <w:sz w:val="22"/>
          <w:szCs w:val="22"/>
        </w:rPr>
        <w:t>we can conclude that age is a confounder.</w:t>
      </w:r>
      <w:r w:rsidR="00222CC3">
        <w:rPr>
          <w:rFonts w:ascii="Times New Roman" w:hAnsi="Times New Roman" w:cs="Times New Roman"/>
          <w:b/>
          <w:sz w:val="22"/>
          <w:szCs w:val="22"/>
        </w:rPr>
        <w:t xml:space="preserve"> </w:t>
      </w:r>
      <w:r>
        <w:rPr>
          <w:rFonts w:ascii="Times New Roman" w:hAnsi="Times New Roman" w:cs="Times New Roman"/>
          <w:b/>
          <w:sz w:val="22"/>
          <w:szCs w:val="22"/>
        </w:rPr>
        <w:t xml:space="preserve">After adjusting for </w:t>
      </w:r>
      <w:r w:rsidR="00CB1577">
        <w:rPr>
          <w:rFonts w:ascii="Times New Roman" w:hAnsi="Times New Roman" w:cs="Times New Roman"/>
          <w:b/>
          <w:sz w:val="22"/>
          <w:szCs w:val="22"/>
        </w:rPr>
        <w:t>age</w:t>
      </w:r>
      <w:r>
        <w:rPr>
          <w:rFonts w:ascii="Times New Roman" w:hAnsi="Times New Roman" w:cs="Times New Roman"/>
          <w:b/>
          <w:sz w:val="22"/>
          <w:szCs w:val="22"/>
        </w:rPr>
        <w:t xml:space="preserve">, the </w:t>
      </w:r>
      <w:r w:rsidR="00CB1577">
        <w:rPr>
          <w:rFonts w:ascii="Times New Roman" w:hAnsi="Times New Roman" w:cs="Times New Roman"/>
          <w:b/>
          <w:sz w:val="22"/>
          <w:szCs w:val="22"/>
        </w:rPr>
        <w:t xml:space="preserve">prior CVD history-adjusted </w:t>
      </w:r>
      <w:r>
        <w:rPr>
          <w:rFonts w:ascii="Times New Roman" w:hAnsi="Times New Roman" w:cs="Times New Roman"/>
          <w:b/>
          <w:sz w:val="22"/>
          <w:szCs w:val="22"/>
        </w:rPr>
        <w:t xml:space="preserve">estimate of the effect of estrogen on CVD death in 4 years changes from a </w:t>
      </w:r>
      <w:r w:rsidR="00CB1577">
        <w:rPr>
          <w:rFonts w:ascii="Times New Roman" w:hAnsi="Times New Roman" w:cs="Times New Roman"/>
          <w:b/>
          <w:sz w:val="22"/>
          <w:szCs w:val="22"/>
        </w:rPr>
        <w:t>statistically significant 1.68</w:t>
      </w:r>
      <w:r>
        <w:rPr>
          <w:rFonts w:ascii="Times New Roman" w:hAnsi="Times New Roman" w:cs="Times New Roman"/>
          <w:b/>
          <w:sz w:val="22"/>
          <w:szCs w:val="22"/>
        </w:rPr>
        <w:t xml:space="preserve"> percentage point reduction in the risk of death to a </w:t>
      </w:r>
      <w:r w:rsidR="00CB1577">
        <w:rPr>
          <w:rFonts w:ascii="Times New Roman" w:hAnsi="Times New Roman" w:cs="Times New Roman"/>
          <w:b/>
          <w:sz w:val="22"/>
          <w:szCs w:val="22"/>
        </w:rPr>
        <w:t>statistically non-significant 0.96</w:t>
      </w:r>
      <w:r>
        <w:rPr>
          <w:rFonts w:ascii="Times New Roman" w:hAnsi="Times New Roman" w:cs="Times New Roman"/>
          <w:b/>
          <w:sz w:val="22"/>
          <w:szCs w:val="22"/>
        </w:rPr>
        <w:t xml:space="preserve"> percentage point reduction in the risk of death</w:t>
      </w:r>
      <w:r w:rsidR="00CB1577">
        <w:rPr>
          <w:rFonts w:ascii="Times New Roman" w:hAnsi="Times New Roman" w:cs="Times New Roman"/>
          <w:b/>
          <w:sz w:val="22"/>
          <w:szCs w:val="22"/>
        </w:rPr>
        <w:t xml:space="preserve"> (p=0.103)</w:t>
      </w:r>
      <w:r>
        <w:rPr>
          <w:rFonts w:ascii="Times New Roman" w:hAnsi="Times New Roman" w:cs="Times New Roman"/>
          <w:b/>
          <w:sz w:val="22"/>
          <w:szCs w:val="22"/>
        </w:rPr>
        <w:t xml:space="preserve">, confirming that the estimate of the estrogen-CVD mortality association was confounded by </w:t>
      </w:r>
      <w:r w:rsidR="00CB1577">
        <w:rPr>
          <w:rFonts w:ascii="Times New Roman" w:hAnsi="Times New Roman" w:cs="Times New Roman"/>
          <w:b/>
          <w:sz w:val="22"/>
          <w:szCs w:val="22"/>
        </w:rPr>
        <w:t>age as well as by history of prior CVD</w:t>
      </w:r>
      <w:r>
        <w:rPr>
          <w:rFonts w:ascii="Times New Roman" w:hAnsi="Times New Roman" w:cs="Times New Roman"/>
          <w:b/>
          <w:sz w:val="22"/>
          <w:szCs w:val="22"/>
        </w:rPr>
        <w:t>.</w:t>
      </w:r>
    </w:p>
    <w:p w14:paraId="1D9CF998" w14:textId="77777777" w:rsidR="00CB1577" w:rsidRDefault="00CB1577" w:rsidP="00C14FB0">
      <w:pPr>
        <w:pStyle w:val="PlainText"/>
        <w:ind w:left="1080"/>
        <w:rPr>
          <w:rFonts w:ascii="Times New Roman" w:hAnsi="Times New Roman" w:cs="Times New Roman"/>
          <w:sz w:val="22"/>
          <w:szCs w:val="22"/>
        </w:rPr>
      </w:pPr>
    </w:p>
    <w:p w14:paraId="2A20007B" w14:textId="77777777"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14:paraId="4A48D124" w14:textId="77777777" w:rsidR="00CB1577" w:rsidRDefault="00CB1577" w:rsidP="00554E1E">
      <w:pPr>
        <w:pStyle w:val="PlainText"/>
        <w:rPr>
          <w:rFonts w:ascii="Times New Roman" w:hAnsi="Times New Roman" w:cs="Times New Roman"/>
          <w:sz w:val="22"/>
          <w:szCs w:val="22"/>
        </w:rPr>
      </w:pPr>
      <w:r>
        <w:rPr>
          <w:rFonts w:ascii="Times New Roman" w:hAnsi="Times New Roman" w:cs="Times New Roman"/>
          <w:b/>
          <w:sz w:val="22"/>
          <w:szCs w:val="22"/>
        </w:rPr>
        <w:t xml:space="preserve">In our analysis, comparing women of the same age, with the same history of prior CVD, </w:t>
      </w:r>
      <w:r w:rsidRPr="00DA52C7">
        <w:rPr>
          <w:rFonts w:ascii="Times New Roman" w:hAnsi="Times New Roman" w:cs="Times New Roman"/>
          <w:b/>
          <w:sz w:val="22"/>
          <w:szCs w:val="22"/>
        </w:rPr>
        <w:t xml:space="preserve">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t>
      </w:r>
      <w:r w:rsidRPr="00DA52C7">
        <w:rPr>
          <w:rFonts w:ascii="Times New Roman" w:hAnsi="Times New Roman" w:cs="Times New Roman"/>
          <w:b/>
          <w:sz w:val="22"/>
          <w:szCs w:val="22"/>
        </w:rPr>
        <w:t xml:space="preserve">is </w:t>
      </w:r>
      <w:r>
        <w:rPr>
          <w:rFonts w:ascii="Times New Roman" w:hAnsi="Times New Roman" w:cs="Times New Roman"/>
          <w:b/>
          <w:sz w:val="22"/>
          <w:szCs w:val="22"/>
        </w:rPr>
        <w:t>0.96 percentage points</w:t>
      </w:r>
      <w:r w:rsidRPr="00DA52C7">
        <w:rPr>
          <w:rFonts w:ascii="Times New Roman" w:hAnsi="Times New Roman" w:cs="Times New Roman"/>
          <w:b/>
          <w:sz w:val="22"/>
          <w:szCs w:val="22"/>
        </w:rPr>
        <w:t xml:space="preserve"> </w:t>
      </w:r>
      <w:r>
        <w:rPr>
          <w:rFonts w:ascii="Times New Roman" w:hAnsi="Times New Roman" w:cs="Times New Roman"/>
          <w:b/>
          <w:sz w:val="22"/>
          <w:szCs w:val="22"/>
        </w:rPr>
        <w:t xml:space="preserve">lower </w:t>
      </w:r>
      <w:r w:rsidRPr="00DA52C7">
        <w:rPr>
          <w:rFonts w:ascii="Times New Roman" w:hAnsi="Times New Roman" w:cs="Times New Roman"/>
          <w:b/>
          <w:sz w:val="22"/>
          <w:szCs w:val="22"/>
        </w:rPr>
        <w:t xml:space="preserve">in </w:t>
      </w:r>
      <w:r>
        <w:rPr>
          <w:rFonts w:ascii="Times New Roman" w:hAnsi="Times New Roman" w:cs="Times New Roman"/>
          <w:b/>
          <w:sz w:val="22"/>
          <w:szCs w:val="22"/>
        </w:rPr>
        <w:t>women who use estrogen</w:t>
      </w:r>
      <w:r w:rsidRPr="00DA52C7">
        <w:rPr>
          <w:rFonts w:ascii="Times New Roman" w:hAnsi="Times New Roman" w:cs="Times New Roman"/>
          <w:b/>
          <w:sz w:val="22"/>
          <w:szCs w:val="22"/>
        </w:rPr>
        <w:t xml:space="preserve">, on average, compared </w:t>
      </w:r>
      <w:r>
        <w:rPr>
          <w:rFonts w:ascii="Times New Roman" w:hAnsi="Times New Roman" w:cs="Times New Roman"/>
          <w:b/>
          <w:sz w:val="22"/>
          <w:szCs w:val="22"/>
        </w:rPr>
        <w:t>to women who do not use estrogen</w:t>
      </w:r>
      <w:r w:rsidRPr="00DA52C7">
        <w:rPr>
          <w:rFonts w:ascii="Times New Roman" w:hAnsi="Times New Roman" w:cs="Times New Roman"/>
          <w:b/>
          <w:sz w:val="22"/>
          <w:szCs w:val="22"/>
        </w:rPr>
        <w:t xml:space="preserve">. This result is </w:t>
      </w:r>
      <w:r>
        <w:rPr>
          <w:rFonts w:ascii="Times New Roman" w:hAnsi="Times New Roman" w:cs="Times New Roman"/>
          <w:b/>
          <w:sz w:val="22"/>
          <w:szCs w:val="22"/>
        </w:rPr>
        <w:t xml:space="preserve">not statistically </w:t>
      </w:r>
      <w:r w:rsidRPr="00DA52C7">
        <w:rPr>
          <w:rFonts w:ascii="Times New Roman" w:hAnsi="Times New Roman" w:cs="Times New Roman"/>
          <w:b/>
          <w:sz w:val="22"/>
          <w:szCs w:val="22"/>
        </w:rPr>
        <w:t xml:space="preserve">significantly different from 0 (P </w:t>
      </w:r>
      <w:r>
        <w:rPr>
          <w:rFonts w:ascii="Times New Roman" w:hAnsi="Times New Roman" w:cs="Times New Roman"/>
          <w:b/>
          <w:sz w:val="22"/>
          <w:szCs w:val="22"/>
        </w:rPr>
        <w:t>=</w:t>
      </w:r>
      <w:r w:rsidRPr="00DA52C7">
        <w:rPr>
          <w:rFonts w:ascii="Times New Roman" w:hAnsi="Times New Roman" w:cs="Times New Roman"/>
          <w:b/>
          <w:sz w:val="22"/>
          <w:szCs w:val="22"/>
        </w:rPr>
        <w:t xml:space="preserve"> 0.</w:t>
      </w:r>
      <w:r>
        <w:rPr>
          <w:rFonts w:ascii="Times New Roman" w:hAnsi="Times New Roman" w:cs="Times New Roman"/>
          <w:b/>
          <w:sz w:val="22"/>
          <w:szCs w:val="22"/>
        </w:rPr>
        <w:t>103</w:t>
      </w:r>
      <w:r w:rsidRPr="00DA52C7">
        <w:rPr>
          <w:rFonts w:ascii="Times New Roman" w:hAnsi="Times New Roman" w:cs="Times New Roman"/>
          <w:b/>
          <w:sz w:val="22"/>
          <w:szCs w:val="22"/>
        </w:rPr>
        <w:t xml:space="preserve">), with a 95% CI suggesting that such observed results would not be unusual if the true </w:t>
      </w:r>
      <w:r>
        <w:rPr>
          <w:rFonts w:ascii="Times New Roman" w:hAnsi="Times New Roman" w:cs="Times New Roman"/>
          <w:b/>
          <w:sz w:val="22"/>
          <w:szCs w:val="22"/>
        </w:rPr>
        <w:t xml:space="preserve">average </w:t>
      </w:r>
      <w:r w:rsidRPr="00DA52C7">
        <w:rPr>
          <w:rFonts w:ascii="Times New Roman" w:hAnsi="Times New Roman" w:cs="Times New Roman"/>
          <w:b/>
          <w:sz w:val="22"/>
          <w:szCs w:val="22"/>
        </w:rPr>
        <w:t xml:space="preserve">difference in 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were anywhere </w:t>
      </w:r>
      <w:r w:rsidRPr="00DA52C7">
        <w:rPr>
          <w:rFonts w:ascii="Times New Roman" w:hAnsi="Times New Roman" w:cs="Times New Roman"/>
          <w:b/>
          <w:sz w:val="22"/>
          <w:szCs w:val="22"/>
        </w:rPr>
        <w:t xml:space="preserve">between </w:t>
      </w:r>
      <w:r>
        <w:rPr>
          <w:rFonts w:ascii="Times New Roman" w:hAnsi="Times New Roman" w:cs="Times New Roman"/>
          <w:b/>
          <w:sz w:val="22"/>
          <w:szCs w:val="22"/>
        </w:rPr>
        <w:t>2.11 percentage points lower and 0.19 percentage points higher in women using estrogen, compared to women not using estrogen.</w:t>
      </w:r>
      <w:r w:rsidRPr="00DA52C7">
        <w:rPr>
          <w:rFonts w:ascii="Times New Roman" w:hAnsi="Times New Roman" w:cs="Times New Roman"/>
          <w:b/>
          <w:sz w:val="22"/>
          <w:szCs w:val="22"/>
        </w:rPr>
        <w:t xml:space="preserve"> We </w:t>
      </w:r>
      <w:r>
        <w:rPr>
          <w:rFonts w:ascii="Times New Roman" w:hAnsi="Times New Roman" w:cs="Times New Roman"/>
          <w:b/>
          <w:sz w:val="22"/>
          <w:szCs w:val="22"/>
        </w:rPr>
        <w:t>therefore cannot</w:t>
      </w:r>
      <w:r w:rsidRPr="00DA52C7">
        <w:rPr>
          <w:rFonts w:ascii="Times New Roman" w:hAnsi="Times New Roman" w:cs="Times New Roman"/>
          <w:b/>
          <w:sz w:val="22"/>
          <w:szCs w:val="22"/>
        </w:rPr>
        <w:t xml:space="preserve"> reject the null hypothesis that </w:t>
      </w:r>
      <w:r>
        <w:rPr>
          <w:rFonts w:ascii="Times New Roman" w:hAnsi="Times New Roman" w:cs="Times New Roman"/>
          <w:b/>
          <w:sz w:val="22"/>
          <w:szCs w:val="22"/>
        </w:rPr>
        <w:t xml:space="preserve">after controlling for age prior disease history, </w:t>
      </w:r>
      <w:r w:rsidRPr="00DA52C7">
        <w:rPr>
          <w:rFonts w:ascii="Times New Roman" w:hAnsi="Times New Roman" w:cs="Times New Roman"/>
          <w:b/>
          <w:sz w:val="22"/>
          <w:szCs w:val="22"/>
        </w:rPr>
        <w:t xml:space="preserve">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death</w:t>
      </w:r>
      <w:r>
        <w:rPr>
          <w:rFonts w:ascii="Times New Roman" w:hAnsi="Times New Roman" w:cs="Times New Roman"/>
          <w:b/>
          <w:sz w:val="22"/>
          <w:szCs w:val="22"/>
        </w:rPr>
        <w:t xml:space="preserve"> in 4 years</w:t>
      </w:r>
      <w:r w:rsidRPr="00DA52C7">
        <w:rPr>
          <w:rFonts w:ascii="Times New Roman" w:hAnsi="Times New Roman" w:cs="Times New Roman"/>
          <w:b/>
          <w:sz w:val="22"/>
          <w:szCs w:val="22"/>
        </w:rPr>
        <w:t xml:space="preserve"> does not differ in estr</w:t>
      </w:r>
      <w:r>
        <w:rPr>
          <w:rFonts w:ascii="Times New Roman" w:hAnsi="Times New Roman" w:cs="Times New Roman"/>
          <w:b/>
          <w:sz w:val="22"/>
          <w:szCs w:val="22"/>
        </w:rPr>
        <w:t>ogen users vs. non-users</w:t>
      </w:r>
      <w:r w:rsidRPr="00DA52C7">
        <w:rPr>
          <w:rFonts w:ascii="Times New Roman" w:hAnsi="Times New Roman" w:cs="Times New Roman"/>
          <w:b/>
          <w:sz w:val="22"/>
          <w:szCs w:val="22"/>
        </w:rPr>
        <w:t>.</w:t>
      </w:r>
    </w:p>
    <w:p w14:paraId="668C277F" w14:textId="77777777" w:rsidR="007366CC" w:rsidRDefault="007366CC" w:rsidP="008A45D9">
      <w:pPr>
        <w:pStyle w:val="PlainText"/>
        <w:rPr>
          <w:rFonts w:ascii="Times New Roman" w:hAnsi="Times New Roman" w:cs="Times New Roman"/>
          <w:sz w:val="22"/>
          <w:szCs w:val="22"/>
        </w:rPr>
      </w:pPr>
    </w:p>
    <w:p w14:paraId="29D40FAD" w14:textId="77777777" w:rsidR="007366CC" w:rsidRDefault="008A45D9" w:rsidP="008A45D9">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 xml:space="preserve">Answer all parts of problem 1 using the </w:t>
      </w:r>
      <w:r w:rsidRPr="008A45D9">
        <w:rPr>
          <w:rFonts w:ascii="Times New Roman" w:hAnsi="Times New Roman" w:cs="Times New Roman"/>
          <w:b/>
          <w:bCs/>
          <w:sz w:val="22"/>
          <w:szCs w:val="22"/>
        </w:rPr>
        <w:t>odds ratio (OR)</w:t>
      </w:r>
      <w:r>
        <w:rPr>
          <w:rFonts w:ascii="Times New Roman" w:hAnsi="Times New Roman" w:cs="Times New Roman"/>
          <w:sz w:val="22"/>
          <w:szCs w:val="22"/>
        </w:rPr>
        <w:t xml:space="preserve"> as the measure of association. </w:t>
      </w:r>
    </w:p>
    <w:p w14:paraId="476A1FD6"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tbl>
      <w:tblPr>
        <w:tblW w:w="7575" w:type="dxa"/>
        <w:tblInd w:w="93" w:type="dxa"/>
        <w:tblLayout w:type="fixed"/>
        <w:tblLook w:val="04A0" w:firstRow="1" w:lastRow="0" w:firstColumn="1" w:lastColumn="0" w:noHBand="0" w:noVBand="1"/>
      </w:tblPr>
      <w:tblGrid>
        <w:gridCol w:w="1725"/>
        <w:gridCol w:w="1620"/>
        <w:gridCol w:w="1890"/>
        <w:gridCol w:w="990"/>
        <w:gridCol w:w="1350"/>
      </w:tblGrid>
      <w:tr w:rsidR="00672FA6" w:rsidRPr="00672FA6" w14:paraId="323E13C9" w14:textId="77777777" w:rsidTr="00672FA6">
        <w:trPr>
          <w:trHeight w:val="300"/>
        </w:trPr>
        <w:tc>
          <w:tcPr>
            <w:tcW w:w="7575"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D54333A" w14:textId="77777777" w:rsidR="00672FA6" w:rsidRPr="00672FA6" w:rsidRDefault="00672FA6" w:rsidP="00672FA6">
            <w:pPr>
              <w:jc w:val="center"/>
              <w:rPr>
                <w:b/>
                <w:bCs/>
                <w:color w:val="FFFFFF"/>
                <w:sz w:val="22"/>
                <w:szCs w:val="24"/>
              </w:rPr>
            </w:pPr>
            <w:r w:rsidRPr="00672FA6">
              <w:rPr>
                <w:b/>
                <w:bCs/>
                <w:color w:val="FFFFFF"/>
                <w:sz w:val="22"/>
                <w:szCs w:val="24"/>
              </w:rPr>
              <w:t>Odds Ratio for CVD Death in 4 Years</w:t>
            </w:r>
          </w:p>
        </w:tc>
      </w:tr>
      <w:tr w:rsidR="00672FA6" w:rsidRPr="00672FA6" w14:paraId="0183DBDD" w14:textId="77777777" w:rsidTr="00672FA6">
        <w:trPr>
          <w:trHeight w:val="300"/>
        </w:trPr>
        <w:tc>
          <w:tcPr>
            <w:tcW w:w="1725" w:type="dxa"/>
            <w:tcBorders>
              <w:top w:val="nil"/>
              <w:left w:val="single" w:sz="4" w:space="0" w:color="auto"/>
              <w:bottom w:val="single" w:sz="4" w:space="0" w:color="auto"/>
              <w:right w:val="single" w:sz="4" w:space="0" w:color="auto"/>
            </w:tcBorders>
            <w:shd w:val="clear" w:color="4F81BD" w:fill="4F81BD"/>
            <w:noWrap/>
            <w:vAlign w:val="bottom"/>
            <w:hideMark/>
          </w:tcPr>
          <w:p w14:paraId="1289C616" w14:textId="77777777" w:rsidR="00672FA6" w:rsidRPr="00672FA6" w:rsidRDefault="00672FA6" w:rsidP="00672FA6">
            <w:pPr>
              <w:jc w:val="center"/>
              <w:rPr>
                <w:b/>
                <w:bCs/>
                <w:color w:val="FFFFFF"/>
                <w:sz w:val="22"/>
                <w:szCs w:val="24"/>
              </w:rPr>
            </w:pPr>
            <w:r w:rsidRPr="00672FA6">
              <w:rPr>
                <w:b/>
                <w:bCs/>
                <w:color w:val="FFFFFF"/>
                <w:sz w:val="22"/>
                <w:szCs w:val="24"/>
              </w:rPr>
              <w:t>Predictor</w:t>
            </w:r>
          </w:p>
        </w:tc>
        <w:tc>
          <w:tcPr>
            <w:tcW w:w="1620" w:type="dxa"/>
            <w:tcBorders>
              <w:top w:val="nil"/>
              <w:left w:val="nil"/>
              <w:bottom w:val="single" w:sz="4" w:space="0" w:color="auto"/>
              <w:right w:val="single" w:sz="4" w:space="0" w:color="auto"/>
            </w:tcBorders>
            <w:shd w:val="clear" w:color="4F81BD" w:fill="4F81BD"/>
            <w:vAlign w:val="bottom"/>
            <w:hideMark/>
          </w:tcPr>
          <w:p w14:paraId="4A80F915" w14:textId="77777777" w:rsidR="00672FA6" w:rsidRPr="00672FA6" w:rsidRDefault="00672FA6" w:rsidP="00672FA6">
            <w:pPr>
              <w:jc w:val="center"/>
              <w:rPr>
                <w:b/>
                <w:bCs/>
                <w:color w:val="FFFFFF"/>
                <w:sz w:val="22"/>
                <w:szCs w:val="24"/>
              </w:rPr>
            </w:pPr>
            <w:r w:rsidRPr="00672FA6">
              <w:rPr>
                <w:b/>
                <w:bCs/>
                <w:color w:val="FFFFFF"/>
                <w:sz w:val="22"/>
                <w:szCs w:val="24"/>
              </w:rPr>
              <w:t>Point Estimate</w:t>
            </w:r>
          </w:p>
        </w:tc>
        <w:tc>
          <w:tcPr>
            <w:tcW w:w="1890" w:type="dxa"/>
            <w:tcBorders>
              <w:top w:val="nil"/>
              <w:left w:val="nil"/>
              <w:bottom w:val="single" w:sz="4" w:space="0" w:color="auto"/>
              <w:right w:val="single" w:sz="4" w:space="0" w:color="auto"/>
            </w:tcBorders>
            <w:shd w:val="clear" w:color="4F81BD" w:fill="4F81BD"/>
            <w:vAlign w:val="bottom"/>
            <w:hideMark/>
          </w:tcPr>
          <w:p w14:paraId="50E07238" w14:textId="77777777" w:rsidR="00672FA6" w:rsidRPr="00672FA6" w:rsidRDefault="00672FA6" w:rsidP="00672FA6">
            <w:pPr>
              <w:jc w:val="center"/>
              <w:rPr>
                <w:b/>
                <w:bCs/>
                <w:color w:val="FFFFFF"/>
                <w:sz w:val="22"/>
                <w:szCs w:val="24"/>
              </w:rPr>
            </w:pPr>
            <w:r w:rsidRPr="00672FA6">
              <w:rPr>
                <w:b/>
                <w:bCs/>
                <w:color w:val="FFFFFF"/>
                <w:sz w:val="22"/>
                <w:szCs w:val="24"/>
              </w:rPr>
              <w:t>Robust Std. Err.</w:t>
            </w:r>
          </w:p>
        </w:tc>
        <w:tc>
          <w:tcPr>
            <w:tcW w:w="990" w:type="dxa"/>
            <w:tcBorders>
              <w:top w:val="nil"/>
              <w:left w:val="nil"/>
              <w:bottom w:val="single" w:sz="4" w:space="0" w:color="auto"/>
              <w:right w:val="single" w:sz="4" w:space="0" w:color="auto"/>
            </w:tcBorders>
            <w:shd w:val="clear" w:color="4F81BD" w:fill="4F81BD"/>
            <w:noWrap/>
            <w:vAlign w:val="bottom"/>
            <w:hideMark/>
          </w:tcPr>
          <w:p w14:paraId="4D8AB525" w14:textId="77777777" w:rsidR="00672FA6" w:rsidRPr="00672FA6" w:rsidRDefault="00672FA6" w:rsidP="00672FA6">
            <w:pPr>
              <w:jc w:val="center"/>
              <w:rPr>
                <w:b/>
                <w:bCs/>
                <w:color w:val="FFFFFF"/>
                <w:sz w:val="22"/>
                <w:szCs w:val="24"/>
              </w:rPr>
            </w:pPr>
            <w:r w:rsidRPr="00672FA6">
              <w:rPr>
                <w:b/>
                <w:bCs/>
                <w:color w:val="FFFFFF"/>
                <w:sz w:val="22"/>
                <w:szCs w:val="24"/>
              </w:rPr>
              <w:t>P&gt;|t|</w:t>
            </w:r>
          </w:p>
        </w:tc>
        <w:tc>
          <w:tcPr>
            <w:tcW w:w="1350" w:type="dxa"/>
            <w:tcBorders>
              <w:top w:val="nil"/>
              <w:left w:val="nil"/>
              <w:bottom w:val="single" w:sz="4" w:space="0" w:color="auto"/>
              <w:right w:val="single" w:sz="4" w:space="0" w:color="auto"/>
            </w:tcBorders>
            <w:shd w:val="clear" w:color="4F81BD" w:fill="4F81BD"/>
            <w:noWrap/>
            <w:vAlign w:val="bottom"/>
            <w:hideMark/>
          </w:tcPr>
          <w:p w14:paraId="5D542E5F" w14:textId="77777777" w:rsidR="00672FA6" w:rsidRPr="00672FA6" w:rsidRDefault="00672FA6" w:rsidP="00672FA6">
            <w:pPr>
              <w:jc w:val="center"/>
              <w:rPr>
                <w:b/>
                <w:bCs/>
                <w:color w:val="FFFFFF"/>
                <w:sz w:val="22"/>
                <w:szCs w:val="24"/>
              </w:rPr>
            </w:pPr>
            <w:r w:rsidRPr="00672FA6">
              <w:rPr>
                <w:b/>
                <w:bCs/>
                <w:color w:val="FFFFFF"/>
                <w:sz w:val="22"/>
                <w:szCs w:val="24"/>
              </w:rPr>
              <w:t>95% CI</w:t>
            </w:r>
          </w:p>
        </w:tc>
      </w:tr>
      <w:tr w:rsidR="00672FA6" w:rsidRPr="00672FA6" w14:paraId="48E06C08" w14:textId="77777777" w:rsidTr="00672FA6">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3A966F99" w14:textId="77777777" w:rsidR="00672FA6" w:rsidRPr="00672FA6" w:rsidRDefault="00672FA6" w:rsidP="00672FA6">
            <w:pPr>
              <w:jc w:val="center"/>
              <w:rPr>
                <w:color w:val="000000"/>
                <w:sz w:val="22"/>
                <w:szCs w:val="24"/>
              </w:rPr>
            </w:pPr>
            <w:r w:rsidRPr="00672FA6">
              <w:rPr>
                <w:color w:val="000000"/>
                <w:sz w:val="22"/>
                <w:szCs w:val="24"/>
              </w:rPr>
              <w:t>Estrogen Use</w:t>
            </w:r>
          </w:p>
        </w:tc>
        <w:tc>
          <w:tcPr>
            <w:tcW w:w="1620" w:type="dxa"/>
            <w:tcBorders>
              <w:top w:val="nil"/>
              <w:left w:val="nil"/>
              <w:bottom w:val="single" w:sz="4" w:space="0" w:color="auto"/>
              <w:right w:val="single" w:sz="4" w:space="0" w:color="auto"/>
            </w:tcBorders>
            <w:shd w:val="clear" w:color="auto" w:fill="auto"/>
            <w:noWrap/>
            <w:vAlign w:val="bottom"/>
            <w:hideMark/>
          </w:tcPr>
          <w:p w14:paraId="384410E8" w14:textId="77777777" w:rsidR="00672FA6" w:rsidRPr="00672FA6" w:rsidRDefault="00672FA6" w:rsidP="00672FA6">
            <w:pPr>
              <w:jc w:val="center"/>
              <w:rPr>
                <w:color w:val="000000"/>
                <w:sz w:val="22"/>
                <w:szCs w:val="24"/>
              </w:rPr>
            </w:pPr>
            <w:r w:rsidRPr="00672FA6">
              <w:rPr>
                <w:color w:val="000000"/>
                <w:sz w:val="22"/>
                <w:szCs w:val="24"/>
              </w:rPr>
              <w:t>0.25</w:t>
            </w:r>
          </w:p>
        </w:tc>
        <w:tc>
          <w:tcPr>
            <w:tcW w:w="1890" w:type="dxa"/>
            <w:tcBorders>
              <w:top w:val="nil"/>
              <w:left w:val="nil"/>
              <w:bottom w:val="single" w:sz="4" w:space="0" w:color="auto"/>
              <w:right w:val="single" w:sz="4" w:space="0" w:color="auto"/>
            </w:tcBorders>
            <w:shd w:val="clear" w:color="auto" w:fill="auto"/>
            <w:noWrap/>
            <w:vAlign w:val="bottom"/>
            <w:hideMark/>
          </w:tcPr>
          <w:p w14:paraId="26496ECC" w14:textId="77777777" w:rsidR="00672FA6" w:rsidRPr="00672FA6" w:rsidRDefault="00672FA6" w:rsidP="00672FA6">
            <w:pPr>
              <w:jc w:val="center"/>
              <w:rPr>
                <w:color w:val="000000"/>
                <w:sz w:val="22"/>
                <w:szCs w:val="24"/>
              </w:rPr>
            </w:pPr>
            <w:r w:rsidRPr="00672FA6">
              <w:rPr>
                <w:color w:val="000000"/>
                <w:sz w:val="22"/>
                <w:szCs w:val="24"/>
              </w:rPr>
              <w:t>0.15</w:t>
            </w:r>
          </w:p>
        </w:tc>
        <w:tc>
          <w:tcPr>
            <w:tcW w:w="990" w:type="dxa"/>
            <w:tcBorders>
              <w:top w:val="nil"/>
              <w:left w:val="nil"/>
              <w:bottom w:val="single" w:sz="4" w:space="0" w:color="auto"/>
              <w:right w:val="single" w:sz="4" w:space="0" w:color="auto"/>
            </w:tcBorders>
            <w:shd w:val="clear" w:color="auto" w:fill="auto"/>
            <w:noWrap/>
            <w:vAlign w:val="bottom"/>
            <w:hideMark/>
          </w:tcPr>
          <w:p w14:paraId="6A2C4BC4" w14:textId="77777777" w:rsidR="00672FA6" w:rsidRPr="00672FA6" w:rsidRDefault="00672FA6" w:rsidP="00672FA6">
            <w:pPr>
              <w:jc w:val="center"/>
              <w:rPr>
                <w:color w:val="000000"/>
                <w:sz w:val="22"/>
                <w:szCs w:val="24"/>
              </w:rPr>
            </w:pPr>
            <w:r w:rsidRPr="00672FA6">
              <w:rPr>
                <w:color w:val="000000"/>
                <w:sz w:val="22"/>
                <w:szCs w:val="24"/>
              </w:rPr>
              <w:t>0.019</w:t>
            </w:r>
          </w:p>
        </w:tc>
        <w:tc>
          <w:tcPr>
            <w:tcW w:w="1350" w:type="dxa"/>
            <w:tcBorders>
              <w:top w:val="nil"/>
              <w:left w:val="nil"/>
              <w:bottom w:val="single" w:sz="4" w:space="0" w:color="auto"/>
              <w:right w:val="single" w:sz="4" w:space="0" w:color="auto"/>
            </w:tcBorders>
            <w:shd w:val="clear" w:color="auto" w:fill="auto"/>
            <w:noWrap/>
            <w:vAlign w:val="bottom"/>
            <w:hideMark/>
          </w:tcPr>
          <w:p w14:paraId="40639F3B" w14:textId="77777777" w:rsidR="00672FA6" w:rsidRPr="00672FA6" w:rsidRDefault="00672FA6" w:rsidP="00672FA6">
            <w:pPr>
              <w:jc w:val="center"/>
              <w:rPr>
                <w:color w:val="000000"/>
                <w:sz w:val="22"/>
                <w:szCs w:val="24"/>
              </w:rPr>
            </w:pPr>
            <w:r w:rsidRPr="00672FA6">
              <w:rPr>
                <w:color w:val="000000"/>
                <w:sz w:val="22"/>
                <w:szCs w:val="24"/>
              </w:rPr>
              <w:t>0.08, 0.79</w:t>
            </w:r>
          </w:p>
        </w:tc>
      </w:tr>
    </w:tbl>
    <w:p w14:paraId="649D4153" w14:textId="77777777" w:rsidR="00672FA6" w:rsidRDefault="00672FA6" w:rsidP="00672FA6">
      <w:pPr>
        <w:pStyle w:val="PlainText"/>
        <w:rPr>
          <w:rFonts w:ascii="Times New Roman" w:hAnsi="Times New Roman" w:cs="Times New Roman"/>
          <w:sz w:val="22"/>
          <w:szCs w:val="22"/>
        </w:rPr>
      </w:pPr>
    </w:p>
    <w:p w14:paraId="7FE005DC" w14:textId="77777777" w:rsidR="00D4624C" w:rsidRPr="00DA52C7" w:rsidRDefault="00D4624C" w:rsidP="00672FA6">
      <w:pPr>
        <w:pStyle w:val="PlainText"/>
        <w:rPr>
          <w:rFonts w:ascii="Times New Roman" w:hAnsi="Times New Roman" w:cs="Times New Roman"/>
          <w:b/>
          <w:sz w:val="22"/>
          <w:szCs w:val="22"/>
        </w:rPr>
      </w:pPr>
      <w:r>
        <w:rPr>
          <w:rFonts w:ascii="Times New Roman" w:hAnsi="Times New Roman" w:cs="Times New Roman"/>
          <w:b/>
          <w:sz w:val="22"/>
          <w:szCs w:val="22"/>
        </w:rPr>
        <w:t>From a logistic</w:t>
      </w:r>
      <w:r w:rsidRPr="00DA52C7">
        <w:rPr>
          <w:rFonts w:ascii="Times New Roman" w:hAnsi="Times New Roman" w:cs="Times New Roman"/>
          <w:b/>
          <w:sz w:val="22"/>
          <w:szCs w:val="22"/>
        </w:rPr>
        <w:t xml:space="preserve"> regression analysis</w:t>
      </w:r>
      <w:r>
        <w:rPr>
          <w:rFonts w:ascii="Times New Roman" w:hAnsi="Times New Roman" w:cs="Times New Roman"/>
          <w:b/>
          <w:sz w:val="22"/>
          <w:szCs w:val="22"/>
        </w:rPr>
        <w:t xml:space="preserve"> with robust standard errors</w:t>
      </w:r>
      <w:r w:rsidRPr="00DA52C7">
        <w:rPr>
          <w:rFonts w:ascii="Times New Roman" w:hAnsi="Times New Roman" w:cs="Times New Roman"/>
          <w:b/>
          <w:sz w:val="22"/>
          <w:szCs w:val="22"/>
        </w:rPr>
        <w:t xml:space="preserve">, we estimate that the </w:t>
      </w:r>
      <w:r>
        <w:rPr>
          <w:rFonts w:ascii="Times New Roman" w:hAnsi="Times New Roman" w:cs="Times New Roman"/>
          <w:b/>
          <w:sz w:val="22"/>
          <w:szCs w:val="22"/>
        </w:rPr>
        <w:t xml:space="preserve">odds </w:t>
      </w:r>
      <w:r w:rsidRPr="00DA52C7">
        <w:rPr>
          <w:rFonts w:ascii="Times New Roman" w:hAnsi="Times New Roman" w:cs="Times New Roman"/>
          <w:b/>
          <w:sz w:val="22"/>
          <w:szCs w:val="22"/>
        </w:rPr>
        <w:t xml:space="preserve">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within 4 years are</w:t>
      </w:r>
      <w:r w:rsidRPr="00DA52C7">
        <w:rPr>
          <w:rFonts w:ascii="Times New Roman" w:hAnsi="Times New Roman" w:cs="Times New Roman"/>
          <w:b/>
          <w:sz w:val="22"/>
          <w:szCs w:val="22"/>
        </w:rPr>
        <w:t xml:space="preserve"> </w:t>
      </w:r>
      <w:r>
        <w:rPr>
          <w:rFonts w:ascii="Times New Roman" w:hAnsi="Times New Roman" w:cs="Times New Roman"/>
          <w:b/>
          <w:sz w:val="22"/>
          <w:szCs w:val="22"/>
        </w:rPr>
        <w:t xml:space="preserve">0.25 times as high </w:t>
      </w:r>
      <w:r w:rsidRPr="00DA52C7">
        <w:rPr>
          <w:rFonts w:ascii="Times New Roman" w:hAnsi="Times New Roman" w:cs="Times New Roman"/>
          <w:b/>
          <w:sz w:val="22"/>
          <w:szCs w:val="22"/>
        </w:rPr>
        <w:t xml:space="preserve">in </w:t>
      </w:r>
      <w:r>
        <w:rPr>
          <w:rFonts w:ascii="Times New Roman" w:hAnsi="Times New Roman" w:cs="Times New Roman"/>
          <w:b/>
          <w:sz w:val="22"/>
          <w:szCs w:val="22"/>
        </w:rPr>
        <w:t>women who use estrogen</w:t>
      </w:r>
      <w:r w:rsidRPr="00DA52C7">
        <w:rPr>
          <w:rFonts w:ascii="Times New Roman" w:hAnsi="Times New Roman" w:cs="Times New Roman"/>
          <w:b/>
          <w:sz w:val="22"/>
          <w:szCs w:val="22"/>
        </w:rPr>
        <w:t xml:space="preserve">, on average, compared </w:t>
      </w:r>
      <w:r>
        <w:rPr>
          <w:rFonts w:ascii="Times New Roman" w:hAnsi="Times New Roman" w:cs="Times New Roman"/>
          <w:b/>
          <w:sz w:val="22"/>
          <w:szCs w:val="22"/>
        </w:rPr>
        <w:t>to women who do not use estrogen</w:t>
      </w:r>
      <w:r w:rsidRPr="00DA52C7">
        <w:rPr>
          <w:rFonts w:ascii="Times New Roman" w:hAnsi="Times New Roman" w:cs="Times New Roman"/>
          <w:b/>
          <w:sz w:val="22"/>
          <w:szCs w:val="22"/>
        </w:rPr>
        <w:t xml:space="preserve">. This result is significantly different from 0 (P </w:t>
      </w:r>
      <w:r w:rsidR="00481A9D">
        <w:rPr>
          <w:rFonts w:ascii="Times New Roman" w:hAnsi="Times New Roman" w:cs="Times New Roman"/>
          <w:b/>
          <w:sz w:val="22"/>
          <w:szCs w:val="22"/>
        </w:rPr>
        <w:t>=0.019</w:t>
      </w:r>
      <w:r w:rsidRPr="00DA52C7">
        <w:rPr>
          <w:rFonts w:ascii="Times New Roman" w:hAnsi="Times New Roman" w:cs="Times New Roman"/>
          <w:b/>
          <w:sz w:val="22"/>
          <w:szCs w:val="22"/>
        </w:rPr>
        <w:t xml:space="preserve">), with a 95% CI suggesting that such observed results would not be unusual if the true </w:t>
      </w:r>
      <w:r>
        <w:rPr>
          <w:rFonts w:ascii="Times New Roman" w:hAnsi="Times New Roman" w:cs="Times New Roman"/>
          <w:b/>
          <w:sz w:val="22"/>
          <w:szCs w:val="22"/>
        </w:rPr>
        <w:t>odds</w:t>
      </w:r>
      <w:r w:rsidRPr="00DA52C7">
        <w:rPr>
          <w:rFonts w:ascii="Times New Roman" w:hAnsi="Times New Roman" w:cs="Times New Roman"/>
          <w:b/>
          <w:sz w:val="22"/>
          <w:szCs w:val="22"/>
        </w:rPr>
        <w:t xml:space="preserve">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were anywhere </w:t>
      </w:r>
      <w:r w:rsidRPr="00DA52C7">
        <w:rPr>
          <w:rFonts w:ascii="Times New Roman" w:hAnsi="Times New Roman" w:cs="Times New Roman"/>
          <w:b/>
          <w:sz w:val="22"/>
          <w:szCs w:val="22"/>
        </w:rPr>
        <w:t xml:space="preserve">between </w:t>
      </w:r>
      <w:r>
        <w:rPr>
          <w:rFonts w:ascii="Times New Roman" w:hAnsi="Times New Roman" w:cs="Times New Roman"/>
          <w:b/>
          <w:sz w:val="22"/>
          <w:szCs w:val="22"/>
        </w:rPr>
        <w:t xml:space="preserve">0.08 </w:t>
      </w:r>
      <w:r w:rsidR="00481A9D">
        <w:rPr>
          <w:rFonts w:ascii="Times New Roman" w:hAnsi="Times New Roman" w:cs="Times New Roman"/>
          <w:b/>
          <w:sz w:val="22"/>
          <w:szCs w:val="22"/>
        </w:rPr>
        <w:t xml:space="preserve">and </w:t>
      </w:r>
      <w:r>
        <w:rPr>
          <w:rFonts w:ascii="Times New Roman" w:hAnsi="Times New Roman" w:cs="Times New Roman"/>
          <w:b/>
          <w:sz w:val="22"/>
          <w:szCs w:val="22"/>
        </w:rPr>
        <w:t>0.</w:t>
      </w:r>
      <w:r w:rsidR="00481A9D">
        <w:rPr>
          <w:rFonts w:ascii="Times New Roman" w:hAnsi="Times New Roman" w:cs="Times New Roman"/>
          <w:b/>
          <w:sz w:val="22"/>
          <w:szCs w:val="22"/>
        </w:rPr>
        <w:t>79</w:t>
      </w:r>
      <w:r>
        <w:rPr>
          <w:rFonts w:ascii="Times New Roman" w:hAnsi="Times New Roman" w:cs="Times New Roman"/>
          <w:b/>
          <w:sz w:val="22"/>
          <w:szCs w:val="22"/>
        </w:rPr>
        <w:t xml:space="preserve"> </w:t>
      </w:r>
      <w:r w:rsidR="00481A9D">
        <w:rPr>
          <w:rFonts w:ascii="Times New Roman" w:hAnsi="Times New Roman" w:cs="Times New Roman"/>
          <w:b/>
          <w:sz w:val="22"/>
          <w:szCs w:val="22"/>
        </w:rPr>
        <w:t xml:space="preserve">times as high </w:t>
      </w:r>
      <w:r>
        <w:rPr>
          <w:rFonts w:ascii="Times New Roman" w:hAnsi="Times New Roman" w:cs="Times New Roman"/>
          <w:b/>
          <w:sz w:val="22"/>
          <w:szCs w:val="22"/>
        </w:rPr>
        <w:t>in women using estrogen, compared to women not using estrogen.</w:t>
      </w:r>
      <w:r w:rsidRPr="00DA52C7">
        <w:rPr>
          <w:rFonts w:ascii="Times New Roman" w:hAnsi="Times New Roman" w:cs="Times New Roman"/>
          <w:b/>
          <w:sz w:val="22"/>
          <w:szCs w:val="22"/>
        </w:rPr>
        <w:t xml:space="preserve"> We thus reject the null hypothesis that 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death</w:t>
      </w:r>
      <w:r>
        <w:rPr>
          <w:rFonts w:ascii="Times New Roman" w:hAnsi="Times New Roman" w:cs="Times New Roman"/>
          <w:b/>
          <w:sz w:val="22"/>
          <w:szCs w:val="22"/>
        </w:rPr>
        <w:t xml:space="preserve"> in 4 years</w:t>
      </w:r>
      <w:r w:rsidRPr="00DA52C7">
        <w:rPr>
          <w:rFonts w:ascii="Times New Roman" w:hAnsi="Times New Roman" w:cs="Times New Roman"/>
          <w:b/>
          <w:sz w:val="22"/>
          <w:szCs w:val="22"/>
        </w:rPr>
        <w:t xml:space="preserve"> does not differ in estrogen users vs. non-users, in favor of a hypothesis that the risk of death is </w:t>
      </w:r>
      <w:r>
        <w:rPr>
          <w:rFonts w:ascii="Times New Roman" w:hAnsi="Times New Roman" w:cs="Times New Roman"/>
          <w:b/>
          <w:sz w:val="22"/>
          <w:szCs w:val="22"/>
        </w:rPr>
        <w:t>lower</w:t>
      </w:r>
      <w:r w:rsidRPr="00DA52C7">
        <w:rPr>
          <w:rFonts w:ascii="Times New Roman" w:hAnsi="Times New Roman" w:cs="Times New Roman"/>
          <w:b/>
          <w:sz w:val="22"/>
          <w:szCs w:val="22"/>
        </w:rPr>
        <w:t xml:space="preserve"> in </w:t>
      </w:r>
      <w:r>
        <w:rPr>
          <w:rFonts w:ascii="Times New Roman" w:hAnsi="Times New Roman" w:cs="Times New Roman"/>
          <w:b/>
          <w:sz w:val="22"/>
          <w:szCs w:val="22"/>
        </w:rPr>
        <w:t xml:space="preserve">women using estrogen, </w:t>
      </w:r>
      <w:r w:rsidRPr="00DA52C7">
        <w:rPr>
          <w:rFonts w:ascii="Times New Roman" w:hAnsi="Times New Roman" w:cs="Times New Roman"/>
          <w:b/>
          <w:sz w:val="22"/>
          <w:szCs w:val="22"/>
        </w:rPr>
        <w:t xml:space="preserve">compared to non-users. </w:t>
      </w:r>
    </w:p>
    <w:p w14:paraId="504DBAAA" w14:textId="77777777" w:rsidR="00D4624C" w:rsidRDefault="00D4624C" w:rsidP="00D4624C">
      <w:pPr>
        <w:pStyle w:val="PlainText"/>
        <w:ind w:left="1080"/>
        <w:rPr>
          <w:rFonts w:ascii="Times New Roman" w:hAnsi="Times New Roman" w:cs="Times New Roman"/>
          <w:sz w:val="22"/>
          <w:szCs w:val="22"/>
        </w:rPr>
      </w:pPr>
    </w:p>
    <w:p w14:paraId="50FEDB68"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Pr>
          <w:rFonts w:ascii="Times New Roman" w:hAnsi="Times New Roman" w:cs="Times New Roman"/>
          <w:sz w:val="22"/>
          <w:szCs w:val="22"/>
        </w:rPr>
        <w:t>? Provide results of a statistical analysis in support of your answer.</w:t>
      </w:r>
    </w:p>
    <w:tbl>
      <w:tblPr>
        <w:tblW w:w="7935" w:type="dxa"/>
        <w:tblInd w:w="93" w:type="dxa"/>
        <w:tblLayout w:type="fixed"/>
        <w:tblLook w:val="04A0" w:firstRow="1" w:lastRow="0" w:firstColumn="1" w:lastColumn="0" w:noHBand="0" w:noVBand="1"/>
      </w:tblPr>
      <w:tblGrid>
        <w:gridCol w:w="2355"/>
        <w:gridCol w:w="1620"/>
        <w:gridCol w:w="1800"/>
        <w:gridCol w:w="836"/>
        <w:gridCol w:w="1324"/>
      </w:tblGrid>
      <w:tr w:rsidR="00E45C8E" w:rsidRPr="00E45C8E" w14:paraId="523785DF" w14:textId="77777777" w:rsidTr="00E45C8E">
        <w:trPr>
          <w:trHeight w:val="300"/>
        </w:trPr>
        <w:tc>
          <w:tcPr>
            <w:tcW w:w="7935"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C3401D7" w14:textId="77777777" w:rsidR="00E45C8E" w:rsidRPr="00E45C8E" w:rsidRDefault="00E45C8E" w:rsidP="00E45C8E">
            <w:pPr>
              <w:jc w:val="center"/>
              <w:rPr>
                <w:b/>
                <w:bCs/>
                <w:color w:val="FFFFFF"/>
                <w:sz w:val="22"/>
                <w:szCs w:val="24"/>
              </w:rPr>
            </w:pPr>
            <w:r w:rsidRPr="00E45C8E">
              <w:rPr>
                <w:b/>
                <w:bCs/>
                <w:color w:val="FFFFFF"/>
                <w:sz w:val="22"/>
                <w:szCs w:val="24"/>
              </w:rPr>
              <w:t>Odds Ratio for CVD Death in 4 Years</w:t>
            </w:r>
          </w:p>
        </w:tc>
      </w:tr>
      <w:tr w:rsidR="00E45C8E" w:rsidRPr="00E45C8E" w14:paraId="57EC0D03" w14:textId="77777777" w:rsidTr="00E45C8E">
        <w:trPr>
          <w:trHeight w:val="300"/>
        </w:trPr>
        <w:tc>
          <w:tcPr>
            <w:tcW w:w="2355" w:type="dxa"/>
            <w:tcBorders>
              <w:top w:val="nil"/>
              <w:left w:val="single" w:sz="4" w:space="0" w:color="auto"/>
              <w:bottom w:val="single" w:sz="4" w:space="0" w:color="auto"/>
              <w:right w:val="single" w:sz="4" w:space="0" w:color="auto"/>
            </w:tcBorders>
            <w:shd w:val="clear" w:color="4F81BD" w:fill="4F81BD"/>
            <w:noWrap/>
            <w:vAlign w:val="bottom"/>
            <w:hideMark/>
          </w:tcPr>
          <w:p w14:paraId="3717A403" w14:textId="77777777" w:rsidR="00E45C8E" w:rsidRPr="00E45C8E" w:rsidRDefault="00E45C8E" w:rsidP="00E45C8E">
            <w:pPr>
              <w:rPr>
                <w:b/>
                <w:bCs/>
                <w:color w:val="FFFFFF"/>
                <w:sz w:val="22"/>
                <w:szCs w:val="24"/>
              </w:rPr>
            </w:pPr>
            <w:r w:rsidRPr="00E45C8E">
              <w:rPr>
                <w:b/>
                <w:bCs/>
                <w:color w:val="FFFFFF"/>
                <w:sz w:val="22"/>
                <w:szCs w:val="24"/>
              </w:rPr>
              <w:t>Predictor</w:t>
            </w:r>
          </w:p>
        </w:tc>
        <w:tc>
          <w:tcPr>
            <w:tcW w:w="1620" w:type="dxa"/>
            <w:tcBorders>
              <w:top w:val="nil"/>
              <w:left w:val="nil"/>
              <w:bottom w:val="single" w:sz="4" w:space="0" w:color="auto"/>
              <w:right w:val="single" w:sz="4" w:space="0" w:color="auto"/>
            </w:tcBorders>
            <w:shd w:val="clear" w:color="4F81BD" w:fill="4F81BD"/>
            <w:vAlign w:val="bottom"/>
            <w:hideMark/>
          </w:tcPr>
          <w:p w14:paraId="20FBE56D" w14:textId="77777777" w:rsidR="00E45C8E" w:rsidRPr="00E45C8E" w:rsidRDefault="00E45C8E" w:rsidP="00E45C8E">
            <w:pPr>
              <w:jc w:val="center"/>
              <w:rPr>
                <w:b/>
                <w:bCs/>
                <w:color w:val="FFFFFF"/>
                <w:sz w:val="22"/>
                <w:szCs w:val="24"/>
              </w:rPr>
            </w:pPr>
            <w:r w:rsidRPr="00E45C8E">
              <w:rPr>
                <w:b/>
                <w:bCs/>
                <w:color w:val="FFFFFF"/>
                <w:sz w:val="22"/>
                <w:szCs w:val="24"/>
              </w:rPr>
              <w:t>Point Estimate</w:t>
            </w:r>
          </w:p>
        </w:tc>
        <w:tc>
          <w:tcPr>
            <w:tcW w:w="1800" w:type="dxa"/>
            <w:tcBorders>
              <w:top w:val="nil"/>
              <w:left w:val="nil"/>
              <w:bottom w:val="single" w:sz="4" w:space="0" w:color="auto"/>
              <w:right w:val="single" w:sz="4" w:space="0" w:color="auto"/>
            </w:tcBorders>
            <w:shd w:val="clear" w:color="4F81BD" w:fill="4F81BD"/>
            <w:vAlign w:val="bottom"/>
            <w:hideMark/>
          </w:tcPr>
          <w:p w14:paraId="7A9D545F" w14:textId="77777777" w:rsidR="00E45C8E" w:rsidRPr="00E45C8E" w:rsidRDefault="00E45C8E" w:rsidP="00E45C8E">
            <w:pPr>
              <w:jc w:val="center"/>
              <w:rPr>
                <w:b/>
                <w:bCs/>
                <w:color w:val="FFFFFF"/>
                <w:sz w:val="22"/>
                <w:szCs w:val="24"/>
              </w:rPr>
            </w:pPr>
            <w:r w:rsidRPr="00E45C8E">
              <w:rPr>
                <w:b/>
                <w:bCs/>
                <w:color w:val="FFFFFF"/>
                <w:sz w:val="22"/>
                <w:szCs w:val="24"/>
              </w:rPr>
              <w:t>Robust Std. Err.</w:t>
            </w:r>
          </w:p>
        </w:tc>
        <w:tc>
          <w:tcPr>
            <w:tcW w:w="836" w:type="dxa"/>
            <w:tcBorders>
              <w:top w:val="nil"/>
              <w:left w:val="nil"/>
              <w:bottom w:val="single" w:sz="4" w:space="0" w:color="auto"/>
              <w:right w:val="single" w:sz="4" w:space="0" w:color="auto"/>
            </w:tcBorders>
            <w:shd w:val="clear" w:color="4F81BD" w:fill="4F81BD"/>
            <w:noWrap/>
            <w:vAlign w:val="bottom"/>
            <w:hideMark/>
          </w:tcPr>
          <w:p w14:paraId="00BAAF2F" w14:textId="77777777" w:rsidR="00E45C8E" w:rsidRPr="00E45C8E" w:rsidRDefault="00E45C8E" w:rsidP="00E45C8E">
            <w:pPr>
              <w:jc w:val="center"/>
              <w:rPr>
                <w:b/>
                <w:bCs/>
                <w:color w:val="FFFFFF"/>
                <w:sz w:val="22"/>
                <w:szCs w:val="24"/>
              </w:rPr>
            </w:pPr>
            <w:r w:rsidRPr="00E45C8E">
              <w:rPr>
                <w:b/>
                <w:bCs/>
                <w:color w:val="FFFFFF"/>
                <w:sz w:val="22"/>
                <w:szCs w:val="24"/>
              </w:rPr>
              <w:t>P&gt;|t|</w:t>
            </w:r>
          </w:p>
        </w:tc>
        <w:tc>
          <w:tcPr>
            <w:tcW w:w="1324" w:type="dxa"/>
            <w:tcBorders>
              <w:top w:val="nil"/>
              <w:left w:val="nil"/>
              <w:bottom w:val="single" w:sz="4" w:space="0" w:color="auto"/>
              <w:right w:val="single" w:sz="4" w:space="0" w:color="auto"/>
            </w:tcBorders>
            <w:shd w:val="clear" w:color="4F81BD" w:fill="4F81BD"/>
            <w:noWrap/>
            <w:vAlign w:val="bottom"/>
            <w:hideMark/>
          </w:tcPr>
          <w:p w14:paraId="14DF5C7E" w14:textId="77777777" w:rsidR="00E45C8E" w:rsidRPr="00E45C8E" w:rsidRDefault="00E45C8E" w:rsidP="00E45C8E">
            <w:pPr>
              <w:jc w:val="center"/>
              <w:rPr>
                <w:b/>
                <w:bCs/>
                <w:color w:val="FFFFFF"/>
                <w:sz w:val="22"/>
                <w:szCs w:val="24"/>
              </w:rPr>
            </w:pPr>
            <w:r w:rsidRPr="00E45C8E">
              <w:rPr>
                <w:b/>
                <w:bCs/>
                <w:color w:val="FFFFFF"/>
                <w:sz w:val="22"/>
                <w:szCs w:val="24"/>
              </w:rPr>
              <w:t>95% CI</w:t>
            </w:r>
          </w:p>
        </w:tc>
      </w:tr>
      <w:tr w:rsidR="00E45C8E" w:rsidRPr="00E45C8E" w14:paraId="7FC4F375" w14:textId="77777777" w:rsidTr="00E45C8E">
        <w:trPr>
          <w:trHeight w:val="300"/>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5BC1D1F" w14:textId="77777777" w:rsidR="00E45C8E" w:rsidRPr="00E45C8E" w:rsidRDefault="00E45C8E" w:rsidP="00E45C8E">
            <w:pPr>
              <w:rPr>
                <w:color w:val="000000"/>
                <w:sz w:val="22"/>
                <w:szCs w:val="24"/>
              </w:rPr>
            </w:pPr>
            <w:r w:rsidRPr="00E45C8E">
              <w:rPr>
                <w:color w:val="000000"/>
                <w:sz w:val="22"/>
                <w:szCs w:val="24"/>
              </w:rPr>
              <w:t>Estrogen Use</w:t>
            </w:r>
          </w:p>
        </w:tc>
        <w:tc>
          <w:tcPr>
            <w:tcW w:w="1620" w:type="dxa"/>
            <w:tcBorders>
              <w:top w:val="nil"/>
              <w:left w:val="nil"/>
              <w:bottom w:val="single" w:sz="4" w:space="0" w:color="auto"/>
              <w:right w:val="single" w:sz="4" w:space="0" w:color="auto"/>
            </w:tcBorders>
            <w:shd w:val="clear" w:color="auto" w:fill="auto"/>
            <w:noWrap/>
            <w:vAlign w:val="bottom"/>
            <w:hideMark/>
          </w:tcPr>
          <w:p w14:paraId="6CB5F524" w14:textId="77777777" w:rsidR="00E45C8E" w:rsidRPr="00E45C8E" w:rsidRDefault="00E45C8E" w:rsidP="00E45C8E">
            <w:pPr>
              <w:jc w:val="center"/>
              <w:rPr>
                <w:color w:val="000000"/>
                <w:sz w:val="22"/>
                <w:szCs w:val="24"/>
              </w:rPr>
            </w:pPr>
            <w:r w:rsidRPr="00E45C8E">
              <w:rPr>
                <w:color w:val="000000"/>
                <w:sz w:val="22"/>
                <w:szCs w:val="24"/>
              </w:rPr>
              <w:t>0.35</w:t>
            </w:r>
          </w:p>
        </w:tc>
        <w:tc>
          <w:tcPr>
            <w:tcW w:w="1800" w:type="dxa"/>
            <w:tcBorders>
              <w:top w:val="nil"/>
              <w:left w:val="nil"/>
              <w:bottom w:val="single" w:sz="4" w:space="0" w:color="auto"/>
              <w:right w:val="single" w:sz="4" w:space="0" w:color="auto"/>
            </w:tcBorders>
            <w:shd w:val="clear" w:color="auto" w:fill="auto"/>
            <w:noWrap/>
            <w:vAlign w:val="bottom"/>
            <w:hideMark/>
          </w:tcPr>
          <w:p w14:paraId="1B8A5FD7" w14:textId="77777777" w:rsidR="00E45C8E" w:rsidRPr="00E45C8E" w:rsidRDefault="00E45C8E" w:rsidP="00E45C8E">
            <w:pPr>
              <w:jc w:val="center"/>
              <w:rPr>
                <w:color w:val="000000"/>
                <w:sz w:val="22"/>
                <w:szCs w:val="24"/>
              </w:rPr>
            </w:pPr>
            <w:r w:rsidRPr="00E45C8E">
              <w:rPr>
                <w:color w:val="000000"/>
                <w:sz w:val="22"/>
                <w:szCs w:val="24"/>
              </w:rPr>
              <w:t>0.26</w:t>
            </w:r>
          </w:p>
        </w:tc>
        <w:tc>
          <w:tcPr>
            <w:tcW w:w="836" w:type="dxa"/>
            <w:tcBorders>
              <w:top w:val="nil"/>
              <w:left w:val="nil"/>
              <w:bottom w:val="single" w:sz="4" w:space="0" w:color="auto"/>
              <w:right w:val="single" w:sz="4" w:space="0" w:color="auto"/>
            </w:tcBorders>
            <w:shd w:val="clear" w:color="auto" w:fill="auto"/>
            <w:noWrap/>
            <w:vAlign w:val="bottom"/>
            <w:hideMark/>
          </w:tcPr>
          <w:p w14:paraId="268B7507" w14:textId="77777777" w:rsidR="00E45C8E" w:rsidRPr="00E45C8E" w:rsidRDefault="00E45C8E" w:rsidP="00E45C8E">
            <w:pPr>
              <w:jc w:val="center"/>
              <w:rPr>
                <w:color w:val="000000"/>
                <w:sz w:val="22"/>
                <w:szCs w:val="24"/>
              </w:rPr>
            </w:pPr>
            <w:r w:rsidRPr="00E45C8E">
              <w:rPr>
                <w:color w:val="000000"/>
                <w:sz w:val="22"/>
                <w:szCs w:val="24"/>
              </w:rPr>
              <w:t>0.152</w:t>
            </w:r>
          </w:p>
        </w:tc>
        <w:tc>
          <w:tcPr>
            <w:tcW w:w="1324" w:type="dxa"/>
            <w:tcBorders>
              <w:top w:val="nil"/>
              <w:left w:val="nil"/>
              <w:bottom w:val="single" w:sz="4" w:space="0" w:color="auto"/>
              <w:right w:val="single" w:sz="4" w:space="0" w:color="auto"/>
            </w:tcBorders>
            <w:shd w:val="clear" w:color="auto" w:fill="auto"/>
            <w:noWrap/>
            <w:vAlign w:val="bottom"/>
            <w:hideMark/>
          </w:tcPr>
          <w:p w14:paraId="4F1550AE" w14:textId="77777777" w:rsidR="00E45C8E" w:rsidRPr="00E45C8E" w:rsidRDefault="00E45C8E" w:rsidP="00E45C8E">
            <w:pPr>
              <w:jc w:val="center"/>
              <w:rPr>
                <w:color w:val="000000"/>
                <w:sz w:val="22"/>
                <w:szCs w:val="24"/>
              </w:rPr>
            </w:pPr>
            <w:r w:rsidRPr="00E45C8E">
              <w:rPr>
                <w:color w:val="000000"/>
                <w:sz w:val="22"/>
                <w:szCs w:val="24"/>
              </w:rPr>
              <w:t>0.08, 1.47</w:t>
            </w:r>
          </w:p>
        </w:tc>
      </w:tr>
      <w:tr w:rsidR="00E45C8E" w:rsidRPr="00E45C8E" w14:paraId="0C04B5B3" w14:textId="77777777" w:rsidTr="00E45C8E">
        <w:trPr>
          <w:trHeight w:val="300"/>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41BCBDF3" w14:textId="77777777" w:rsidR="00E45C8E" w:rsidRPr="00E45C8E" w:rsidRDefault="00E45C8E" w:rsidP="00E45C8E">
            <w:pPr>
              <w:rPr>
                <w:color w:val="000000"/>
                <w:sz w:val="22"/>
                <w:szCs w:val="24"/>
              </w:rPr>
            </w:pPr>
            <w:r w:rsidRPr="00E45C8E">
              <w:rPr>
                <w:color w:val="000000"/>
                <w:sz w:val="22"/>
                <w:szCs w:val="24"/>
              </w:rPr>
              <w:t>Previous CVD History</w:t>
            </w:r>
          </w:p>
        </w:tc>
        <w:tc>
          <w:tcPr>
            <w:tcW w:w="1620" w:type="dxa"/>
            <w:tcBorders>
              <w:top w:val="nil"/>
              <w:left w:val="nil"/>
              <w:bottom w:val="single" w:sz="4" w:space="0" w:color="auto"/>
              <w:right w:val="single" w:sz="4" w:space="0" w:color="auto"/>
            </w:tcBorders>
            <w:shd w:val="clear" w:color="auto" w:fill="auto"/>
            <w:noWrap/>
            <w:vAlign w:val="bottom"/>
            <w:hideMark/>
          </w:tcPr>
          <w:p w14:paraId="00CFE33B" w14:textId="77777777" w:rsidR="00E45C8E" w:rsidRPr="00E45C8E" w:rsidRDefault="00E45C8E" w:rsidP="00E45C8E">
            <w:pPr>
              <w:jc w:val="center"/>
              <w:rPr>
                <w:color w:val="000000"/>
                <w:sz w:val="22"/>
                <w:szCs w:val="24"/>
              </w:rPr>
            </w:pPr>
            <w:r w:rsidRPr="00E45C8E">
              <w:rPr>
                <w:color w:val="000000"/>
                <w:sz w:val="22"/>
                <w:szCs w:val="24"/>
              </w:rPr>
              <w:t>5.98</w:t>
            </w:r>
          </w:p>
        </w:tc>
        <w:tc>
          <w:tcPr>
            <w:tcW w:w="1800" w:type="dxa"/>
            <w:tcBorders>
              <w:top w:val="nil"/>
              <w:left w:val="nil"/>
              <w:bottom w:val="single" w:sz="4" w:space="0" w:color="auto"/>
              <w:right w:val="single" w:sz="4" w:space="0" w:color="auto"/>
            </w:tcBorders>
            <w:shd w:val="clear" w:color="auto" w:fill="auto"/>
            <w:noWrap/>
            <w:vAlign w:val="bottom"/>
            <w:hideMark/>
          </w:tcPr>
          <w:p w14:paraId="424CFAA4" w14:textId="77777777" w:rsidR="00E45C8E" w:rsidRPr="00E45C8E" w:rsidRDefault="00E45C8E" w:rsidP="00E45C8E">
            <w:pPr>
              <w:jc w:val="center"/>
              <w:rPr>
                <w:color w:val="000000"/>
                <w:sz w:val="22"/>
                <w:szCs w:val="24"/>
              </w:rPr>
            </w:pPr>
            <w:r w:rsidRPr="00E45C8E">
              <w:rPr>
                <w:color w:val="000000"/>
                <w:sz w:val="22"/>
                <w:szCs w:val="24"/>
              </w:rPr>
              <w:t>1.33</w:t>
            </w:r>
          </w:p>
        </w:tc>
        <w:tc>
          <w:tcPr>
            <w:tcW w:w="836" w:type="dxa"/>
            <w:tcBorders>
              <w:top w:val="nil"/>
              <w:left w:val="nil"/>
              <w:bottom w:val="single" w:sz="4" w:space="0" w:color="auto"/>
              <w:right w:val="single" w:sz="4" w:space="0" w:color="auto"/>
            </w:tcBorders>
            <w:shd w:val="clear" w:color="auto" w:fill="auto"/>
            <w:noWrap/>
            <w:vAlign w:val="bottom"/>
            <w:hideMark/>
          </w:tcPr>
          <w:p w14:paraId="1E3845DD" w14:textId="77777777" w:rsidR="00E45C8E" w:rsidRPr="00E45C8E" w:rsidRDefault="00E45C8E" w:rsidP="00E45C8E">
            <w:pPr>
              <w:jc w:val="center"/>
              <w:rPr>
                <w:color w:val="000000"/>
                <w:sz w:val="22"/>
                <w:szCs w:val="24"/>
              </w:rPr>
            </w:pPr>
            <w:r w:rsidRPr="00E45C8E">
              <w:rPr>
                <w:color w:val="000000"/>
                <w:sz w:val="22"/>
                <w:szCs w:val="24"/>
              </w:rPr>
              <w:t>&lt;0.001</w:t>
            </w:r>
          </w:p>
        </w:tc>
        <w:tc>
          <w:tcPr>
            <w:tcW w:w="1324" w:type="dxa"/>
            <w:tcBorders>
              <w:top w:val="nil"/>
              <w:left w:val="nil"/>
              <w:bottom w:val="single" w:sz="4" w:space="0" w:color="auto"/>
              <w:right w:val="single" w:sz="4" w:space="0" w:color="auto"/>
            </w:tcBorders>
            <w:shd w:val="clear" w:color="auto" w:fill="auto"/>
            <w:noWrap/>
            <w:vAlign w:val="bottom"/>
            <w:hideMark/>
          </w:tcPr>
          <w:p w14:paraId="6FDCFDE2" w14:textId="77777777" w:rsidR="00E45C8E" w:rsidRPr="00E45C8E" w:rsidRDefault="00E45C8E" w:rsidP="00E45C8E">
            <w:pPr>
              <w:jc w:val="center"/>
              <w:rPr>
                <w:color w:val="000000"/>
                <w:sz w:val="22"/>
                <w:szCs w:val="24"/>
              </w:rPr>
            </w:pPr>
            <w:r w:rsidRPr="00E45C8E">
              <w:rPr>
                <w:color w:val="000000"/>
                <w:sz w:val="22"/>
                <w:szCs w:val="24"/>
              </w:rPr>
              <w:t>3.87, 9.24</w:t>
            </w:r>
          </w:p>
        </w:tc>
      </w:tr>
      <w:tr w:rsidR="00E45C8E" w:rsidRPr="00E45C8E" w14:paraId="71B37A90" w14:textId="77777777" w:rsidTr="00E45C8E">
        <w:trPr>
          <w:trHeight w:val="300"/>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BBB4B67" w14:textId="77777777" w:rsidR="00E45C8E" w:rsidRPr="00E45C8E" w:rsidRDefault="00E45C8E" w:rsidP="00E45C8E">
            <w:pPr>
              <w:rPr>
                <w:color w:val="000000"/>
                <w:sz w:val="22"/>
                <w:szCs w:val="24"/>
              </w:rPr>
            </w:pPr>
            <w:r w:rsidRPr="00E45C8E">
              <w:rPr>
                <w:color w:val="000000"/>
                <w:sz w:val="22"/>
                <w:szCs w:val="24"/>
              </w:rPr>
              <w:t xml:space="preserve">Estrogen Use x </w:t>
            </w:r>
            <w:proofErr w:type="spellStart"/>
            <w:r w:rsidRPr="00E45C8E">
              <w:rPr>
                <w:color w:val="000000"/>
                <w:sz w:val="22"/>
                <w:szCs w:val="24"/>
              </w:rPr>
              <w:t>Prev</w:t>
            </w:r>
            <w:proofErr w:type="spellEnd"/>
            <w:r w:rsidRPr="00E45C8E">
              <w:rPr>
                <w:color w:val="000000"/>
                <w:sz w:val="22"/>
                <w:szCs w:val="24"/>
              </w:rPr>
              <w:t xml:space="preserve"> CVD </w:t>
            </w:r>
            <w:proofErr w:type="spellStart"/>
            <w:r w:rsidRPr="00E45C8E">
              <w:rPr>
                <w:color w:val="000000"/>
                <w:sz w:val="22"/>
                <w:szCs w:val="24"/>
              </w:rPr>
              <w:t>Hist</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B486ACF" w14:textId="77777777" w:rsidR="00E45C8E" w:rsidRPr="00E45C8E" w:rsidRDefault="00E45C8E" w:rsidP="00E45C8E">
            <w:pPr>
              <w:jc w:val="center"/>
              <w:rPr>
                <w:color w:val="000000"/>
                <w:sz w:val="22"/>
                <w:szCs w:val="24"/>
              </w:rPr>
            </w:pPr>
            <w:r w:rsidRPr="00E45C8E">
              <w:rPr>
                <w:color w:val="000000"/>
                <w:sz w:val="22"/>
                <w:szCs w:val="24"/>
              </w:rPr>
              <w:t>0.89</w:t>
            </w:r>
          </w:p>
        </w:tc>
        <w:tc>
          <w:tcPr>
            <w:tcW w:w="1800" w:type="dxa"/>
            <w:tcBorders>
              <w:top w:val="nil"/>
              <w:left w:val="nil"/>
              <w:bottom w:val="single" w:sz="4" w:space="0" w:color="auto"/>
              <w:right w:val="single" w:sz="4" w:space="0" w:color="auto"/>
            </w:tcBorders>
            <w:shd w:val="clear" w:color="auto" w:fill="auto"/>
            <w:noWrap/>
            <w:vAlign w:val="bottom"/>
            <w:hideMark/>
          </w:tcPr>
          <w:p w14:paraId="34367079" w14:textId="77777777" w:rsidR="00E45C8E" w:rsidRPr="00E45C8E" w:rsidRDefault="00E45C8E" w:rsidP="00E45C8E">
            <w:pPr>
              <w:jc w:val="center"/>
              <w:rPr>
                <w:color w:val="000000"/>
                <w:sz w:val="22"/>
                <w:szCs w:val="24"/>
              </w:rPr>
            </w:pPr>
            <w:r w:rsidRPr="00E45C8E">
              <w:rPr>
                <w:color w:val="000000"/>
                <w:sz w:val="22"/>
                <w:szCs w:val="24"/>
              </w:rPr>
              <w:t>1.12</w:t>
            </w:r>
          </w:p>
        </w:tc>
        <w:tc>
          <w:tcPr>
            <w:tcW w:w="836" w:type="dxa"/>
            <w:tcBorders>
              <w:top w:val="nil"/>
              <w:left w:val="nil"/>
              <w:bottom w:val="single" w:sz="4" w:space="0" w:color="auto"/>
              <w:right w:val="single" w:sz="4" w:space="0" w:color="auto"/>
            </w:tcBorders>
            <w:shd w:val="clear" w:color="auto" w:fill="auto"/>
            <w:noWrap/>
            <w:vAlign w:val="bottom"/>
            <w:hideMark/>
          </w:tcPr>
          <w:p w14:paraId="2785B3AA" w14:textId="77777777" w:rsidR="00E45C8E" w:rsidRPr="00E45C8E" w:rsidRDefault="00E45C8E" w:rsidP="00E45C8E">
            <w:pPr>
              <w:jc w:val="center"/>
              <w:rPr>
                <w:color w:val="000000"/>
                <w:sz w:val="22"/>
                <w:szCs w:val="24"/>
              </w:rPr>
            </w:pPr>
            <w:r w:rsidRPr="00E45C8E">
              <w:rPr>
                <w:color w:val="000000"/>
                <w:sz w:val="22"/>
                <w:szCs w:val="24"/>
              </w:rPr>
              <w:t>0.925</w:t>
            </w:r>
          </w:p>
        </w:tc>
        <w:tc>
          <w:tcPr>
            <w:tcW w:w="1324" w:type="dxa"/>
            <w:tcBorders>
              <w:top w:val="nil"/>
              <w:left w:val="nil"/>
              <w:bottom w:val="single" w:sz="4" w:space="0" w:color="auto"/>
              <w:right w:val="single" w:sz="4" w:space="0" w:color="auto"/>
            </w:tcBorders>
            <w:shd w:val="clear" w:color="auto" w:fill="auto"/>
            <w:noWrap/>
            <w:vAlign w:val="bottom"/>
            <w:hideMark/>
          </w:tcPr>
          <w:p w14:paraId="4F4A5534" w14:textId="77777777" w:rsidR="00E45C8E" w:rsidRPr="00E45C8E" w:rsidRDefault="00E45C8E" w:rsidP="00E45C8E">
            <w:pPr>
              <w:jc w:val="center"/>
              <w:rPr>
                <w:color w:val="000000"/>
                <w:sz w:val="22"/>
                <w:szCs w:val="24"/>
              </w:rPr>
            </w:pPr>
            <w:r w:rsidRPr="00E45C8E">
              <w:rPr>
                <w:color w:val="000000"/>
                <w:sz w:val="22"/>
                <w:szCs w:val="24"/>
              </w:rPr>
              <w:t>0.08, 10.5</w:t>
            </w:r>
          </w:p>
        </w:tc>
      </w:tr>
    </w:tbl>
    <w:p w14:paraId="0D71DBE1" w14:textId="77777777" w:rsidR="00D4624C" w:rsidRDefault="00D4624C" w:rsidP="00D4624C">
      <w:pPr>
        <w:pStyle w:val="PlainText"/>
        <w:ind w:left="1080"/>
        <w:rPr>
          <w:rFonts w:ascii="Times New Roman" w:hAnsi="Times New Roman" w:cs="Times New Roman"/>
          <w:sz w:val="22"/>
          <w:szCs w:val="22"/>
        </w:rPr>
      </w:pPr>
    </w:p>
    <w:p w14:paraId="640CFA10" w14:textId="77777777" w:rsidR="00D4624C" w:rsidRPr="00E20541" w:rsidRDefault="00D4624C" w:rsidP="00672FA6">
      <w:pPr>
        <w:pStyle w:val="PlainText"/>
        <w:rPr>
          <w:rFonts w:ascii="Times New Roman" w:hAnsi="Times New Roman" w:cs="Times New Roman"/>
          <w:b/>
          <w:sz w:val="22"/>
          <w:szCs w:val="22"/>
        </w:rPr>
      </w:pPr>
      <w:r w:rsidRPr="00E20541">
        <w:rPr>
          <w:rFonts w:ascii="Times New Roman" w:hAnsi="Times New Roman" w:cs="Times New Roman"/>
          <w:b/>
          <w:sz w:val="22"/>
          <w:szCs w:val="22"/>
        </w:rPr>
        <w:t xml:space="preserve">In a </w:t>
      </w:r>
      <w:r w:rsidR="00481A9D">
        <w:rPr>
          <w:rFonts w:ascii="Times New Roman" w:hAnsi="Times New Roman" w:cs="Times New Roman"/>
          <w:b/>
          <w:sz w:val="22"/>
          <w:szCs w:val="22"/>
        </w:rPr>
        <w:t xml:space="preserve">logistic </w:t>
      </w:r>
      <w:r w:rsidRPr="00E20541">
        <w:rPr>
          <w:rFonts w:ascii="Times New Roman" w:hAnsi="Times New Roman" w:cs="Times New Roman"/>
          <w:b/>
          <w:sz w:val="22"/>
          <w:szCs w:val="22"/>
        </w:rPr>
        <w:t>regression analysis evaluating the effects on CVD death within 4 years of estrogen use, history of prior disease, and the interaction of estrogen use and the history of prior disease, there is not statistical</w:t>
      </w:r>
      <w:r w:rsidRPr="00E20541">
        <w:rPr>
          <w:rFonts w:ascii="Times New Roman" w:hAnsi="Times New Roman" w:cs="Times New Roman"/>
          <w:b/>
          <w:i/>
          <w:sz w:val="22"/>
          <w:szCs w:val="22"/>
        </w:rPr>
        <w:t xml:space="preserve"> </w:t>
      </w:r>
      <w:r w:rsidRPr="00E20541">
        <w:rPr>
          <w:rFonts w:ascii="Times New Roman" w:hAnsi="Times New Roman" w:cs="Times New Roman"/>
          <w:b/>
          <w:sz w:val="22"/>
          <w:szCs w:val="22"/>
        </w:rPr>
        <w:t>evidence that the effect of estrogen use is modified by history of prior disease.  Among women without a hist</w:t>
      </w:r>
      <w:r w:rsidR="00481A9D">
        <w:rPr>
          <w:rFonts w:ascii="Times New Roman" w:hAnsi="Times New Roman" w:cs="Times New Roman"/>
          <w:b/>
          <w:sz w:val="22"/>
          <w:szCs w:val="22"/>
        </w:rPr>
        <w:t xml:space="preserve">ory of previous disease, the odds </w:t>
      </w:r>
      <w:r w:rsidRPr="00E20541">
        <w:rPr>
          <w:rFonts w:ascii="Times New Roman" w:hAnsi="Times New Roman" w:cs="Times New Roman"/>
          <w:b/>
          <w:sz w:val="22"/>
          <w:szCs w:val="22"/>
        </w:rPr>
        <w:t xml:space="preserve">of CVD death in 4 years </w:t>
      </w:r>
      <w:r w:rsidR="00481A9D">
        <w:rPr>
          <w:rFonts w:ascii="Times New Roman" w:hAnsi="Times New Roman" w:cs="Times New Roman"/>
          <w:b/>
          <w:sz w:val="22"/>
          <w:szCs w:val="22"/>
        </w:rPr>
        <w:t>are 0.35 times as high</w:t>
      </w:r>
      <w:r w:rsidRPr="00E20541">
        <w:rPr>
          <w:rFonts w:ascii="Times New Roman" w:hAnsi="Times New Roman" w:cs="Times New Roman"/>
          <w:b/>
          <w:sz w:val="22"/>
          <w:szCs w:val="22"/>
        </w:rPr>
        <w:t xml:space="preserve"> in estrogen users compared to non users, while among women with a history of prior disease, the </w:t>
      </w:r>
      <w:r w:rsidR="00481A9D">
        <w:rPr>
          <w:rFonts w:ascii="Times New Roman" w:hAnsi="Times New Roman" w:cs="Times New Roman"/>
          <w:b/>
          <w:sz w:val="22"/>
          <w:szCs w:val="22"/>
        </w:rPr>
        <w:t>odds</w:t>
      </w:r>
      <w:r w:rsidRPr="00E20541">
        <w:rPr>
          <w:rFonts w:ascii="Times New Roman" w:hAnsi="Times New Roman" w:cs="Times New Roman"/>
          <w:b/>
          <w:sz w:val="22"/>
          <w:szCs w:val="22"/>
        </w:rPr>
        <w:t xml:space="preserve"> of CVD death in 4 years is </w:t>
      </w:r>
      <w:r w:rsidR="00481A9D">
        <w:rPr>
          <w:rFonts w:ascii="Times New Roman" w:hAnsi="Times New Roman" w:cs="Times New Roman"/>
          <w:b/>
          <w:sz w:val="22"/>
          <w:szCs w:val="22"/>
        </w:rPr>
        <w:t>are 0.31</w:t>
      </w:r>
      <w:r w:rsidR="005827AC">
        <w:rPr>
          <w:rFonts w:ascii="Times New Roman" w:hAnsi="Times New Roman" w:cs="Times New Roman"/>
          <w:b/>
          <w:sz w:val="22"/>
          <w:szCs w:val="22"/>
        </w:rPr>
        <w:t xml:space="preserve"> </w:t>
      </w:r>
      <w:r w:rsidR="00AB5CB9">
        <w:rPr>
          <w:rFonts w:ascii="Times New Roman" w:hAnsi="Times New Roman" w:cs="Times New Roman"/>
          <w:b/>
          <w:sz w:val="22"/>
          <w:szCs w:val="22"/>
        </w:rPr>
        <w:t xml:space="preserve">(0.89*0.35) </w:t>
      </w:r>
      <w:r w:rsidR="00481A9D">
        <w:rPr>
          <w:rFonts w:ascii="Times New Roman" w:hAnsi="Times New Roman" w:cs="Times New Roman"/>
          <w:b/>
          <w:sz w:val="22"/>
          <w:szCs w:val="22"/>
        </w:rPr>
        <w:t>times as high</w:t>
      </w:r>
      <w:r w:rsidRPr="00E20541">
        <w:rPr>
          <w:rFonts w:ascii="Times New Roman" w:hAnsi="Times New Roman" w:cs="Times New Roman"/>
          <w:b/>
          <w:sz w:val="22"/>
          <w:szCs w:val="22"/>
        </w:rPr>
        <w:t xml:space="preserve"> in estrogen users compared to non users. </w:t>
      </w:r>
      <w:r w:rsidR="00E45C8E">
        <w:rPr>
          <w:rFonts w:ascii="Times New Roman" w:hAnsi="Times New Roman" w:cs="Times New Roman"/>
          <w:b/>
          <w:sz w:val="22"/>
          <w:szCs w:val="22"/>
        </w:rPr>
        <w:t>I do not judge this to be a meaningful difference.  In addition, t</w:t>
      </w:r>
      <w:r w:rsidRPr="00E20541">
        <w:rPr>
          <w:rFonts w:ascii="Times New Roman" w:hAnsi="Times New Roman" w:cs="Times New Roman"/>
          <w:b/>
          <w:sz w:val="22"/>
          <w:szCs w:val="22"/>
        </w:rPr>
        <w:t>he model interaction term has a p-value of 0.</w:t>
      </w:r>
      <w:r w:rsidR="00481A9D">
        <w:rPr>
          <w:rFonts w:ascii="Times New Roman" w:hAnsi="Times New Roman" w:cs="Times New Roman"/>
          <w:b/>
          <w:sz w:val="22"/>
          <w:szCs w:val="22"/>
        </w:rPr>
        <w:t>925</w:t>
      </w:r>
      <w:r w:rsidRPr="00E20541">
        <w:rPr>
          <w:rFonts w:ascii="Times New Roman" w:hAnsi="Times New Roman" w:cs="Times New Roman"/>
          <w:b/>
          <w:sz w:val="22"/>
          <w:szCs w:val="22"/>
        </w:rPr>
        <w:t xml:space="preserve">, indicating that we cannot reject the null hypothesis of no effect modification, based on a type I error rate of </w:t>
      </w:r>
      <w:proofErr w:type="gramStart"/>
      <w:r w:rsidRPr="00E20541">
        <w:rPr>
          <w:rFonts w:ascii="Times New Roman" w:hAnsi="Times New Roman" w:cs="Times New Roman"/>
          <w:b/>
          <w:sz w:val="22"/>
          <w:szCs w:val="22"/>
        </w:rPr>
        <w:t>0.05.</w:t>
      </w:r>
      <w:proofErr w:type="gramEnd"/>
      <w:r w:rsidRPr="00E20541">
        <w:rPr>
          <w:rFonts w:ascii="Times New Roman" w:hAnsi="Times New Roman" w:cs="Times New Roman"/>
          <w:b/>
          <w:sz w:val="22"/>
          <w:szCs w:val="22"/>
        </w:rPr>
        <w:t xml:space="preserve"> </w:t>
      </w:r>
    </w:p>
    <w:p w14:paraId="60E221E9" w14:textId="77777777" w:rsidR="00D4624C" w:rsidRDefault="00D4624C" w:rsidP="00D4624C">
      <w:pPr>
        <w:pStyle w:val="PlainText"/>
        <w:rPr>
          <w:rFonts w:ascii="Times New Roman" w:hAnsi="Times New Roman" w:cs="Times New Roman"/>
          <w:sz w:val="22"/>
          <w:szCs w:val="22"/>
        </w:rPr>
      </w:pPr>
    </w:p>
    <w:p w14:paraId="5E3BC946"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14:paraId="36A57645" w14:textId="77777777" w:rsidR="00AB5CB9" w:rsidRDefault="00D4624C" w:rsidP="00D4624C">
      <w:pPr>
        <w:pStyle w:val="PlainTex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tbl>
      <w:tblPr>
        <w:tblW w:w="7943" w:type="dxa"/>
        <w:tblInd w:w="93" w:type="dxa"/>
        <w:tblLayout w:type="fixed"/>
        <w:tblLook w:val="04A0" w:firstRow="1" w:lastRow="0" w:firstColumn="1" w:lastColumn="0" w:noHBand="0" w:noVBand="1"/>
      </w:tblPr>
      <w:tblGrid>
        <w:gridCol w:w="2265"/>
        <w:gridCol w:w="1620"/>
        <w:gridCol w:w="1800"/>
        <w:gridCol w:w="930"/>
        <w:gridCol w:w="1328"/>
      </w:tblGrid>
      <w:tr w:rsidR="00AB5CB9" w:rsidRPr="00AB5CB9" w14:paraId="7CB5781B" w14:textId="77777777" w:rsidTr="00AB5CB9">
        <w:trPr>
          <w:trHeight w:val="300"/>
        </w:trPr>
        <w:tc>
          <w:tcPr>
            <w:tcW w:w="7943"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4B707DE" w14:textId="77777777" w:rsidR="00AB5CB9" w:rsidRPr="00AB5CB9" w:rsidRDefault="00AB5CB9" w:rsidP="00AB5CB9">
            <w:pPr>
              <w:jc w:val="center"/>
              <w:rPr>
                <w:b/>
                <w:bCs/>
                <w:color w:val="FFFFFF"/>
                <w:sz w:val="22"/>
                <w:szCs w:val="22"/>
              </w:rPr>
            </w:pPr>
            <w:r w:rsidRPr="00AB5CB9">
              <w:rPr>
                <w:b/>
                <w:bCs/>
                <w:color w:val="FFFFFF"/>
                <w:sz w:val="22"/>
                <w:szCs w:val="22"/>
              </w:rPr>
              <w:t>Odds Ratio for CVD Death in 4 Years</w:t>
            </w:r>
          </w:p>
        </w:tc>
      </w:tr>
      <w:tr w:rsidR="00AB5CB9" w:rsidRPr="00AB5CB9" w14:paraId="4D6D5709" w14:textId="77777777" w:rsidTr="00AB5CB9">
        <w:trPr>
          <w:trHeight w:val="300"/>
        </w:trPr>
        <w:tc>
          <w:tcPr>
            <w:tcW w:w="2265" w:type="dxa"/>
            <w:tcBorders>
              <w:top w:val="nil"/>
              <w:left w:val="single" w:sz="4" w:space="0" w:color="auto"/>
              <w:bottom w:val="single" w:sz="4" w:space="0" w:color="auto"/>
              <w:right w:val="single" w:sz="4" w:space="0" w:color="auto"/>
            </w:tcBorders>
            <w:shd w:val="clear" w:color="4F81BD" w:fill="4F81BD"/>
            <w:noWrap/>
            <w:vAlign w:val="bottom"/>
            <w:hideMark/>
          </w:tcPr>
          <w:p w14:paraId="58CDA74E" w14:textId="77777777" w:rsidR="00AB5CB9" w:rsidRPr="00AB5CB9" w:rsidRDefault="00AB5CB9" w:rsidP="00AB5CB9">
            <w:pPr>
              <w:rPr>
                <w:b/>
                <w:bCs/>
                <w:color w:val="FFFFFF"/>
                <w:sz w:val="22"/>
                <w:szCs w:val="22"/>
              </w:rPr>
            </w:pPr>
            <w:r w:rsidRPr="00AB5CB9">
              <w:rPr>
                <w:b/>
                <w:bCs/>
                <w:color w:val="FFFFFF"/>
                <w:sz w:val="22"/>
                <w:szCs w:val="22"/>
              </w:rPr>
              <w:t>Predictor</w:t>
            </w:r>
          </w:p>
        </w:tc>
        <w:tc>
          <w:tcPr>
            <w:tcW w:w="1620" w:type="dxa"/>
            <w:tcBorders>
              <w:top w:val="nil"/>
              <w:left w:val="nil"/>
              <w:bottom w:val="single" w:sz="4" w:space="0" w:color="auto"/>
              <w:right w:val="single" w:sz="4" w:space="0" w:color="auto"/>
            </w:tcBorders>
            <w:shd w:val="clear" w:color="4F81BD" w:fill="4F81BD"/>
            <w:vAlign w:val="bottom"/>
            <w:hideMark/>
          </w:tcPr>
          <w:p w14:paraId="64985325" w14:textId="77777777" w:rsidR="00AB5CB9" w:rsidRPr="00AB5CB9" w:rsidRDefault="00AB5CB9" w:rsidP="00AB5CB9">
            <w:pPr>
              <w:jc w:val="center"/>
              <w:rPr>
                <w:b/>
                <w:bCs/>
                <w:color w:val="FFFFFF"/>
                <w:sz w:val="22"/>
                <w:szCs w:val="22"/>
              </w:rPr>
            </w:pPr>
            <w:r w:rsidRPr="00AB5CB9">
              <w:rPr>
                <w:b/>
                <w:bCs/>
                <w:color w:val="FFFFFF"/>
                <w:sz w:val="22"/>
                <w:szCs w:val="22"/>
              </w:rPr>
              <w:t>Point Estimate</w:t>
            </w:r>
          </w:p>
        </w:tc>
        <w:tc>
          <w:tcPr>
            <w:tcW w:w="1800" w:type="dxa"/>
            <w:tcBorders>
              <w:top w:val="nil"/>
              <w:left w:val="nil"/>
              <w:bottom w:val="single" w:sz="4" w:space="0" w:color="auto"/>
              <w:right w:val="single" w:sz="4" w:space="0" w:color="auto"/>
            </w:tcBorders>
            <w:shd w:val="clear" w:color="4F81BD" w:fill="4F81BD"/>
            <w:vAlign w:val="bottom"/>
            <w:hideMark/>
          </w:tcPr>
          <w:p w14:paraId="42BA9D4A" w14:textId="77777777" w:rsidR="00AB5CB9" w:rsidRPr="00AB5CB9" w:rsidRDefault="00AB5CB9" w:rsidP="00AB5CB9">
            <w:pPr>
              <w:jc w:val="center"/>
              <w:rPr>
                <w:b/>
                <w:bCs/>
                <w:color w:val="FFFFFF"/>
                <w:sz w:val="22"/>
                <w:szCs w:val="22"/>
              </w:rPr>
            </w:pPr>
            <w:r w:rsidRPr="00AB5CB9">
              <w:rPr>
                <w:b/>
                <w:bCs/>
                <w:color w:val="FFFFFF"/>
                <w:sz w:val="22"/>
                <w:szCs w:val="22"/>
              </w:rPr>
              <w:t>Robust Std. Err.</w:t>
            </w:r>
          </w:p>
        </w:tc>
        <w:tc>
          <w:tcPr>
            <w:tcW w:w="930" w:type="dxa"/>
            <w:tcBorders>
              <w:top w:val="nil"/>
              <w:left w:val="nil"/>
              <w:bottom w:val="single" w:sz="4" w:space="0" w:color="auto"/>
              <w:right w:val="single" w:sz="4" w:space="0" w:color="auto"/>
            </w:tcBorders>
            <w:shd w:val="clear" w:color="4F81BD" w:fill="4F81BD"/>
            <w:noWrap/>
            <w:vAlign w:val="bottom"/>
            <w:hideMark/>
          </w:tcPr>
          <w:p w14:paraId="0C30FA79" w14:textId="77777777" w:rsidR="00AB5CB9" w:rsidRPr="00AB5CB9" w:rsidRDefault="00AB5CB9" w:rsidP="00AB5CB9">
            <w:pPr>
              <w:jc w:val="center"/>
              <w:rPr>
                <w:b/>
                <w:bCs/>
                <w:color w:val="FFFFFF"/>
                <w:sz w:val="22"/>
                <w:szCs w:val="22"/>
              </w:rPr>
            </w:pPr>
            <w:r w:rsidRPr="00AB5CB9">
              <w:rPr>
                <w:b/>
                <w:bCs/>
                <w:color w:val="FFFFFF"/>
                <w:sz w:val="22"/>
                <w:szCs w:val="22"/>
              </w:rPr>
              <w:t>P&gt;|t|</w:t>
            </w:r>
          </w:p>
        </w:tc>
        <w:tc>
          <w:tcPr>
            <w:tcW w:w="1328" w:type="dxa"/>
            <w:tcBorders>
              <w:top w:val="nil"/>
              <w:left w:val="nil"/>
              <w:bottom w:val="single" w:sz="4" w:space="0" w:color="auto"/>
              <w:right w:val="single" w:sz="4" w:space="0" w:color="auto"/>
            </w:tcBorders>
            <w:shd w:val="clear" w:color="4F81BD" w:fill="4F81BD"/>
            <w:noWrap/>
            <w:vAlign w:val="bottom"/>
            <w:hideMark/>
          </w:tcPr>
          <w:p w14:paraId="4E05BE96" w14:textId="77777777" w:rsidR="00AB5CB9" w:rsidRPr="00AB5CB9" w:rsidRDefault="00AB5CB9" w:rsidP="00AB5CB9">
            <w:pPr>
              <w:jc w:val="center"/>
              <w:rPr>
                <w:b/>
                <w:bCs/>
                <w:color w:val="FFFFFF"/>
                <w:sz w:val="22"/>
                <w:szCs w:val="22"/>
              </w:rPr>
            </w:pPr>
            <w:r w:rsidRPr="00AB5CB9">
              <w:rPr>
                <w:b/>
                <w:bCs/>
                <w:color w:val="FFFFFF"/>
                <w:sz w:val="22"/>
                <w:szCs w:val="22"/>
              </w:rPr>
              <w:t>95% CI</w:t>
            </w:r>
          </w:p>
        </w:tc>
      </w:tr>
      <w:tr w:rsidR="00AB5CB9" w:rsidRPr="00AB5CB9" w14:paraId="09109DD9" w14:textId="77777777" w:rsidTr="00AB5CB9">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6B0C63D" w14:textId="77777777" w:rsidR="00AB5CB9" w:rsidRPr="00AB5CB9" w:rsidRDefault="00AB5CB9" w:rsidP="00AB5CB9">
            <w:pPr>
              <w:rPr>
                <w:color w:val="000000"/>
                <w:sz w:val="22"/>
                <w:szCs w:val="22"/>
              </w:rPr>
            </w:pPr>
            <w:r w:rsidRPr="00AB5CB9">
              <w:rPr>
                <w:color w:val="000000"/>
                <w:sz w:val="22"/>
                <w:szCs w:val="22"/>
              </w:rPr>
              <w:t>Estrogen Use</w:t>
            </w:r>
          </w:p>
        </w:tc>
        <w:tc>
          <w:tcPr>
            <w:tcW w:w="1620" w:type="dxa"/>
            <w:tcBorders>
              <w:top w:val="nil"/>
              <w:left w:val="nil"/>
              <w:bottom w:val="single" w:sz="4" w:space="0" w:color="auto"/>
              <w:right w:val="single" w:sz="4" w:space="0" w:color="auto"/>
            </w:tcBorders>
            <w:shd w:val="clear" w:color="auto" w:fill="auto"/>
            <w:noWrap/>
            <w:vAlign w:val="bottom"/>
            <w:hideMark/>
          </w:tcPr>
          <w:p w14:paraId="76B2076C" w14:textId="77777777" w:rsidR="00AB5CB9" w:rsidRPr="00AB5CB9" w:rsidRDefault="00AB5CB9" w:rsidP="00AB5CB9">
            <w:pPr>
              <w:jc w:val="center"/>
              <w:rPr>
                <w:color w:val="000000"/>
                <w:sz w:val="22"/>
                <w:szCs w:val="22"/>
              </w:rPr>
            </w:pPr>
            <w:r w:rsidRPr="00AB5CB9">
              <w:rPr>
                <w:color w:val="000000"/>
                <w:sz w:val="22"/>
                <w:szCs w:val="22"/>
              </w:rPr>
              <w:t>0.34</w:t>
            </w:r>
          </w:p>
        </w:tc>
        <w:tc>
          <w:tcPr>
            <w:tcW w:w="1800" w:type="dxa"/>
            <w:tcBorders>
              <w:top w:val="nil"/>
              <w:left w:val="nil"/>
              <w:bottom w:val="single" w:sz="4" w:space="0" w:color="auto"/>
              <w:right w:val="single" w:sz="4" w:space="0" w:color="auto"/>
            </w:tcBorders>
            <w:shd w:val="clear" w:color="auto" w:fill="auto"/>
            <w:noWrap/>
            <w:vAlign w:val="bottom"/>
            <w:hideMark/>
          </w:tcPr>
          <w:p w14:paraId="26D39E6A" w14:textId="77777777" w:rsidR="00AB5CB9" w:rsidRPr="00AB5CB9" w:rsidRDefault="00AB5CB9" w:rsidP="00AB5CB9">
            <w:pPr>
              <w:jc w:val="center"/>
              <w:rPr>
                <w:color w:val="000000"/>
                <w:sz w:val="22"/>
                <w:szCs w:val="22"/>
              </w:rPr>
            </w:pPr>
            <w:r w:rsidRPr="00AB5CB9">
              <w:rPr>
                <w:color w:val="000000"/>
                <w:sz w:val="22"/>
                <w:szCs w:val="22"/>
              </w:rPr>
              <w:t>0.20</w:t>
            </w:r>
          </w:p>
        </w:tc>
        <w:tc>
          <w:tcPr>
            <w:tcW w:w="930" w:type="dxa"/>
            <w:tcBorders>
              <w:top w:val="nil"/>
              <w:left w:val="nil"/>
              <w:bottom w:val="single" w:sz="4" w:space="0" w:color="auto"/>
              <w:right w:val="single" w:sz="4" w:space="0" w:color="auto"/>
            </w:tcBorders>
            <w:shd w:val="clear" w:color="auto" w:fill="auto"/>
            <w:noWrap/>
            <w:vAlign w:val="bottom"/>
            <w:hideMark/>
          </w:tcPr>
          <w:p w14:paraId="1F711CCE" w14:textId="77777777" w:rsidR="00AB5CB9" w:rsidRPr="00AB5CB9" w:rsidRDefault="00AB5CB9" w:rsidP="00AB5CB9">
            <w:pPr>
              <w:jc w:val="center"/>
              <w:rPr>
                <w:color w:val="000000"/>
                <w:sz w:val="22"/>
                <w:szCs w:val="22"/>
              </w:rPr>
            </w:pPr>
            <w:r w:rsidRPr="00AB5CB9">
              <w:rPr>
                <w:color w:val="000000"/>
                <w:sz w:val="22"/>
                <w:szCs w:val="22"/>
              </w:rPr>
              <w:t>0.068</w:t>
            </w:r>
          </w:p>
        </w:tc>
        <w:tc>
          <w:tcPr>
            <w:tcW w:w="1328" w:type="dxa"/>
            <w:tcBorders>
              <w:top w:val="nil"/>
              <w:left w:val="nil"/>
              <w:bottom w:val="single" w:sz="4" w:space="0" w:color="auto"/>
              <w:right w:val="single" w:sz="4" w:space="0" w:color="auto"/>
            </w:tcBorders>
            <w:shd w:val="clear" w:color="auto" w:fill="auto"/>
            <w:noWrap/>
            <w:vAlign w:val="bottom"/>
            <w:hideMark/>
          </w:tcPr>
          <w:p w14:paraId="516ACB93" w14:textId="77777777" w:rsidR="00AB5CB9" w:rsidRPr="00AB5CB9" w:rsidRDefault="00AB5CB9" w:rsidP="00AB5CB9">
            <w:pPr>
              <w:jc w:val="center"/>
              <w:rPr>
                <w:color w:val="000000"/>
                <w:sz w:val="22"/>
                <w:szCs w:val="22"/>
              </w:rPr>
            </w:pPr>
            <w:r w:rsidRPr="00AB5CB9">
              <w:rPr>
                <w:color w:val="000000"/>
                <w:sz w:val="22"/>
                <w:szCs w:val="22"/>
              </w:rPr>
              <w:t>0.11, 1.08</w:t>
            </w:r>
          </w:p>
        </w:tc>
      </w:tr>
      <w:tr w:rsidR="00AB5CB9" w:rsidRPr="00AB5CB9" w14:paraId="5643095B" w14:textId="77777777" w:rsidTr="00AB5CB9">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D844055" w14:textId="77777777" w:rsidR="00AB5CB9" w:rsidRPr="00AB5CB9" w:rsidRDefault="00AB5CB9" w:rsidP="00AB5CB9">
            <w:pPr>
              <w:rPr>
                <w:color w:val="000000"/>
                <w:sz w:val="22"/>
                <w:szCs w:val="22"/>
              </w:rPr>
            </w:pPr>
            <w:r w:rsidRPr="00AB5CB9">
              <w:rPr>
                <w:color w:val="000000"/>
                <w:sz w:val="22"/>
                <w:szCs w:val="22"/>
              </w:rPr>
              <w:t>Previous CVD History</w:t>
            </w:r>
          </w:p>
        </w:tc>
        <w:tc>
          <w:tcPr>
            <w:tcW w:w="1620" w:type="dxa"/>
            <w:tcBorders>
              <w:top w:val="nil"/>
              <w:left w:val="nil"/>
              <w:bottom w:val="single" w:sz="4" w:space="0" w:color="auto"/>
              <w:right w:val="single" w:sz="4" w:space="0" w:color="auto"/>
            </w:tcBorders>
            <w:shd w:val="clear" w:color="auto" w:fill="auto"/>
            <w:noWrap/>
            <w:vAlign w:val="bottom"/>
            <w:hideMark/>
          </w:tcPr>
          <w:p w14:paraId="35A4E70E" w14:textId="77777777" w:rsidR="00AB5CB9" w:rsidRPr="00AB5CB9" w:rsidRDefault="00AB5CB9" w:rsidP="00AB5CB9">
            <w:pPr>
              <w:jc w:val="center"/>
              <w:rPr>
                <w:color w:val="000000"/>
                <w:sz w:val="22"/>
                <w:szCs w:val="22"/>
              </w:rPr>
            </w:pPr>
            <w:r w:rsidRPr="00AB5CB9">
              <w:rPr>
                <w:color w:val="000000"/>
                <w:sz w:val="22"/>
                <w:szCs w:val="22"/>
              </w:rPr>
              <w:t>5.96</w:t>
            </w:r>
          </w:p>
        </w:tc>
        <w:tc>
          <w:tcPr>
            <w:tcW w:w="1800" w:type="dxa"/>
            <w:tcBorders>
              <w:top w:val="nil"/>
              <w:left w:val="nil"/>
              <w:bottom w:val="single" w:sz="4" w:space="0" w:color="auto"/>
              <w:right w:val="single" w:sz="4" w:space="0" w:color="auto"/>
            </w:tcBorders>
            <w:shd w:val="clear" w:color="auto" w:fill="auto"/>
            <w:noWrap/>
            <w:vAlign w:val="bottom"/>
            <w:hideMark/>
          </w:tcPr>
          <w:p w14:paraId="1240C653" w14:textId="77777777" w:rsidR="00AB5CB9" w:rsidRPr="00AB5CB9" w:rsidRDefault="00AB5CB9" w:rsidP="00AB5CB9">
            <w:pPr>
              <w:jc w:val="center"/>
              <w:rPr>
                <w:color w:val="000000"/>
                <w:sz w:val="22"/>
                <w:szCs w:val="22"/>
              </w:rPr>
            </w:pPr>
            <w:r w:rsidRPr="00AB5CB9">
              <w:rPr>
                <w:color w:val="000000"/>
                <w:sz w:val="22"/>
                <w:szCs w:val="22"/>
              </w:rPr>
              <w:t>1.30</w:t>
            </w:r>
          </w:p>
        </w:tc>
        <w:tc>
          <w:tcPr>
            <w:tcW w:w="930" w:type="dxa"/>
            <w:tcBorders>
              <w:top w:val="nil"/>
              <w:left w:val="nil"/>
              <w:bottom w:val="single" w:sz="4" w:space="0" w:color="auto"/>
              <w:right w:val="single" w:sz="4" w:space="0" w:color="auto"/>
            </w:tcBorders>
            <w:shd w:val="clear" w:color="auto" w:fill="auto"/>
            <w:noWrap/>
            <w:vAlign w:val="bottom"/>
            <w:hideMark/>
          </w:tcPr>
          <w:p w14:paraId="5A052782" w14:textId="77777777" w:rsidR="00AB5CB9" w:rsidRPr="00AB5CB9" w:rsidRDefault="00AB5CB9" w:rsidP="00AB5CB9">
            <w:pPr>
              <w:jc w:val="center"/>
              <w:rPr>
                <w:color w:val="000000"/>
                <w:sz w:val="22"/>
                <w:szCs w:val="22"/>
              </w:rPr>
            </w:pPr>
            <w:r w:rsidRPr="00AB5CB9">
              <w:rPr>
                <w:color w:val="000000"/>
                <w:sz w:val="22"/>
                <w:szCs w:val="22"/>
              </w:rPr>
              <w:t>&lt;0.001</w:t>
            </w:r>
          </w:p>
        </w:tc>
        <w:tc>
          <w:tcPr>
            <w:tcW w:w="1328" w:type="dxa"/>
            <w:tcBorders>
              <w:top w:val="nil"/>
              <w:left w:val="nil"/>
              <w:bottom w:val="single" w:sz="4" w:space="0" w:color="auto"/>
              <w:right w:val="single" w:sz="4" w:space="0" w:color="auto"/>
            </w:tcBorders>
            <w:shd w:val="clear" w:color="auto" w:fill="auto"/>
            <w:noWrap/>
            <w:vAlign w:val="bottom"/>
            <w:hideMark/>
          </w:tcPr>
          <w:p w14:paraId="12C97966" w14:textId="77777777" w:rsidR="00AB5CB9" w:rsidRPr="00AB5CB9" w:rsidRDefault="00AB5CB9" w:rsidP="00AB5CB9">
            <w:pPr>
              <w:jc w:val="center"/>
              <w:rPr>
                <w:color w:val="000000"/>
                <w:sz w:val="22"/>
                <w:szCs w:val="22"/>
              </w:rPr>
            </w:pPr>
            <w:r w:rsidRPr="00AB5CB9">
              <w:rPr>
                <w:color w:val="000000"/>
                <w:sz w:val="22"/>
                <w:szCs w:val="22"/>
              </w:rPr>
              <w:t>3.88, 9.13</w:t>
            </w:r>
          </w:p>
        </w:tc>
      </w:tr>
    </w:tbl>
    <w:p w14:paraId="64CAD6F3" w14:textId="77777777" w:rsidR="00D4624C" w:rsidRDefault="00D4624C" w:rsidP="00D4624C">
      <w:pPr>
        <w:pStyle w:val="PlainText"/>
        <w:rPr>
          <w:rFonts w:ascii="Times New Roman" w:hAnsi="Times New Roman" w:cs="Times New Roman"/>
          <w:sz w:val="22"/>
          <w:szCs w:val="22"/>
        </w:rPr>
      </w:pPr>
    </w:p>
    <w:p w14:paraId="54A521E3" w14:textId="77777777" w:rsidR="00D4624C" w:rsidRPr="00BB5154" w:rsidRDefault="00AB5CB9" w:rsidP="00AB5CB9">
      <w:pPr>
        <w:pStyle w:val="PlainText"/>
        <w:rPr>
          <w:rFonts w:ascii="Times New Roman" w:hAnsi="Times New Roman" w:cs="Times New Roman"/>
          <w:b/>
          <w:sz w:val="22"/>
          <w:szCs w:val="22"/>
        </w:rPr>
      </w:pPr>
      <w:r>
        <w:rPr>
          <w:rFonts w:ascii="Times New Roman" w:hAnsi="Times New Roman" w:cs="Times New Roman"/>
          <w:b/>
          <w:sz w:val="22"/>
          <w:szCs w:val="22"/>
        </w:rPr>
        <w:t xml:space="preserve">Yes: </w:t>
      </w:r>
      <w:proofErr w:type="gramStart"/>
      <w:r>
        <w:rPr>
          <w:rFonts w:ascii="Times New Roman" w:hAnsi="Times New Roman" w:cs="Times New Roman"/>
          <w:b/>
          <w:sz w:val="22"/>
          <w:szCs w:val="22"/>
        </w:rPr>
        <w:t>Same</w:t>
      </w:r>
      <w:proofErr w:type="gramEnd"/>
      <w:r>
        <w:rPr>
          <w:rFonts w:ascii="Times New Roman" w:hAnsi="Times New Roman" w:cs="Times New Roman"/>
          <w:b/>
          <w:sz w:val="22"/>
          <w:szCs w:val="22"/>
        </w:rPr>
        <w:t xml:space="preserve"> reasoning as in problem 1. </w:t>
      </w:r>
      <w:r w:rsidR="00D4624C">
        <w:rPr>
          <w:rFonts w:ascii="Times New Roman" w:hAnsi="Times New Roman" w:cs="Times New Roman"/>
          <w:b/>
          <w:sz w:val="22"/>
          <w:szCs w:val="22"/>
        </w:rPr>
        <w:t xml:space="preserve"> </w:t>
      </w:r>
      <w:r>
        <w:rPr>
          <w:rFonts w:ascii="Times New Roman" w:hAnsi="Times New Roman" w:cs="Times New Roman"/>
          <w:b/>
          <w:sz w:val="22"/>
          <w:szCs w:val="22"/>
        </w:rPr>
        <w:t xml:space="preserve">Furthermore: </w:t>
      </w:r>
      <w:r w:rsidR="00D4624C">
        <w:rPr>
          <w:rFonts w:ascii="Times New Roman" w:hAnsi="Times New Roman" w:cs="Times New Roman"/>
          <w:b/>
          <w:sz w:val="22"/>
          <w:szCs w:val="22"/>
        </w:rPr>
        <w:t xml:space="preserve">In </w:t>
      </w:r>
      <w:r w:rsidR="005827AC">
        <w:rPr>
          <w:rFonts w:ascii="Times New Roman" w:hAnsi="Times New Roman" w:cs="Times New Roman"/>
          <w:b/>
          <w:sz w:val="22"/>
          <w:szCs w:val="22"/>
        </w:rPr>
        <w:t xml:space="preserve">logistic </w:t>
      </w:r>
      <w:r w:rsidR="00D4624C">
        <w:rPr>
          <w:rFonts w:ascii="Times New Roman" w:hAnsi="Times New Roman" w:cs="Times New Roman"/>
          <w:b/>
          <w:sz w:val="22"/>
          <w:szCs w:val="22"/>
        </w:rPr>
        <w:t xml:space="preserve">regression, </w:t>
      </w:r>
      <w:r>
        <w:rPr>
          <w:rFonts w:ascii="Times New Roman" w:hAnsi="Times New Roman" w:cs="Times New Roman"/>
          <w:b/>
          <w:sz w:val="22"/>
          <w:szCs w:val="22"/>
        </w:rPr>
        <w:t>a</w:t>
      </w:r>
      <w:r w:rsidR="00D4624C">
        <w:rPr>
          <w:rFonts w:ascii="Times New Roman" w:hAnsi="Times New Roman" w:cs="Times New Roman"/>
          <w:b/>
          <w:sz w:val="22"/>
          <w:szCs w:val="22"/>
        </w:rPr>
        <w:t xml:space="preserve">fter controlling for estrogen use, women with a previous history of CVD have a </w:t>
      </w:r>
      <w:r w:rsidR="005827AC">
        <w:rPr>
          <w:rFonts w:ascii="Times New Roman" w:hAnsi="Times New Roman" w:cs="Times New Roman"/>
          <w:b/>
          <w:sz w:val="22"/>
          <w:szCs w:val="22"/>
        </w:rPr>
        <w:t>5.96 times higher</w:t>
      </w:r>
      <w:r w:rsidR="00D4624C">
        <w:rPr>
          <w:rFonts w:ascii="Times New Roman" w:hAnsi="Times New Roman" w:cs="Times New Roman"/>
          <w:b/>
          <w:sz w:val="22"/>
          <w:szCs w:val="22"/>
        </w:rPr>
        <w:t xml:space="preserve"> </w:t>
      </w:r>
      <w:r w:rsidR="005827AC">
        <w:rPr>
          <w:rFonts w:ascii="Times New Roman" w:hAnsi="Times New Roman" w:cs="Times New Roman"/>
          <w:b/>
          <w:sz w:val="22"/>
          <w:szCs w:val="22"/>
        </w:rPr>
        <w:t>odds</w:t>
      </w:r>
      <w:r w:rsidR="00D4624C">
        <w:rPr>
          <w:rFonts w:ascii="Times New Roman" w:hAnsi="Times New Roman" w:cs="Times New Roman"/>
          <w:b/>
          <w:sz w:val="22"/>
          <w:szCs w:val="22"/>
        </w:rPr>
        <w:t xml:space="preserve"> of CVD death than women without a previous history of CVD (p&lt;0.001).   </w:t>
      </w:r>
      <w:r w:rsidR="005827AC">
        <w:rPr>
          <w:rFonts w:ascii="Times New Roman" w:hAnsi="Times New Roman" w:cs="Times New Roman"/>
          <w:b/>
          <w:sz w:val="22"/>
          <w:szCs w:val="22"/>
        </w:rPr>
        <w:t xml:space="preserve">Therefore, </w:t>
      </w:r>
      <w:r w:rsidR="00256921">
        <w:rPr>
          <w:rFonts w:ascii="Times New Roman" w:hAnsi="Times New Roman" w:cs="Times New Roman"/>
          <w:b/>
          <w:sz w:val="22"/>
          <w:szCs w:val="22"/>
        </w:rPr>
        <w:t>prior CVD history is associated with the outcome</w:t>
      </w:r>
      <w:r w:rsidR="00C26791">
        <w:rPr>
          <w:rFonts w:ascii="Times New Roman" w:hAnsi="Times New Roman" w:cs="Times New Roman"/>
          <w:b/>
          <w:sz w:val="22"/>
          <w:szCs w:val="22"/>
        </w:rPr>
        <w:t xml:space="preserve"> on the multiplicative (odds) scale as well as the additive (linear) scale</w:t>
      </w:r>
      <w:r w:rsidR="00256921">
        <w:rPr>
          <w:rFonts w:ascii="Times New Roman" w:hAnsi="Times New Roman" w:cs="Times New Roman"/>
          <w:b/>
          <w:sz w:val="22"/>
          <w:szCs w:val="22"/>
        </w:rPr>
        <w:t xml:space="preserve">. </w:t>
      </w:r>
      <w:r w:rsidR="00C26791">
        <w:rPr>
          <w:rFonts w:ascii="Times New Roman" w:hAnsi="Times New Roman" w:cs="Times New Roman"/>
          <w:b/>
          <w:sz w:val="22"/>
          <w:szCs w:val="22"/>
        </w:rPr>
        <w:t xml:space="preserve">Finally, adjusting for previous CVD history attenuates the odds ratio from 0.25 to 0.34, confirming that it is a confounder, rather than a precision variable. </w:t>
      </w:r>
      <w:r w:rsidR="00256921" w:rsidRPr="00C26791">
        <w:rPr>
          <w:rFonts w:ascii="Times New Roman" w:hAnsi="Times New Roman" w:cs="Times New Roman"/>
          <w:b/>
          <w:sz w:val="22"/>
          <w:szCs w:val="22"/>
        </w:rPr>
        <w:t>Therefore, we can conclude that the estrogen-CVD mortality association is confounded by prior CVD history.</w:t>
      </w:r>
    </w:p>
    <w:p w14:paraId="5E11D3BC" w14:textId="77777777" w:rsidR="00D4624C" w:rsidRDefault="00D4624C" w:rsidP="00D4624C">
      <w:pPr>
        <w:pStyle w:val="PlainText"/>
        <w:rPr>
          <w:rFonts w:ascii="Times New Roman" w:hAnsi="Times New Roman" w:cs="Times New Roman"/>
          <w:sz w:val="22"/>
          <w:szCs w:val="22"/>
        </w:rPr>
      </w:pPr>
    </w:p>
    <w:p w14:paraId="6CF4BE11"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14:paraId="3C09CFA5" w14:textId="77777777" w:rsidR="00D4624C" w:rsidRDefault="00D4624C" w:rsidP="00C26791">
      <w:pPr>
        <w:pStyle w:val="PlainText"/>
        <w:rPr>
          <w:rFonts w:ascii="Times New Roman" w:hAnsi="Times New Roman" w:cs="Times New Roman"/>
          <w:b/>
          <w:sz w:val="22"/>
          <w:szCs w:val="22"/>
        </w:rPr>
      </w:pPr>
      <w:r>
        <w:rPr>
          <w:rFonts w:ascii="Times New Roman" w:hAnsi="Times New Roman" w:cs="Times New Roman"/>
          <w:b/>
          <w:sz w:val="22"/>
          <w:szCs w:val="22"/>
        </w:rPr>
        <w:t xml:space="preserve">In our analysis, comparing women with the same history of prior CVD, </w:t>
      </w:r>
      <w:r w:rsidRPr="00DA52C7">
        <w:rPr>
          <w:rFonts w:ascii="Times New Roman" w:hAnsi="Times New Roman" w:cs="Times New Roman"/>
          <w:b/>
          <w:sz w:val="22"/>
          <w:szCs w:val="22"/>
        </w:rPr>
        <w:t xml:space="preserve">the </w:t>
      </w:r>
      <w:r w:rsidR="00720BEC">
        <w:rPr>
          <w:rFonts w:ascii="Times New Roman" w:hAnsi="Times New Roman" w:cs="Times New Roman"/>
          <w:b/>
          <w:sz w:val="22"/>
          <w:szCs w:val="22"/>
        </w:rPr>
        <w:t xml:space="preserve">odds </w:t>
      </w:r>
      <w:r w:rsidRPr="00DA52C7">
        <w:rPr>
          <w:rFonts w:ascii="Times New Roman" w:hAnsi="Times New Roman" w:cs="Times New Roman"/>
          <w:b/>
          <w:sz w:val="22"/>
          <w:szCs w:val="22"/>
        </w:rPr>
        <w:t xml:space="preserve">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t>
      </w:r>
      <w:r w:rsidR="00720BEC">
        <w:rPr>
          <w:rFonts w:ascii="Times New Roman" w:hAnsi="Times New Roman" w:cs="Times New Roman"/>
          <w:b/>
          <w:sz w:val="22"/>
          <w:szCs w:val="22"/>
        </w:rPr>
        <w:t>are 0.34 times as high</w:t>
      </w:r>
      <w:r>
        <w:rPr>
          <w:rFonts w:ascii="Times New Roman" w:hAnsi="Times New Roman" w:cs="Times New Roman"/>
          <w:b/>
          <w:sz w:val="22"/>
          <w:szCs w:val="22"/>
        </w:rPr>
        <w:t xml:space="preserve"> </w:t>
      </w:r>
      <w:r w:rsidRPr="00DA52C7">
        <w:rPr>
          <w:rFonts w:ascii="Times New Roman" w:hAnsi="Times New Roman" w:cs="Times New Roman"/>
          <w:b/>
          <w:sz w:val="22"/>
          <w:szCs w:val="22"/>
        </w:rPr>
        <w:t xml:space="preserve">in </w:t>
      </w:r>
      <w:r>
        <w:rPr>
          <w:rFonts w:ascii="Times New Roman" w:hAnsi="Times New Roman" w:cs="Times New Roman"/>
          <w:b/>
          <w:sz w:val="22"/>
          <w:szCs w:val="22"/>
        </w:rPr>
        <w:t>women who use estrogen</w:t>
      </w:r>
      <w:r w:rsidRPr="00DA52C7">
        <w:rPr>
          <w:rFonts w:ascii="Times New Roman" w:hAnsi="Times New Roman" w:cs="Times New Roman"/>
          <w:b/>
          <w:sz w:val="22"/>
          <w:szCs w:val="22"/>
        </w:rPr>
        <w:t xml:space="preserve">, on average, compared </w:t>
      </w:r>
      <w:r>
        <w:rPr>
          <w:rFonts w:ascii="Times New Roman" w:hAnsi="Times New Roman" w:cs="Times New Roman"/>
          <w:b/>
          <w:sz w:val="22"/>
          <w:szCs w:val="22"/>
        </w:rPr>
        <w:t>to women who do not use estrogen</w:t>
      </w:r>
      <w:r w:rsidRPr="00DA52C7">
        <w:rPr>
          <w:rFonts w:ascii="Times New Roman" w:hAnsi="Times New Roman" w:cs="Times New Roman"/>
          <w:b/>
          <w:sz w:val="22"/>
          <w:szCs w:val="22"/>
        </w:rPr>
        <w:t xml:space="preserve">. This result is </w:t>
      </w:r>
      <w:r w:rsidR="00720BEC">
        <w:rPr>
          <w:rFonts w:ascii="Times New Roman" w:hAnsi="Times New Roman" w:cs="Times New Roman"/>
          <w:b/>
          <w:sz w:val="22"/>
          <w:szCs w:val="22"/>
        </w:rPr>
        <w:t xml:space="preserve">not </w:t>
      </w:r>
      <w:r w:rsidRPr="00DA52C7">
        <w:rPr>
          <w:rFonts w:ascii="Times New Roman" w:hAnsi="Times New Roman" w:cs="Times New Roman"/>
          <w:b/>
          <w:sz w:val="22"/>
          <w:szCs w:val="22"/>
        </w:rPr>
        <w:t xml:space="preserve">significantly different from 0 (P </w:t>
      </w:r>
      <w:r>
        <w:rPr>
          <w:rFonts w:ascii="Times New Roman" w:hAnsi="Times New Roman" w:cs="Times New Roman"/>
          <w:b/>
          <w:sz w:val="22"/>
          <w:szCs w:val="22"/>
        </w:rPr>
        <w:t>=</w:t>
      </w:r>
      <w:r w:rsidR="00720BEC">
        <w:rPr>
          <w:rFonts w:ascii="Times New Roman" w:hAnsi="Times New Roman" w:cs="Times New Roman"/>
          <w:b/>
          <w:sz w:val="22"/>
          <w:szCs w:val="22"/>
        </w:rPr>
        <w:t xml:space="preserve"> 0.068</w:t>
      </w:r>
      <w:r w:rsidRPr="00DA52C7">
        <w:rPr>
          <w:rFonts w:ascii="Times New Roman" w:hAnsi="Times New Roman" w:cs="Times New Roman"/>
          <w:b/>
          <w:sz w:val="22"/>
          <w:szCs w:val="22"/>
        </w:rPr>
        <w:t xml:space="preserve">), with a 95% CI suggesting that such observed results would not be unusual if the true </w:t>
      </w:r>
      <w:r w:rsidR="00720BEC">
        <w:rPr>
          <w:rFonts w:ascii="Times New Roman" w:hAnsi="Times New Roman" w:cs="Times New Roman"/>
          <w:b/>
          <w:sz w:val="22"/>
          <w:szCs w:val="22"/>
        </w:rPr>
        <w:t>odds</w:t>
      </w:r>
      <w:r w:rsidRPr="00DA52C7">
        <w:rPr>
          <w:rFonts w:ascii="Times New Roman" w:hAnsi="Times New Roman" w:cs="Times New Roman"/>
          <w:b/>
          <w:sz w:val="22"/>
          <w:szCs w:val="22"/>
        </w:rPr>
        <w:t xml:space="preserve">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were anywhere </w:t>
      </w:r>
      <w:r w:rsidRPr="00DA52C7">
        <w:rPr>
          <w:rFonts w:ascii="Times New Roman" w:hAnsi="Times New Roman" w:cs="Times New Roman"/>
          <w:b/>
          <w:sz w:val="22"/>
          <w:szCs w:val="22"/>
        </w:rPr>
        <w:t xml:space="preserve">between </w:t>
      </w:r>
      <w:r>
        <w:rPr>
          <w:rFonts w:ascii="Times New Roman" w:hAnsi="Times New Roman" w:cs="Times New Roman"/>
          <w:b/>
          <w:sz w:val="22"/>
          <w:szCs w:val="22"/>
        </w:rPr>
        <w:t>0</w:t>
      </w:r>
      <w:r w:rsidR="00720BEC">
        <w:rPr>
          <w:rFonts w:ascii="Times New Roman" w:hAnsi="Times New Roman" w:cs="Times New Roman"/>
          <w:b/>
          <w:sz w:val="22"/>
          <w:szCs w:val="22"/>
        </w:rPr>
        <w:t>.11 times as high</w:t>
      </w:r>
      <w:r>
        <w:rPr>
          <w:rFonts w:ascii="Times New Roman" w:hAnsi="Times New Roman" w:cs="Times New Roman"/>
          <w:b/>
          <w:sz w:val="22"/>
          <w:szCs w:val="22"/>
        </w:rPr>
        <w:t xml:space="preserve"> and </w:t>
      </w:r>
      <w:r w:rsidR="00720BEC">
        <w:rPr>
          <w:rFonts w:ascii="Times New Roman" w:hAnsi="Times New Roman" w:cs="Times New Roman"/>
          <w:b/>
          <w:sz w:val="22"/>
          <w:szCs w:val="22"/>
        </w:rPr>
        <w:t>1.08 times higher</w:t>
      </w:r>
      <w:r>
        <w:rPr>
          <w:rFonts w:ascii="Times New Roman" w:hAnsi="Times New Roman" w:cs="Times New Roman"/>
          <w:b/>
          <w:sz w:val="22"/>
          <w:szCs w:val="22"/>
        </w:rPr>
        <w:t xml:space="preserve"> in women using estrogen, compared to women not using estrogen.</w:t>
      </w:r>
      <w:r w:rsidRPr="00DA52C7">
        <w:rPr>
          <w:rFonts w:ascii="Times New Roman" w:hAnsi="Times New Roman" w:cs="Times New Roman"/>
          <w:b/>
          <w:sz w:val="22"/>
          <w:szCs w:val="22"/>
        </w:rPr>
        <w:t xml:space="preserve"> We </w:t>
      </w:r>
      <w:r w:rsidR="00720BEC">
        <w:rPr>
          <w:rFonts w:ascii="Times New Roman" w:hAnsi="Times New Roman" w:cs="Times New Roman"/>
          <w:b/>
          <w:sz w:val="22"/>
          <w:szCs w:val="22"/>
        </w:rPr>
        <w:t xml:space="preserve">therefore cannot </w:t>
      </w:r>
      <w:r w:rsidRPr="00DA52C7">
        <w:rPr>
          <w:rFonts w:ascii="Times New Roman" w:hAnsi="Times New Roman" w:cs="Times New Roman"/>
          <w:b/>
          <w:sz w:val="22"/>
          <w:szCs w:val="22"/>
        </w:rPr>
        <w:t xml:space="preserve">reject the null hypothesis that </w:t>
      </w:r>
      <w:r>
        <w:rPr>
          <w:rFonts w:ascii="Times New Roman" w:hAnsi="Times New Roman" w:cs="Times New Roman"/>
          <w:b/>
          <w:sz w:val="22"/>
          <w:szCs w:val="22"/>
        </w:rPr>
        <w:t xml:space="preserve">after controlling for prior disease history, </w:t>
      </w:r>
      <w:r w:rsidRPr="00DA52C7">
        <w:rPr>
          <w:rFonts w:ascii="Times New Roman" w:hAnsi="Times New Roman" w:cs="Times New Roman"/>
          <w:b/>
          <w:sz w:val="22"/>
          <w:szCs w:val="22"/>
        </w:rPr>
        <w:t xml:space="preserve">the </w:t>
      </w:r>
      <w:r w:rsidR="00720BEC">
        <w:rPr>
          <w:rFonts w:ascii="Times New Roman" w:hAnsi="Times New Roman" w:cs="Times New Roman"/>
          <w:b/>
          <w:sz w:val="22"/>
          <w:szCs w:val="22"/>
        </w:rPr>
        <w:t xml:space="preserve">odds </w:t>
      </w:r>
      <w:r w:rsidRPr="00DA52C7">
        <w:rPr>
          <w:rFonts w:ascii="Times New Roman" w:hAnsi="Times New Roman" w:cs="Times New Roman"/>
          <w:b/>
          <w:sz w:val="22"/>
          <w:szCs w:val="22"/>
        </w:rPr>
        <w:t xml:space="preserve">of </w:t>
      </w:r>
      <w:r>
        <w:rPr>
          <w:rFonts w:ascii="Times New Roman" w:hAnsi="Times New Roman" w:cs="Times New Roman"/>
          <w:b/>
          <w:sz w:val="22"/>
          <w:szCs w:val="22"/>
        </w:rPr>
        <w:t xml:space="preserve">CVD </w:t>
      </w:r>
      <w:r w:rsidRPr="00DA52C7">
        <w:rPr>
          <w:rFonts w:ascii="Times New Roman" w:hAnsi="Times New Roman" w:cs="Times New Roman"/>
          <w:b/>
          <w:sz w:val="22"/>
          <w:szCs w:val="22"/>
        </w:rPr>
        <w:t>death</w:t>
      </w:r>
      <w:r>
        <w:rPr>
          <w:rFonts w:ascii="Times New Roman" w:hAnsi="Times New Roman" w:cs="Times New Roman"/>
          <w:b/>
          <w:sz w:val="22"/>
          <w:szCs w:val="22"/>
        </w:rPr>
        <w:t xml:space="preserve"> in 4 years</w:t>
      </w:r>
      <w:r w:rsidRPr="00DA52C7">
        <w:rPr>
          <w:rFonts w:ascii="Times New Roman" w:hAnsi="Times New Roman" w:cs="Times New Roman"/>
          <w:b/>
          <w:sz w:val="22"/>
          <w:szCs w:val="22"/>
        </w:rPr>
        <w:t xml:space="preserve"> does not differ in estrogen users vs. non-users.</w:t>
      </w:r>
    </w:p>
    <w:p w14:paraId="5F6FC31B" w14:textId="77777777" w:rsidR="00D4624C" w:rsidRPr="00844C70" w:rsidRDefault="00D4624C" w:rsidP="00D4624C">
      <w:pPr>
        <w:pStyle w:val="PlainText"/>
        <w:ind w:left="1080"/>
        <w:rPr>
          <w:rFonts w:ascii="Times New Roman" w:hAnsi="Times New Roman" w:cs="Times New Roman"/>
          <w:b/>
          <w:sz w:val="22"/>
          <w:szCs w:val="22"/>
        </w:rPr>
      </w:pPr>
    </w:p>
    <w:p w14:paraId="5D9CDEAA" w14:textId="77777777" w:rsidR="00D4624C" w:rsidRPr="00C14FB0"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tbl>
      <w:tblPr>
        <w:tblW w:w="8205" w:type="dxa"/>
        <w:tblInd w:w="93" w:type="dxa"/>
        <w:tblLayout w:type="fixed"/>
        <w:tblLook w:val="04A0" w:firstRow="1" w:lastRow="0" w:firstColumn="1" w:lastColumn="0" w:noHBand="0" w:noVBand="1"/>
      </w:tblPr>
      <w:tblGrid>
        <w:gridCol w:w="2265"/>
        <w:gridCol w:w="1710"/>
        <w:gridCol w:w="1800"/>
        <w:gridCol w:w="930"/>
        <w:gridCol w:w="1500"/>
      </w:tblGrid>
      <w:tr w:rsidR="008F6AF0" w:rsidRPr="008F6AF0" w14:paraId="1BE50393" w14:textId="77777777" w:rsidTr="008F6AF0">
        <w:trPr>
          <w:trHeight w:val="300"/>
        </w:trPr>
        <w:tc>
          <w:tcPr>
            <w:tcW w:w="8205"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6170343" w14:textId="77777777" w:rsidR="008F6AF0" w:rsidRPr="008F6AF0" w:rsidRDefault="008F6AF0" w:rsidP="008F6AF0">
            <w:pPr>
              <w:jc w:val="center"/>
              <w:rPr>
                <w:b/>
                <w:bCs/>
                <w:color w:val="FFFFFF"/>
                <w:sz w:val="22"/>
                <w:szCs w:val="24"/>
              </w:rPr>
            </w:pPr>
            <w:r w:rsidRPr="008F6AF0">
              <w:rPr>
                <w:b/>
                <w:bCs/>
                <w:color w:val="FFFFFF"/>
                <w:sz w:val="22"/>
                <w:szCs w:val="24"/>
              </w:rPr>
              <w:t>Odds Ratio for CVD Death in 4 Years</w:t>
            </w:r>
          </w:p>
        </w:tc>
      </w:tr>
      <w:tr w:rsidR="008F6AF0" w:rsidRPr="008F6AF0" w14:paraId="713F0109" w14:textId="77777777" w:rsidTr="008F6AF0">
        <w:trPr>
          <w:trHeight w:val="300"/>
        </w:trPr>
        <w:tc>
          <w:tcPr>
            <w:tcW w:w="2265" w:type="dxa"/>
            <w:tcBorders>
              <w:top w:val="nil"/>
              <w:left w:val="single" w:sz="4" w:space="0" w:color="auto"/>
              <w:bottom w:val="single" w:sz="4" w:space="0" w:color="auto"/>
              <w:right w:val="single" w:sz="4" w:space="0" w:color="auto"/>
            </w:tcBorders>
            <w:shd w:val="clear" w:color="4F81BD" w:fill="4F81BD"/>
            <w:noWrap/>
            <w:vAlign w:val="bottom"/>
            <w:hideMark/>
          </w:tcPr>
          <w:p w14:paraId="3BC6D6E6" w14:textId="77777777" w:rsidR="008F6AF0" w:rsidRPr="008F6AF0" w:rsidRDefault="008F6AF0" w:rsidP="008F6AF0">
            <w:pPr>
              <w:rPr>
                <w:b/>
                <w:bCs/>
                <w:color w:val="FFFFFF"/>
                <w:sz w:val="22"/>
                <w:szCs w:val="24"/>
              </w:rPr>
            </w:pPr>
            <w:r w:rsidRPr="008F6AF0">
              <w:rPr>
                <w:b/>
                <w:bCs/>
                <w:color w:val="FFFFFF"/>
                <w:sz w:val="22"/>
                <w:szCs w:val="24"/>
              </w:rPr>
              <w:t>Predictor</w:t>
            </w:r>
          </w:p>
        </w:tc>
        <w:tc>
          <w:tcPr>
            <w:tcW w:w="1710" w:type="dxa"/>
            <w:tcBorders>
              <w:top w:val="nil"/>
              <w:left w:val="nil"/>
              <w:bottom w:val="single" w:sz="4" w:space="0" w:color="auto"/>
              <w:right w:val="single" w:sz="4" w:space="0" w:color="auto"/>
            </w:tcBorders>
            <w:shd w:val="clear" w:color="4F81BD" w:fill="4F81BD"/>
            <w:vAlign w:val="bottom"/>
            <w:hideMark/>
          </w:tcPr>
          <w:p w14:paraId="562F0DBF" w14:textId="77777777" w:rsidR="008F6AF0" w:rsidRPr="008F6AF0" w:rsidRDefault="008F6AF0" w:rsidP="008F6AF0">
            <w:pPr>
              <w:jc w:val="center"/>
              <w:rPr>
                <w:b/>
                <w:bCs/>
                <w:color w:val="FFFFFF"/>
                <w:sz w:val="22"/>
                <w:szCs w:val="24"/>
              </w:rPr>
            </w:pPr>
            <w:r w:rsidRPr="008F6AF0">
              <w:rPr>
                <w:b/>
                <w:bCs/>
                <w:color w:val="FFFFFF"/>
                <w:sz w:val="22"/>
                <w:szCs w:val="24"/>
              </w:rPr>
              <w:t>Point Estimate</w:t>
            </w:r>
          </w:p>
        </w:tc>
        <w:tc>
          <w:tcPr>
            <w:tcW w:w="1800" w:type="dxa"/>
            <w:tcBorders>
              <w:top w:val="nil"/>
              <w:left w:val="nil"/>
              <w:bottom w:val="single" w:sz="4" w:space="0" w:color="auto"/>
              <w:right w:val="single" w:sz="4" w:space="0" w:color="auto"/>
            </w:tcBorders>
            <w:shd w:val="clear" w:color="4F81BD" w:fill="4F81BD"/>
            <w:vAlign w:val="bottom"/>
            <w:hideMark/>
          </w:tcPr>
          <w:p w14:paraId="662F2A35" w14:textId="77777777" w:rsidR="008F6AF0" w:rsidRPr="008F6AF0" w:rsidRDefault="008F6AF0" w:rsidP="008F6AF0">
            <w:pPr>
              <w:jc w:val="center"/>
              <w:rPr>
                <w:b/>
                <w:bCs/>
                <w:color w:val="FFFFFF"/>
                <w:sz w:val="22"/>
                <w:szCs w:val="24"/>
              </w:rPr>
            </w:pPr>
            <w:r w:rsidRPr="008F6AF0">
              <w:rPr>
                <w:b/>
                <w:bCs/>
                <w:color w:val="FFFFFF"/>
                <w:sz w:val="22"/>
                <w:szCs w:val="24"/>
              </w:rPr>
              <w:t>Robust Std. Err.</w:t>
            </w:r>
          </w:p>
        </w:tc>
        <w:tc>
          <w:tcPr>
            <w:tcW w:w="930" w:type="dxa"/>
            <w:tcBorders>
              <w:top w:val="nil"/>
              <w:left w:val="nil"/>
              <w:bottom w:val="single" w:sz="4" w:space="0" w:color="auto"/>
              <w:right w:val="single" w:sz="4" w:space="0" w:color="auto"/>
            </w:tcBorders>
            <w:shd w:val="clear" w:color="4F81BD" w:fill="4F81BD"/>
            <w:noWrap/>
            <w:vAlign w:val="bottom"/>
            <w:hideMark/>
          </w:tcPr>
          <w:p w14:paraId="3A731A95" w14:textId="77777777" w:rsidR="008F6AF0" w:rsidRPr="008F6AF0" w:rsidRDefault="008F6AF0" w:rsidP="008F6AF0">
            <w:pPr>
              <w:jc w:val="center"/>
              <w:rPr>
                <w:b/>
                <w:bCs/>
                <w:color w:val="FFFFFF"/>
                <w:sz w:val="22"/>
                <w:szCs w:val="24"/>
              </w:rPr>
            </w:pPr>
            <w:r w:rsidRPr="008F6AF0">
              <w:rPr>
                <w:b/>
                <w:bCs/>
                <w:color w:val="FFFFFF"/>
                <w:sz w:val="22"/>
                <w:szCs w:val="24"/>
              </w:rPr>
              <w:t>P&gt;|t|</w:t>
            </w:r>
          </w:p>
        </w:tc>
        <w:tc>
          <w:tcPr>
            <w:tcW w:w="1500" w:type="dxa"/>
            <w:tcBorders>
              <w:top w:val="nil"/>
              <w:left w:val="nil"/>
              <w:bottom w:val="single" w:sz="4" w:space="0" w:color="auto"/>
              <w:right w:val="single" w:sz="4" w:space="0" w:color="auto"/>
            </w:tcBorders>
            <w:shd w:val="clear" w:color="4F81BD" w:fill="4F81BD"/>
            <w:noWrap/>
            <w:vAlign w:val="bottom"/>
            <w:hideMark/>
          </w:tcPr>
          <w:p w14:paraId="6CCF8C1C" w14:textId="77777777" w:rsidR="008F6AF0" w:rsidRPr="008F6AF0" w:rsidRDefault="008F6AF0" w:rsidP="008F6AF0">
            <w:pPr>
              <w:jc w:val="center"/>
              <w:rPr>
                <w:b/>
                <w:bCs/>
                <w:color w:val="FFFFFF"/>
                <w:sz w:val="22"/>
                <w:szCs w:val="24"/>
              </w:rPr>
            </w:pPr>
            <w:r w:rsidRPr="008F6AF0">
              <w:rPr>
                <w:b/>
                <w:bCs/>
                <w:color w:val="FFFFFF"/>
                <w:sz w:val="22"/>
                <w:szCs w:val="24"/>
              </w:rPr>
              <w:t>95% CI</w:t>
            </w:r>
          </w:p>
        </w:tc>
      </w:tr>
      <w:tr w:rsidR="008F6AF0" w:rsidRPr="008F6AF0" w14:paraId="2922EE68" w14:textId="77777777" w:rsidTr="008F6AF0">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917A1A5" w14:textId="77777777" w:rsidR="008F6AF0" w:rsidRPr="008F6AF0" w:rsidRDefault="008F6AF0" w:rsidP="008F6AF0">
            <w:pPr>
              <w:rPr>
                <w:color w:val="000000"/>
                <w:sz w:val="22"/>
                <w:szCs w:val="24"/>
              </w:rPr>
            </w:pPr>
            <w:r w:rsidRPr="008F6AF0">
              <w:rPr>
                <w:color w:val="000000"/>
                <w:sz w:val="22"/>
                <w:szCs w:val="24"/>
              </w:rPr>
              <w:t>Estrogen Use</w:t>
            </w:r>
          </w:p>
        </w:tc>
        <w:tc>
          <w:tcPr>
            <w:tcW w:w="1710" w:type="dxa"/>
            <w:tcBorders>
              <w:top w:val="nil"/>
              <w:left w:val="nil"/>
              <w:bottom w:val="single" w:sz="4" w:space="0" w:color="auto"/>
              <w:right w:val="single" w:sz="4" w:space="0" w:color="auto"/>
            </w:tcBorders>
            <w:shd w:val="clear" w:color="auto" w:fill="auto"/>
            <w:noWrap/>
            <w:vAlign w:val="bottom"/>
            <w:hideMark/>
          </w:tcPr>
          <w:p w14:paraId="3AA0F5A8" w14:textId="77777777" w:rsidR="008F6AF0" w:rsidRPr="008F6AF0" w:rsidRDefault="008F6AF0" w:rsidP="008F6AF0">
            <w:pPr>
              <w:jc w:val="center"/>
              <w:rPr>
                <w:color w:val="000000"/>
                <w:sz w:val="22"/>
                <w:szCs w:val="24"/>
              </w:rPr>
            </w:pPr>
            <w:r w:rsidRPr="008F6AF0">
              <w:rPr>
                <w:color w:val="000000"/>
                <w:sz w:val="22"/>
                <w:szCs w:val="24"/>
              </w:rPr>
              <w:t>0.43</w:t>
            </w:r>
          </w:p>
        </w:tc>
        <w:tc>
          <w:tcPr>
            <w:tcW w:w="1800" w:type="dxa"/>
            <w:tcBorders>
              <w:top w:val="nil"/>
              <w:left w:val="nil"/>
              <w:bottom w:val="single" w:sz="4" w:space="0" w:color="auto"/>
              <w:right w:val="single" w:sz="4" w:space="0" w:color="auto"/>
            </w:tcBorders>
            <w:shd w:val="clear" w:color="auto" w:fill="auto"/>
            <w:noWrap/>
            <w:vAlign w:val="bottom"/>
            <w:hideMark/>
          </w:tcPr>
          <w:p w14:paraId="4BFD0925" w14:textId="77777777" w:rsidR="008F6AF0" w:rsidRPr="008F6AF0" w:rsidRDefault="008F6AF0" w:rsidP="008F6AF0">
            <w:pPr>
              <w:jc w:val="center"/>
              <w:rPr>
                <w:color w:val="000000"/>
                <w:sz w:val="22"/>
                <w:szCs w:val="24"/>
              </w:rPr>
            </w:pPr>
            <w:r w:rsidRPr="008F6AF0">
              <w:rPr>
                <w:color w:val="000000"/>
                <w:sz w:val="22"/>
                <w:szCs w:val="24"/>
              </w:rPr>
              <w:t>0.26</w:t>
            </w:r>
          </w:p>
        </w:tc>
        <w:tc>
          <w:tcPr>
            <w:tcW w:w="930" w:type="dxa"/>
            <w:tcBorders>
              <w:top w:val="nil"/>
              <w:left w:val="nil"/>
              <w:bottom w:val="single" w:sz="4" w:space="0" w:color="auto"/>
              <w:right w:val="single" w:sz="4" w:space="0" w:color="auto"/>
            </w:tcBorders>
            <w:shd w:val="clear" w:color="auto" w:fill="auto"/>
            <w:noWrap/>
            <w:vAlign w:val="bottom"/>
            <w:hideMark/>
          </w:tcPr>
          <w:p w14:paraId="4554A57C" w14:textId="77777777" w:rsidR="008F6AF0" w:rsidRPr="008F6AF0" w:rsidRDefault="008F6AF0" w:rsidP="008F6AF0">
            <w:pPr>
              <w:jc w:val="center"/>
              <w:rPr>
                <w:color w:val="000000"/>
                <w:sz w:val="22"/>
                <w:szCs w:val="24"/>
              </w:rPr>
            </w:pPr>
            <w:r w:rsidRPr="008F6AF0">
              <w:rPr>
                <w:color w:val="000000"/>
                <w:sz w:val="22"/>
                <w:szCs w:val="24"/>
              </w:rPr>
              <w:t>0.156</w:t>
            </w:r>
          </w:p>
        </w:tc>
        <w:tc>
          <w:tcPr>
            <w:tcW w:w="1500" w:type="dxa"/>
            <w:tcBorders>
              <w:top w:val="nil"/>
              <w:left w:val="nil"/>
              <w:bottom w:val="single" w:sz="4" w:space="0" w:color="auto"/>
              <w:right w:val="single" w:sz="4" w:space="0" w:color="auto"/>
            </w:tcBorders>
            <w:shd w:val="clear" w:color="auto" w:fill="auto"/>
            <w:noWrap/>
            <w:vAlign w:val="bottom"/>
            <w:hideMark/>
          </w:tcPr>
          <w:p w14:paraId="5B5D661B" w14:textId="77777777" w:rsidR="008F6AF0" w:rsidRPr="008F6AF0" w:rsidRDefault="008F6AF0" w:rsidP="008F6AF0">
            <w:pPr>
              <w:jc w:val="center"/>
              <w:rPr>
                <w:color w:val="000000"/>
                <w:sz w:val="22"/>
                <w:szCs w:val="24"/>
              </w:rPr>
            </w:pPr>
            <w:r w:rsidRPr="008F6AF0">
              <w:rPr>
                <w:color w:val="000000"/>
                <w:sz w:val="22"/>
                <w:szCs w:val="24"/>
              </w:rPr>
              <w:t>0.13, 1.38</w:t>
            </w:r>
          </w:p>
        </w:tc>
      </w:tr>
      <w:tr w:rsidR="008F6AF0" w:rsidRPr="008F6AF0" w14:paraId="4BC528A5" w14:textId="77777777" w:rsidTr="008F6AF0">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C20C208" w14:textId="77777777" w:rsidR="008F6AF0" w:rsidRPr="008F6AF0" w:rsidRDefault="008F6AF0" w:rsidP="008F6AF0">
            <w:pPr>
              <w:rPr>
                <w:color w:val="000000"/>
                <w:sz w:val="22"/>
                <w:szCs w:val="24"/>
              </w:rPr>
            </w:pPr>
            <w:r w:rsidRPr="008F6AF0">
              <w:rPr>
                <w:color w:val="000000"/>
                <w:sz w:val="22"/>
                <w:szCs w:val="24"/>
              </w:rPr>
              <w:t>Previous CVD History</w:t>
            </w:r>
          </w:p>
        </w:tc>
        <w:tc>
          <w:tcPr>
            <w:tcW w:w="1710" w:type="dxa"/>
            <w:tcBorders>
              <w:top w:val="nil"/>
              <w:left w:val="nil"/>
              <w:bottom w:val="single" w:sz="4" w:space="0" w:color="auto"/>
              <w:right w:val="single" w:sz="4" w:space="0" w:color="auto"/>
            </w:tcBorders>
            <w:shd w:val="clear" w:color="auto" w:fill="auto"/>
            <w:noWrap/>
            <w:vAlign w:val="bottom"/>
            <w:hideMark/>
          </w:tcPr>
          <w:p w14:paraId="4FC073DD" w14:textId="77777777" w:rsidR="008F6AF0" w:rsidRPr="008F6AF0" w:rsidRDefault="008F6AF0" w:rsidP="008F6AF0">
            <w:pPr>
              <w:jc w:val="center"/>
              <w:rPr>
                <w:color w:val="000000"/>
                <w:sz w:val="22"/>
                <w:szCs w:val="24"/>
              </w:rPr>
            </w:pPr>
            <w:r w:rsidRPr="008F6AF0">
              <w:rPr>
                <w:color w:val="000000"/>
                <w:sz w:val="22"/>
                <w:szCs w:val="24"/>
              </w:rPr>
              <w:t>5.06</w:t>
            </w:r>
          </w:p>
        </w:tc>
        <w:tc>
          <w:tcPr>
            <w:tcW w:w="1800" w:type="dxa"/>
            <w:tcBorders>
              <w:top w:val="nil"/>
              <w:left w:val="nil"/>
              <w:bottom w:val="single" w:sz="4" w:space="0" w:color="auto"/>
              <w:right w:val="single" w:sz="4" w:space="0" w:color="auto"/>
            </w:tcBorders>
            <w:shd w:val="clear" w:color="auto" w:fill="auto"/>
            <w:noWrap/>
            <w:vAlign w:val="bottom"/>
            <w:hideMark/>
          </w:tcPr>
          <w:p w14:paraId="2529BFA7" w14:textId="77777777" w:rsidR="008F6AF0" w:rsidRPr="008F6AF0" w:rsidRDefault="008F6AF0" w:rsidP="008F6AF0">
            <w:pPr>
              <w:jc w:val="center"/>
              <w:rPr>
                <w:color w:val="000000"/>
                <w:sz w:val="22"/>
                <w:szCs w:val="24"/>
              </w:rPr>
            </w:pPr>
            <w:r w:rsidRPr="008F6AF0">
              <w:rPr>
                <w:color w:val="000000"/>
                <w:sz w:val="22"/>
                <w:szCs w:val="24"/>
              </w:rPr>
              <w:t>1.17</w:t>
            </w:r>
          </w:p>
        </w:tc>
        <w:tc>
          <w:tcPr>
            <w:tcW w:w="930" w:type="dxa"/>
            <w:tcBorders>
              <w:top w:val="nil"/>
              <w:left w:val="nil"/>
              <w:bottom w:val="single" w:sz="4" w:space="0" w:color="auto"/>
              <w:right w:val="single" w:sz="4" w:space="0" w:color="auto"/>
            </w:tcBorders>
            <w:shd w:val="clear" w:color="auto" w:fill="auto"/>
            <w:noWrap/>
            <w:vAlign w:val="bottom"/>
            <w:hideMark/>
          </w:tcPr>
          <w:p w14:paraId="4DAA1F64" w14:textId="77777777" w:rsidR="008F6AF0" w:rsidRPr="008F6AF0" w:rsidRDefault="008F6AF0" w:rsidP="008F6AF0">
            <w:pPr>
              <w:jc w:val="center"/>
              <w:rPr>
                <w:color w:val="000000"/>
                <w:sz w:val="22"/>
                <w:szCs w:val="24"/>
              </w:rPr>
            </w:pPr>
            <w:r w:rsidRPr="008F6AF0">
              <w:rPr>
                <w:color w:val="000000"/>
                <w:sz w:val="22"/>
                <w:szCs w:val="24"/>
              </w:rPr>
              <w:t>&lt;0.001</w:t>
            </w:r>
          </w:p>
        </w:tc>
        <w:tc>
          <w:tcPr>
            <w:tcW w:w="1500" w:type="dxa"/>
            <w:tcBorders>
              <w:top w:val="nil"/>
              <w:left w:val="nil"/>
              <w:bottom w:val="single" w:sz="4" w:space="0" w:color="auto"/>
              <w:right w:val="single" w:sz="4" w:space="0" w:color="auto"/>
            </w:tcBorders>
            <w:shd w:val="clear" w:color="auto" w:fill="auto"/>
            <w:noWrap/>
            <w:vAlign w:val="bottom"/>
            <w:hideMark/>
          </w:tcPr>
          <w:p w14:paraId="1283223D" w14:textId="77777777" w:rsidR="008F6AF0" w:rsidRPr="008F6AF0" w:rsidRDefault="008F6AF0" w:rsidP="008F6AF0">
            <w:pPr>
              <w:jc w:val="center"/>
              <w:rPr>
                <w:color w:val="000000"/>
                <w:sz w:val="22"/>
                <w:szCs w:val="24"/>
              </w:rPr>
            </w:pPr>
            <w:r w:rsidRPr="008F6AF0">
              <w:rPr>
                <w:color w:val="000000"/>
                <w:sz w:val="22"/>
                <w:szCs w:val="24"/>
              </w:rPr>
              <w:t>3.22, 7.96</w:t>
            </w:r>
          </w:p>
        </w:tc>
      </w:tr>
      <w:tr w:rsidR="008F6AF0" w:rsidRPr="008F6AF0" w14:paraId="465E3EA1" w14:textId="77777777" w:rsidTr="008F6AF0">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5B51B67" w14:textId="77777777" w:rsidR="008F6AF0" w:rsidRPr="008F6AF0" w:rsidRDefault="008F6AF0" w:rsidP="008F6AF0">
            <w:pPr>
              <w:rPr>
                <w:color w:val="000000"/>
                <w:sz w:val="22"/>
                <w:szCs w:val="24"/>
              </w:rPr>
            </w:pPr>
            <w:r w:rsidRPr="008F6AF0">
              <w:rPr>
                <w:color w:val="000000"/>
                <w:sz w:val="22"/>
                <w:szCs w:val="24"/>
              </w:rPr>
              <w:t>Age</w:t>
            </w:r>
          </w:p>
        </w:tc>
        <w:tc>
          <w:tcPr>
            <w:tcW w:w="1710" w:type="dxa"/>
            <w:tcBorders>
              <w:top w:val="nil"/>
              <w:left w:val="nil"/>
              <w:bottom w:val="single" w:sz="4" w:space="0" w:color="auto"/>
              <w:right w:val="single" w:sz="4" w:space="0" w:color="auto"/>
            </w:tcBorders>
            <w:shd w:val="clear" w:color="auto" w:fill="auto"/>
            <w:noWrap/>
            <w:vAlign w:val="bottom"/>
            <w:hideMark/>
          </w:tcPr>
          <w:p w14:paraId="6FE939F9" w14:textId="77777777" w:rsidR="008F6AF0" w:rsidRPr="008F6AF0" w:rsidRDefault="008F6AF0" w:rsidP="008F6AF0">
            <w:pPr>
              <w:jc w:val="center"/>
              <w:rPr>
                <w:color w:val="000000"/>
                <w:sz w:val="22"/>
                <w:szCs w:val="24"/>
              </w:rPr>
            </w:pPr>
            <w:r w:rsidRPr="008F6AF0">
              <w:rPr>
                <w:color w:val="000000"/>
                <w:sz w:val="22"/>
                <w:szCs w:val="24"/>
              </w:rPr>
              <w:t>1.10</w:t>
            </w:r>
          </w:p>
        </w:tc>
        <w:tc>
          <w:tcPr>
            <w:tcW w:w="1800" w:type="dxa"/>
            <w:tcBorders>
              <w:top w:val="nil"/>
              <w:left w:val="nil"/>
              <w:bottom w:val="single" w:sz="4" w:space="0" w:color="auto"/>
              <w:right w:val="single" w:sz="4" w:space="0" w:color="auto"/>
            </w:tcBorders>
            <w:shd w:val="clear" w:color="auto" w:fill="auto"/>
            <w:noWrap/>
            <w:vAlign w:val="bottom"/>
            <w:hideMark/>
          </w:tcPr>
          <w:p w14:paraId="6161F373" w14:textId="77777777" w:rsidR="008F6AF0" w:rsidRPr="008F6AF0" w:rsidRDefault="008F6AF0" w:rsidP="008F6AF0">
            <w:pPr>
              <w:jc w:val="center"/>
              <w:rPr>
                <w:color w:val="000000"/>
                <w:sz w:val="22"/>
                <w:szCs w:val="24"/>
              </w:rPr>
            </w:pPr>
            <w:r w:rsidRPr="008F6AF0">
              <w:rPr>
                <w:color w:val="000000"/>
                <w:sz w:val="22"/>
                <w:szCs w:val="24"/>
              </w:rPr>
              <w:t>0.02</w:t>
            </w:r>
          </w:p>
        </w:tc>
        <w:tc>
          <w:tcPr>
            <w:tcW w:w="930" w:type="dxa"/>
            <w:tcBorders>
              <w:top w:val="nil"/>
              <w:left w:val="nil"/>
              <w:bottom w:val="single" w:sz="4" w:space="0" w:color="auto"/>
              <w:right w:val="single" w:sz="4" w:space="0" w:color="auto"/>
            </w:tcBorders>
            <w:shd w:val="clear" w:color="auto" w:fill="auto"/>
            <w:noWrap/>
            <w:vAlign w:val="bottom"/>
            <w:hideMark/>
          </w:tcPr>
          <w:p w14:paraId="05C5757F" w14:textId="77777777" w:rsidR="008F6AF0" w:rsidRPr="008F6AF0" w:rsidRDefault="008F6AF0" w:rsidP="008F6AF0">
            <w:pPr>
              <w:jc w:val="center"/>
              <w:rPr>
                <w:color w:val="000000"/>
                <w:sz w:val="22"/>
                <w:szCs w:val="24"/>
              </w:rPr>
            </w:pPr>
            <w:r w:rsidRPr="008F6AF0">
              <w:rPr>
                <w:color w:val="000000"/>
                <w:sz w:val="22"/>
                <w:szCs w:val="24"/>
              </w:rPr>
              <w:t>&lt;0.001</w:t>
            </w:r>
          </w:p>
        </w:tc>
        <w:tc>
          <w:tcPr>
            <w:tcW w:w="1500" w:type="dxa"/>
            <w:tcBorders>
              <w:top w:val="nil"/>
              <w:left w:val="nil"/>
              <w:bottom w:val="single" w:sz="4" w:space="0" w:color="auto"/>
              <w:right w:val="single" w:sz="4" w:space="0" w:color="auto"/>
            </w:tcBorders>
            <w:shd w:val="clear" w:color="auto" w:fill="auto"/>
            <w:noWrap/>
            <w:vAlign w:val="bottom"/>
            <w:hideMark/>
          </w:tcPr>
          <w:p w14:paraId="03394023" w14:textId="77777777" w:rsidR="008F6AF0" w:rsidRPr="008F6AF0" w:rsidRDefault="008F6AF0" w:rsidP="008F6AF0">
            <w:pPr>
              <w:jc w:val="center"/>
              <w:rPr>
                <w:color w:val="000000"/>
                <w:sz w:val="22"/>
                <w:szCs w:val="24"/>
              </w:rPr>
            </w:pPr>
            <w:r w:rsidRPr="008F6AF0">
              <w:rPr>
                <w:color w:val="000000"/>
                <w:sz w:val="22"/>
                <w:szCs w:val="24"/>
              </w:rPr>
              <w:t>1.06, 1.13</w:t>
            </w:r>
          </w:p>
        </w:tc>
      </w:tr>
    </w:tbl>
    <w:p w14:paraId="28957E02" w14:textId="77777777" w:rsidR="00D4624C" w:rsidRDefault="00D4624C" w:rsidP="00D4624C">
      <w:pPr>
        <w:pStyle w:val="PlainText"/>
        <w:ind w:left="1080"/>
        <w:rPr>
          <w:rFonts w:ascii="Times New Roman" w:hAnsi="Times New Roman" w:cs="Times New Roman"/>
          <w:b/>
          <w:sz w:val="22"/>
          <w:szCs w:val="22"/>
        </w:rPr>
      </w:pPr>
    </w:p>
    <w:p w14:paraId="0A0FE334" w14:textId="77777777" w:rsidR="008F6AF0" w:rsidRPr="00BB5154" w:rsidRDefault="00C26791" w:rsidP="008F6AF0">
      <w:pPr>
        <w:pStyle w:val="PlainText"/>
        <w:rPr>
          <w:rFonts w:ascii="Times New Roman" w:hAnsi="Times New Roman" w:cs="Times New Roman"/>
          <w:b/>
          <w:sz w:val="22"/>
          <w:szCs w:val="22"/>
        </w:rPr>
      </w:pPr>
      <w:r>
        <w:rPr>
          <w:rFonts w:ascii="Times New Roman" w:hAnsi="Times New Roman" w:cs="Times New Roman"/>
          <w:b/>
          <w:sz w:val="22"/>
          <w:szCs w:val="22"/>
        </w:rPr>
        <w:t xml:space="preserve">Yes: </w:t>
      </w:r>
      <w:proofErr w:type="gramStart"/>
      <w:r>
        <w:rPr>
          <w:rFonts w:ascii="Times New Roman" w:hAnsi="Times New Roman" w:cs="Times New Roman"/>
          <w:b/>
          <w:sz w:val="22"/>
          <w:szCs w:val="22"/>
        </w:rPr>
        <w:t>Same</w:t>
      </w:r>
      <w:proofErr w:type="gramEnd"/>
      <w:r>
        <w:rPr>
          <w:rFonts w:ascii="Times New Roman" w:hAnsi="Times New Roman" w:cs="Times New Roman"/>
          <w:b/>
          <w:sz w:val="22"/>
          <w:szCs w:val="22"/>
        </w:rPr>
        <w:t xml:space="preserve"> reasoning as in problem 1.  Furthermore: I</w:t>
      </w:r>
      <w:r w:rsidR="00D4624C">
        <w:rPr>
          <w:rFonts w:ascii="Times New Roman" w:hAnsi="Times New Roman" w:cs="Times New Roman"/>
          <w:b/>
          <w:sz w:val="22"/>
          <w:szCs w:val="22"/>
        </w:rPr>
        <w:t>n l</w:t>
      </w:r>
      <w:r w:rsidR="00720BEC">
        <w:rPr>
          <w:rFonts w:ascii="Times New Roman" w:hAnsi="Times New Roman" w:cs="Times New Roman"/>
          <w:b/>
          <w:sz w:val="22"/>
          <w:szCs w:val="22"/>
        </w:rPr>
        <w:t>ogistic</w:t>
      </w:r>
      <w:r w:rsidR="00D4624C">
        <w:rPr>
          <w:rFonts w:ascii="Times New Roman" w:hAnsi="Times New Roman" w:cs="Times New Roman"/>
          <w:b/>
          <w:sz w:val="22"/>
          <w:szCs w:val="22"/>
        </w:rPr>
        <w:t xml:space="preserve"> regression, </w:t>
      </w:r>
      <w:r>
        <w:rPr>
          <w:rFonts w:ascii="Times New Roman" w:hAnsi="Times New Roman" w:cs="Times New Roman"/>
          <w:b/>
          <w:sz w:val="22"/>
          <w:szCs w:val="22"/>
        </w:rPr>
        <w:t>a</w:t>
      </w:r>
      <w:r w:rsidR="00D4624C">
        <w:rPr>
          <w:rFonts w:ascii="Times New Roman" w:hAnsi="Times New Roman" w:cs="Times New Roman"/>
          <w:b/>
          <w:sz w:val="22"/>
          <w:szCs w:val="22"/>
        </w:rPr>
        <w:t xml:space="preserve">fter controlling for estrogen use and prior CVD history, </w:t>
      </w:r>
      <w:r w:rsidR="00222CC3">
        <w:rPr>
          <w:rFonts w:ascii="Times New Roman" w:hAnsi="Times New Roman" w:cs="Times New Roman"/>
          <w:b/>
          <w:sz w:val="22"/>
          <w:szCs w:val="22"/>
        </w:rPr>
        <w:t xml:space="preserve">comparing </w:t>
      </w:r>
      <w:r w:rsidR="00D4624C">
        <w:rPr>
          <w:rFonts w:ascii="Times New Roman" w:hAnsi="Times New Roman" w:cs="Times New Roman"/>
          <w:b/>
          <w:sz w:val="22"/>
          <w:szCs w:val="22"/>
        </w:rPr>
        <w:t>two groups of women differing by 1 year in age</w:t>
      </w:r>
      <w:r w:rsidR="00222CC3">
        <w:rPr>
          <w:rFonts w:ascii="Times New Roman" w:hAnsi="Times New Roman" w:cs="Times New Roman"/>
          <w:b/>
          <w:sz w:val="22"/>
          <w:szCs w:val="22"/>
        </w:rPr>
        <w:t>, the older women</w:t>
      </w:r>
      <w:r w:rsidR="00D4624C">
        <w:rPr>
          <w:rFonts w:ascii="Times New Roman" w:hAnsi="Times New Roman" w:cs="Times New Roman"/>
          <w:b/>
          <w:sz w:val="22"/>
          <w:szCs w:val="22"/>
        </w:rPr>
        <w:t xml:space="preserve"> will have a </w:t>
      </w:r>
      <w:r w:rsidR="00222CC3">
        <w:rPr>
          <w:rFonts w:ascii="Times New Roman" w:hAnsi="Times New Roman" w:cs="Times New Roman"/>
          <w:b/>
          <w:sz w:val="22"/>
          <w:szCs w:val="22"/>
        </w:rPr>
        <w:t xml:space="preserve">1.10 times higher odds </w:t>
      </w:r>
      <w:r w:rsidR="00D4624C">
        <w:rPr>
          <w:rFonts w:ascii="Times New Roman" w:hAnsi="Times New Roman" w:cs="Times New Roman"/>
          <w:b/>
          <w:sz w:val="22"/>
          <w:szCs w:val="22"/>
        </w:rPr>
        <w:t xml:space="preserve">of CVD in 4 years, on average, </w:t>
      </w:r>
      <w:r w:rsidR="00222CC3">
        <w:rPr>
          <w:rFonts w:ascii="Times New Roman" w:hAnsi="Times New Roman" w:cs="Times New Roman"/>
          <w:b/>
          <w:sz w:val="22"/>
          <w:szCs w:val="22"/>
        </w:rPr>
        <w:t>than the younger women</w:t>
      </w:r>
      <w:r w:rsidR="00D4624C">
        <w:rPr>
          <w:rFonts w:ascii="Times New Roman" w:hAnsi="Times New Roman" w:cs="Times New Roman"/>
          <w:b/>
          <w:sz w:val="22"/>
          <w:szCs w:val="22"/>
        </w:rPr>
        <w:t xml:space="preserve"> (p&lt;0.001). </w:t>
      </w:r>
      <w:r>
        <w:rPr>
          <w:rFonts w:ascii="Times New Roman" w:hAnsi="Times New Roman" w:cs="Times New Roman"/>
          <w:b/>
          <w:sz w:val="22"/>
          <w:szCs w:val="22"/>
        </w:rPr>
        <w:t>Therefore, age is associated with the outcome (conditional on prior CVD history) on the multiplicative (odds) scale as well as the additive (linear) scale.</w:t>
      </w:r>
      <w:r w:rsidR="008F6AF0">
        <w:rPr>
          <w:rFonts w:ascii="Times New Roman" w:hAnsi="Times New Roman" w:cs="Times New Roman"/>
          <w:b/>
          <w:sz w:val="22"/>
          <w:szCs w:val="22"/>
        </w:rPr>
        <w:t xml:space="preserve"> </w:t>
      </w:r>
      <w:r w:rsidR="008F6AF0" w:rsidRPr="00C26791">
        <w:rPr>
          <w:rFonts w:ascii="Times New Roman" w:hAnsi="Times New Roman" w:cs="Times New Roman"/>
          <w:b/>
          <w:sz w:val="22"/>
          <w:szCs w:val="22"/>
        </w:rPr>
        <w:t xml:space="preserve">Therefore, we can conclude that the estrogen-CVD mortality association is confounded by </w:t>
      </w:r>
      <w:r w:rsidR="008F6AF0">
        <w:rPr>
          <w:rFonts w:ascii="Times New Roman" w:hAnsi="Times New Roman" w:cs="Times New Roman"/>
          <w:b/>
          <w:sz w:val="22"/>
          <w:szCs w:val="22"/>
        </w:rPr>
        <w:t xml:space="preserve">age as well as </w:t>
      </w:r>
      <w:r w:rsidR="008F6AF0" w:rsidRPr="00C26791">
        <w:rPr>
          <w:rFonts w:ascii="Times New Roman" w:hAnsi="Times New Roman" w:cs="Times New Roman"/>
          <w:b/>
          <w:sz w:val="22"/>
          <w:szCs w:val="22"/>
        </w:rPr>
        <w:t>prior CVD history.</w:t>
      </w:r>
    </w:p>
    <w:p w14:paraId="1E8BF884" w14:textId="77777777" w:rsidR="00D4624C" w:rsidRDefault="00D4624C" w:rsidP="00D4624C">
      <w:pPr>
        <w:pStyle w:val="PlainText"/>
        <w:ind w:left="1080"/>
        <w:rPr>
          <w:rFonts w:ascii="Times New Roman" w:hAnsi="Times New Roman" w:cs="Times New Roman"/>
          <w:sz w:val="22"/>
          <w:szCs w:val="22"/>
        </w:rPr>
      </w:pPr>
    </w:p>
    <w:p w14:paraId="7AC9A363"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14:paraId="248DF917" w14:textId="77777777" w:rsidR="00D4624C" w:rsidRDefault="00D4624C" w:rsidP="00D4624C">
      <w:pPr>
        <w:pStyle w:val="PlainText"/>
        <w:rPr>
          <w:rFonts w:ascii="Times New Roman" w:hAnsi="Times New Roman" w:cs="Times New Roman"/>
          <w:sz w:val="22"/>
          <w:szCs w:val="22"/>
        </w:rPr>
      </w:pPr>
    </w:p>
    <w:p w14:paraId="75999F06" w14:textId="77777777" w:rsidR="00D4624C" w:rsidRDefault="00D4624C" w:rsidP="000031CA">
      <w:pPr>
        <w:pStyle w:val="PlainText"/>
        <w:rPr>
          <w:rFonts w:ascii="Times New Roman" w:hAnsi="Times New Roman" w:cs="Times New Roman"/>
          <w:sz w:val="22"/>
          <w:szCs w:val="22"/>
        </w:rPr>
      </w:pPr>
      <w:r>
        <w:rPr>
          <w:rFonts w:ascii="Times New Roman" w:hAnsi="Times New Roman" w:cs="Times New Roman"/>
          <w:b/>
          <w:sz w:val="22"/>
          <w:szCs w:val="22"/>
        </w:rPr>
        <w:t xml:space="preserve">In our analysis, comparing women of the same age, with the same history of prior CVD, </w:t>
      </w:r>
      <w:r w:rsidRPr="00DA52C7">
        <w:rPr>
          <w:rFonts w:ascii="Times New Roman" w:hAnsi="Times New Roman" w:cs="Times New Roman"/>
          <w:b/>
          <w:sz w:val="22"/>
          <w:szCs w:val="22"/>
        </w:rPr>
        <w:t xml:space="preserve">the </w:t>
      </w:r>
      <w:r w:rsidR="00511D36">
        <w:rPr>
          <w:rFonts w:ascii="Times New Roman" w:hAnsi="Times New Roman" w:cs="Times New Roman"/>
          <w:b/>
          <w:sz w:val="22"/>
          <w:szCs w:val="22"/>
        </w:rPr>
        <w:t>odds</w:t>
      </w:r>
      <w:r w:rsidRPr="00DA52C7">
        <w:rPr>
          <w:rFonts w:ascii="Times New Roman" w:hAnsi="Times New Roman" w:cs="Times New Roman"/>
          <w:b/>
          <w:sz w:val="22"/>
          <w:szCs w:val="22"/>
        </w:rPr>
        <w:t xml:space="preserve">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t>
      </w:r>
      <w:r w:rsidR="00511D36">
        <w:rPr>
          <w:rFonts w:ascii="Times New Roman" w:hAnsi="Times New Roman" w:cs="Times New Roman"/>
          <w:b/>
          <w:sz w:val="22"/>
          <w:szCs w:val="22"/>
        </w:rPr>
        <w:t xml:space="preserve">are 0.43 times as high in </w:t>
      </w:r>
      <w:r>
        <w:rPr>
          <w:rFonts w:ascii="Times New Roman" w:hAnsi="Times New Roman" w:cs="Times New Roman"/>
          <w:b/>
          <w:sz w:val="22"/>
          <w:szCs w:val="22"/>
        </w:rPr>
        <w:t>women who use estrogen</w:t>
      </w:r>
      <w:r w:rsidRPr="00DA52C7">
        <w:rPr>
          <w:rFonts w:ascii="Times New Roman" w:hAnsi="Times New Roman" w:cs="Times New Roman"/>
          <w:b/>
          <w:sz w:val="22"/>
          <w:szCs w:val="22"/>
        </w:rPr>
        <w:t xml:space="preserve">, on average, compared </w:t>
      </w:r>
      <w:r>
        <w:rPr>
          <w:rFonts w:ascii="Times New Roman" w:hAnsi="Times New Roman" w:cs="Times New Roman"/>
          <w:b/>
          <w:sz w:val="22"/>
          <w:szCs w:val="22"/>
        </w:rPr>
        <w:t>to women who do not use estrogen</w:t>
      </w:r>
      <w:r w:rsidRPr="00DA52C7">
        <w:rPr>
          <w:rFonts w:ascii="Times New Roman" w:hAnsi="Times New Roman" w:cs="Times New Roman"/>
          <w:b/>
          <w:sz w:val="22"/>
          <w:szCs w:val="22"/>
        </w:rPr>
        <w:t xml:space="preserve">. This result is </w:t>
      </w:r>
      <w:r>
        <w:rPr>
          <w:rFonts w:ascii="Times New Roman" w:hAnsi="Times New Roman" w:cs="Times New Roman"/>
          <w:b/>
          <w:sz w:val="22"/>
          <w:szCs w:val="22"/>
        </w:rPr>
        <w:t xml:space="preserve">not statistically </w:t>
      </w:r>
      <w:r w:rsidRPr="00DA52C7">
        <w:rPr>
          <w:rFonts w:ascii="Times New Roman" w:hAnsi="Times New Roman" w:cs="Times New Roman"/>
          <w:b/>
          <w:sz w:val="22"/>
          <w:szCs w:val="22"/>
        </w:rPr>
        <w:t xml:space="preserve">significantly different from 0 (P </w:t>
      </w:r>
      <w:r>
        <w:rPr>
          <w:rFonts w:ascii="Times New Roman" w:hAnsi="Times New Roman" w:cs="Times New Roman"/>
          <w:b/>
          <w:sz w:val="22"/>
          <w:szCs w:val="22"/>
        </w:rPr>
        <w:t>=</w:t>
      </w:r>
      <w:r w:rsidRPr="00DA52C7">
        <w:rPr>
          <w:rFonts w:ascii="Times New Roman" w:hAnsi="Times New Roman" w:cs="Times New Roman"/>
          <w:b/>
          <w:sz w:val="22"/>
          <w:szCs w:val="22"/>
        </w:rPr>
        <w:t xml:space="preserve"> 0.</w:t>
      </w:r>
      <w:r>
        <w:rPr>
          <w:rFonts w:ascii="Times New Roman" w:hAnsi="Times New Roman" w:cs="Times New Roman"/>
          <w:b/>
          <w:sz w:val="22"/>
          <w:szCs w:val="22"/>
        </w:rPr>
        <w:t>1</w:t>
      </w:r>
      <w:r w:rsidR="00511D36">
        <w:rPr>
          <w:rFonts w:ascii="Times New Roman" w:hAnsi="Times New Roman" w:cs="Times New Roman"/>
          <w:b/>
          <w:sz w:val="22"/>
          <w:szCs w:val="22"/>
        </w:rPr>
        <w:t>56</w:t>
      </w:r>
      <w:r w:rsidRPr="00DA52C7">
        <w:rPr>
          <w:rFonts w:ascii="Times New Roman" w:hAnsi="Times New Roman" w:cs="Times New Roman"/>
          <w:b/>
          <w:sz w:val="22"/>
          <w:szCs w:val="22"/>
        </w:rPr>
        <w:t xml:space="preserve">), with a 95% CI suggesting that such observed results would not be unusual if the true </w:t>
      </w:r>
      <w:r w:rsidR="00511D36">
        <w:rPr>
          <w:rFonts w:ascii="Times New Roman" w:hAnsi="Times New Roman" w:cs="Times New Roman"/>
          <w:b/>
          <w:sz w:val="22"/>
          <w:szCs w:val="22"/>
        </w:rPr>
        <w:t>odds of</w:t>
      </w:r>
      <w:r w:rsidRPr="00DA52C7">
        <w:rPr>
          <w:rFonts w:ascii="Times New Roman" w:hAnsi="Times New Roman" w:cs="Times New Roman"/>
          <w:b/>
          <w:sz w:val="22"/>
          <w:szCs w:val="22"/>
        </w:rPr>
        <w:t xml:space="preserve">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were anywhere </w:t>
      </w:r>
      <w:r w:rsidRPr="00DA52C7">
        <w:rPr>
          <w:rFonts w:ascii="Times New Roman" w:hAnsi="Times New Roman" w:cs="Times New Roman"/>
          <w:b/>
          <w:sz w:val="22"/>
          <w:szCs w:val="22"/>
        </w:rPr>
        <w:t xml:space="preserve">between </w:t>
      </w:r>
      <w:r w:rsidR="00511D36">
        <w:rPr>
          <w:rFonts w:ascii="Times New Roman" w:hAnsi="Times New Roman" w:cs="Times New Roman"/>
          <w:b/>
          <w:sz w:val="22"/>
          <w:szCs w:val="22"/>
        </w:rPr>
        <w:t xml:space="preserve">0.13 times as high and 1.38 times higher </w:t>
      </w:r>
      <w:r>
        <w:rPr>
          <w:rFonts w:ascii="Times New Roman" w:hAnsi="Times New Roman" w:cs="Times New Roman"/>
          <w:b/>
          <w:sz w:val="22"/>
          <w:szCs w:val="22"/>
        </w:rPr>
        <w:t>in women using estrogen, compared to women not using estrogen.</w:t>
      </w:r>
      <w:r w:rsidRPr="00DA52C7">
        <w:rPr>
          <w:rFonts w:ascii="Times New Roman" w:hAnsi="Times New Roman" w:cs="Times New Roman"/>
          <w:b/>
          <w:sz w:val="22"/>
          <w:szCs w:val="22"/>
        </w:rPr>
        <w:t xml:space="preserve"> We </w:t>
      </w:r>
      <w:r>
        <w:rPr>
          <w:rFonts w:ascii="Times New Roman" w:hAnsi="Times New Roman" w:cs="Times New Roman"/>
          <w:b/>
          <w:sz w:val="22"/>
          <w:szCs w:val="22"/>
        </w:rPr>
        <w:t>therefore cannot</w:t>
      </w:r>
      <w:r w:rsidRPr="00DA52C7">
        <w:rPr>
          <w:rFonts w:ascii="Times New Roman" w:hAnsi="Times New Roman" w:cs="Times New Roman"/>
          <w:b/>
          <w:sz w:val="22"/>
          <w:szCs w:val="22"/>
        </w:rPr>
        <w:t xml:space="preserve"> reject the null hypothesis that </w:t>
      </w:r>
      <w:r>
        <w:rPr>
          <w:rFonts w:ascii="Times New Roman" w:hAnsi="Times New Roman" w:cs="Times New Roman"/>
          <w:b/>
          <w:sz w:val="22"/>
          <w:szCs w:val="22"/>
        </w:rPr>
        <w:t xml:space="preserve">after controlling for age prior disease history, </w:t>
      </w:r>
      <w:r w:rsidRPr="00DA52C7">
        <w:rPr>
          <w:rFonts w:ascii="Times New Roman" w:hAnsi="Times New Roman" w:cs="Times New Roman"/>
          <w:b/>
          <w:sz w:val="22"/>
          <w:szCs w:val="22"/>
        </w:rPr>
        <w:t xml:space="preserve">the </w:t>
      </w:r>
      <w:r w:rsidR="00511D36">
        <w:rPr>
          <w:rFonts w:ascii="Times New Roman" w:hAnsi="Times New Roman" w:cs="Times New Roman"/>
          <w:b/>
          <w:sz w:val="22"/>
          <w:szCs w:val="22"/>
        </w:rPr>
        <w:t>odds</w:t>
      </w:r>
      <w:r w:rsidRPr="00DA52C7">
        <w:rPr>
          <w:rFonts w:ascii="Times New Roman" w:hAnsi="Times New Roman" w:cs="Times New Roman"/>
          <w:b/>
          <w:sz w:val="22"/>
          <w:szCs w:val="22"/>
        </w:rPr>
        <w:t xml:space="preserve">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death</w:t>
      </w:r>
      <w:r>
        <w:rPr>
          <w:rFonts w:ascii="Times New Roman" w:hAnsi="Times New Roman" w:cs="Times New Roman"/>
          <w:b/>
          <w:sz w:val="22"/>
          <w:szCs w:val="22"/>
        </w:rPr>
        <w:t xml:space="preserve"> in 4 years</w:t>
      </w:r>
      <w:r w:rsidRPr="00DA52C7">
        <w:rPr>
          <w:rFonts w:ascii="Times New Roman" w:hAnsi="Times New Roman" w:cs="Times New Roman"/>
          <w:b/>
          <w:sz w:val="22"/>
          <w:szCs w:val="22"/>
        </w:rPr>
        <w:t xml:space="preserve"> does not differ in estr</w:t>
      </w:r>
      <w:r>
        <w:rPr>
          <w:rFonts w:ascii="Times New Roman" w:hAnsi="Times New Roman" w:cs="Times New Roman"/>
          <w:b/>
          <w:sz w:val="22"/>
          <w:szCs w:val="22"/>
        </w:rPr>
        <w:t>ogen users vs. non-users</w:t>
      </w:r>
      <w:r w:rsidRPr="00DA52C7">
        <w:rPr>
          <w:rFonts w:ascii="Times New Roman" w:hAnsi="Times New Roman" w:cs="Times New Roman"/>
          <w:b/>
          <w:sz w:val="22"/>
          <w:szCs w:val="22"/>
        </w:rPr>
        <w:t>.</w:t>
      </w:r>
    </w:p>
    <w:p w14:paraId="2176A7D0" w14:textId="77777777" w:rsidR="007366CC" w:rsidRDefault="007366CC" w:rsidP="007366CC">
      <w:pPr>
        <w:pStyle w:val="PlainText"/>
        <w:rPr>
          <w:rFonts w:ascii="Times New Roman" w:hAnsi="Times New Roman" w:cs="Times New Roman"/>
          <w:sz w:val="22"/>
          <w:szCs w:val="22"/>
        </w:rPr>
      </w:pPr>
    </w:p>
    <w:p w14:paraId="60108923" w14:textId="77777777" w:rsidR="008A45D9" w:rsidRPr="005B404B" w:rsidRDefault="008A45D9" w:rsidP="008A45D9">
      <w:pPr>
        <w:pStyle w:val="PlainText"/>
        <w:numPr>
          <w:ilvl w:val="0"/>
          <w:numId w:val="15"/>
        </w:numPr>
        <w:rPr>
          <w:rFonts w:ascii="Times New Roman" w:hAnsi="Times New Roman" w:cs="Times New Roman"/>
          <w:sz w:val="22"/>
          <w:szCs w:val="22"/>
        </w:rPr>
      </w:pPr>
      <w:r w:rsidRPr="005B404B">
        <w:rPr>
          <w:rFonts w:ascii="Times New Roman" w:hAnsi="Times New Roman" w:cs="Times New Roman"/>
          <w:sz w:val="22"/>
          <w:szCs w:val="22"/>
        </w:rPr>
        <w:t xml:space="preserve">Answer all parts of problem 1 using the </w:t>
      </w:r>
      <w:r w:rsidRPr="005B404B">
        <w:rPr>
          <w:rFonts w:ascii="Times New Roman" w:hAnsi="Times New Roman" w:cs="Times New Roman"/>
          <w:b/>
          <w:bCs/>
          <w:sz w:val="22"/>
          <w:szCs w:val="22"/>
        </w:rPr>
        <w:t>risk ratio (RR)</w:t>
      </w:r>
      <w:r w:rsidRPr="005B404B">
        <w:rPr>
          <w:rFonts w:ascii="Times New Roman" w:hAnsi="Times New Roman" w:cs="Times New Roman"/>
          <w:sz w:val="22"/>
          <w:szCs w:val="22"/>
        </w:rPr>
        <w:t xml:space="preserve"> as the measure of association. (Note that the </w:t>
      </w:r>
      <w:proofErr w:type="spellStart"/>
      <w:r w:rsidRPr="005B404B">
        <w:rPr>
          <w:rFonts w:ascii="Times New Roman" w:hAnsi="Times New Roman" w:cs="Times New Roman"/>
          <w:sz w:val="22"/>
          <w:szCs w:val="22"/>
        </w:rPr>
        <w:t>Stata</w:t>
      </w:r>
      <w:proofErr w:type="spellEnd"/>
      <w:r w:rsidRPr="005B404B">
        <w:rPr>
          <w:rFonts w:ascii="Times New Roman" w:hAnsi="Times New Roman" w:cs="Times New Roman"/>
          <w:sz w:val="22"/>
          <w:szCs w:val="22"/>
        </w:rPr>
        <w:t xml:space="preserve"> </w:t>
      </w:r>
      <w:proofErr w:type="spellStart"/>
      <w:r w:rsidRPr="005B404B">
        <w:rPr>
          <w:sz w:val="22"/>
          <w:szCs w:val="22"/>
        </w:rPr>
        <w:t>glm</w:t>
      </w:r>
      <w:proofErr w:type="spellEnd"/>
      <w:r w:rsidRPr="005B404B">
        <w:rPr>
          <w:rFonts w:ascii="Times New Roman" w:hAnsi="Times New Roman" w:cs="Times New Roman"/>
          <w:sz w:val="22"/>
          <w:szCs w:val="22"/>
        </w:rPr>
        <w:t xml:space="preserve"> command can be used to </w:t>
      </w:r>
      <w:proofErr w:type="gramStart"/>
      <w:r w:rsidRPr="005B404B">
        <w:rPr>
          <w:rFonts w:ascii="Times New Roman" w:hAnsi="Times New Roman" w:cs="Times New Roman"/>
          <w:sz w:val="22"/>
          <w:szCs w:val="22"/>
        </w:rPr>
        <w:t>effect</w:t>
      </w:r>
      <w:proofErr w:type="gramEnd"/>
      <w:r w:rsidRPr="005B404B">
        <w:rPr>
          <w:rFonts w:ascii="Times New Roman" w:hAnsi="Times New Roman" w:cs="Times New Roman"/>
          <w:sz w:val="22"/>
          <w:szCs w:val="22"/>
        </w:rPr>
        <w:t xml:space="preserve"> such analyses.)</w:t>
      </w:r>
    </w:p>
    <w:p w14:paraId="7569F4DB"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tbl>
      <w:tblPr>
        <w:tblW w:w="7830" w:type="dxa"/>
        <w:tblInd w:w="93" w:type="dxa"/>
        <w:tblLayout w:type="fixed"/>
        <w:tblLook w:val="04A0" w:firstRow="1" w:lastRow="0" w:firstColumn="1" w:lastColumn="0" w:noHBand="0" w:noVBand="1"/>
      </w:tblPr>
      <w:tblGrid>
        <w:gridCol w:w="1545"/>
        <w:gridCol w:w="1710"/>
        <w:gridCol w:w="1800"/>
        <w:gridCol w:w="1025"/>
        <w:gridCol w:w="1733"/>
        <w:gridCol w:w="17"/>
      </w:tblGrid>
      <w:tr w:rsidR="009647D3" w:rsidRPr="009647D3" w14:paraId="3901FB70" w14:textId="77777777" w:rsidTr="009647D3">
        <w:trPr>
          <w:trHeight w:val="300"/>
        </w:trPr>
        <w:tc>
          <w:tcPr>
            <w:tcW w:w="7830" w:type="dxa"/>
            <w:gridSpan w:val="6"/>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CE35A09" w14:textId="77777777" w:rsidR="009647D3" w:rsidRPr="009647D3" w:rsidRDefault="009647D3" w:rsidP="009647D3">
            <w:pPr>
              <w:jc w:val="center"/>
              <w:rPr>
                <w:b/>
                <w:bCs/>
                <w:color w:val="FFFFFF"/>
                <w:sz w:val="22"/>
                <w:szCs w:val="24"/>
              </w:rPr>
            </w:pPr>
            <w:r w:rsidRPr="009647D3">
              <w:rPr>
                <w:b/>
                <w:bCs/>
                <w:color w:val="FFFFFF"/>
                <w:sz w:val="22"/>
                <w:szCs w:val="24"/>
              </w:rPr>
              <w:t>Risk Ratio for CVD Death in 4 Years</w:t>
            </w:r>
          </w:p>
        </w:tc>
      </w:tr>
      <w:tr w:rsidR="009647D3" w:rsidRPr="009647D3" w14:paraId="2D4318FE" w14:textId="77777777" w:rsidTr="009647D3">
        <w:trPr>
          <w:gridAfter w:val="1"/>
          <w:wAfter w:w="17" w:type="dxa"/>
          <w:trHeight w:val="300"/>
        </w:trPr>
        <w:tc>
          <w:tcPr>
            <w:tcW w:w="1545" w:type="dxa"/>
            <w:tcBorders>
              <w:top w:val="nil"/>
              <w:left w:val="single" w:sz="4" w:space="0" w:color="auto"/>
              <w:bottom w:val="single" w:sz="4" w:space="0" w:color="auto"/>
              <w:right w:val="single" w:sz="4" w:space="0" w:color="auto"/>
            </w:tcBorders>
            <w:shd w:val="clear" w:color="4F81BD" w:fill="4F81BD"/>
            <w:noWrap/>
            <w:vAlign w:val="bottom"/>
            <w:hideMark/>
          </w:tcPr>
          <w:p w14:paraId="1C17CE62" w14:textId="77777777" w:rsidR="009647D3" w:rsidRPr="009647D3" w:rsidRDefault="009647D3" w:rsidP="009647D3">
            <w:pPr>
              <w:rPr>
                <w:b/>
                <w:bCs/>
                <w:color w:val="FFFFFF"/>
                <w:sz w:val="22"/>
                <w:szCs w:val="24"/>
              </w:rPr>
            </w:pPr>
            <w:r w:rsidRPr="009647D3">
              <w:rPr>
                <w:b/>
                <w:bCs/>
                <w:color w:val="FFFFFF"/>
                <w:sz w:val="22"/>
                <w:szCs w:val="24"/>
              </w:rPr>
              <w:t>Predictor</w:t>
            </w:r>
          </w:p>
        </w:tc>
        <w:tc>
          <w:tcPr>
            <w:tcW w:w="1710" w:type="dxa"/>
            <w:tcBorders>
              <w:top w:val="nil"/>
              <w:left w:val="nil"/>
              <w:bottom w:val="single" w:sz="4" w:space="0" w:color="auto"/>
              <w:right w:val="single" w:sz="4" w:space="0" w:color="auto"/>
            </w:tcBorders>
            <w:shd w:val="clear" w:color="4F81BD" w:fill="4F81BD"/>
            <w:vAlign w:val="bottom"/>
            <w:hideMark/>
          </w:tcPr>
          <w:p w14:paraId="58553F25" w14:textId="77777777" w:rsidR="009647D3" w:rsidRPr="009647D3" w:rsidRDefault="009647D3" w:rsidP="009647D3">
            <w:pPr>
              <w:jc w:val="center"/>
              <w:rPr>
                <w:b/>
                <w:bCs/>
                <w:color w:val="FFFFFF"/>
                <w:sz w:val="22"/>
                <w:szCs w:val="24"/>
              </w:rPr>
            </w:pPr>
            <w:r w:rsidRPr="009647D3">
              <w:rPr>
                <w:b/>
                <w:bCs/>
                <w:color w:val="FFFFFF"/>
                <w:sz w:val="22"/>
                <w:szCs w:val="24"/>
              </w:rPr>
              <w:t>Point Estimate</w:t>
            </w:r>
          </w:p>
        </w:tc>
        <w:tc>
          <w:tcPr>
            <w:tcW w:w="1800" w:type="dxa"/>
            <w:tcBorders>
              <w:top w:val="nil"/>
              <w:left w:val="nil"/>
              <w:bottom w:val="single" w:sz="4" w:space="0" w:color="auto"/>
              <w:right w:val="single" w:sz="4" w:space="0" w:color="auto"/>
            </w:tcBorders>
            <w:shd w:val="clear" w:color="4F81BD" w:fill="4F81BD"/>
            <w:vAlign w:val="bottom"/>
            <w:hideMark/>
          </w:tcPr>
          <w:p w14:paraId="59645B76" w14:textId="77777777" w:rsidR="009647D3" w:rsidRPr="009647D3" w:rsidRDefault="009647D3" w:rsidP="009647D3">
            <w:pPr>
              <w:jc w:val="center"/>
              <w:rPr>
                <w:b/>
                <w:bCs/>
                <w:color w:val="FFFFFF"/>
                <w:sz w:val="22"/>
                <w:szCs w:val="24"/>
              </w:rPr>
            </w:pPr>
            <w:r w:rsidRPr="009647D3">
              <w:rPr>
                <w:b/>
                <w:bCs/>
                <w:color w:val="FFFFFF"/>
                <w:sz w:val="22"/>
                <w:szCs w:val="24"/>
              </w:rPr>
              <w:t>Robust Std. Err.</w:t>
            </w:r>
          </w:p>
        </w:tc>
        <w:tc>
          <w:tcPr>
            <w:tcW w:w="1025" w:type="dxa"/>
            <w:tcBorders>
              <w:top w:val="nil"/>
              <w:left w:val="nil"/>
              <w:bottom w:val="single" w:sz="4" w:space="0" w:color="auto"/>
              <w:right w:val="single" w:sz="4" w:space="0" w:color="auto"/>
            </w:tcBorders>
            <w:shd w:val="clear" w:color="4F81BD" w:fill="4F81BD"/>
            <w:noWrap/>
            <w:vAlign w:val="bottom"/>
            <w:hideMark/>
          </w:tcPr>
          <w:p w14:paraId="7A15A2B8" w14:textId="77777777" w:rsidR="009647D3" w:rsidRPr="009647D3" w:rsidRDefault="009647D3" w:rsidP="009647D3">
            <w:pPr>
              <w:jc w:val="center"/>
              <w:rPr>
                <w:b/>
                <w:bCs/>
                <w:color w:val="FFFFFF"/>
                <w:sz w:val="22"/>
                <w:szCs w:val="24"/>
              </w:rPr>
            </w:pPr>
            <w:r w:rsidRPr="009647D3">
              <w:rPr>
                <w:b/>
                <w:bCs/>
                <w:color w:val="FFFFFF"/>
                <w:sz w:val="22"/>
                <w:szCs w:val="24"/>
              </w:rPr>
              <w:t>P&gt;|t|</w:t>
            </w:r>
          </w:p>
        </w:tc>
        <w:tc>
          <w:tcPr>
            <w:tcW w:w="1733" w:type="dxa"/>
            <w:tcBorders>
              <w:top w:val="nil"/>
              <w:left w:val="nil"/>
              <w:bottom w:val="single" w:sz="4" w:space="0" w:color="auto"/>
              <w:right w:val="single" w:sz="4" w:space="0" w:color="auto"/>
            </w:tcBorders>
            <w:shd w:val="clear" w:color="4F81BD" w:fill="4F81BD"/>
            <w:noWrap/>
            <w:vAlign w:val="bottom"/>
            <w:hideMark/>
          </w:tcPr>
          <w:p w14:paraId="2B10596B" w14:textId="77777777" w:rsidR="009647D3" w:rsidRPr="009647D3" w:rsidRDefault="009647D3" w:rsidP="009647D3">
            <w:pPr>
              <w:jc w:val="center"/>
              <w:rPr>
                <w:b/>
                <w:bCs/>
                <w:color w:val="FFFFFF"/>
                <w:sz w:val="22"/>
                <w:szCs w:val="24"/>
              </w:rPr>
            </w:pPr>
            <w:r w:rsidRPr="009647D3">
              <w:rPr>
                <w:b/>
                <w:bCs/>
                <w:color w:val="FFFFFF"/>
                <w:sz w:val="22"/>
                <w:szCs w:val="24"/>
              </w:rPr>
              <w:t>95% CI</w:t>
            </w:r>
          </w:p>
        </w:tc>
      </w:tr>
      <w:tr w:rsidR="009647D3" w:rsidRPr="009647D3" w14:paraId="4685A588" w14:textId="77777777" w:rsidTr="009647D3">
        <w:trPr>
          <w:gridAfter w:val="1"/>
          <w:wAfter w:w="17" w:type="dxa"/>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022287D1" w14:textId="77777777" w:rsidR="009647D3" w:rsidRPr="009647D3" w:rsidRDefault="009647D3" w:rsidP="009647D3">
            <w:pPr>
              <w:jc w:val="center"/>
              <w:rPr>
                <w:color w:val="000000"/>
                <w:sz w:val="22"/>
                <w:szCs w:val="24"/>
              </w:rPr>
            </w:pPr>
            <w:r w:rsidRPr="009647D3">
              <w:rPr>
                <w:color w:val="000000"/>
                <w:sz w:val="22"/>
                <w:szCs w:val="24"/>
              </w:rPr>
              <w:t>Estrogen Use</w:t>
            </w:r>
          </w:p>
        </w:tc>
        <w:tc>
          <w:tcPr>
            <w:tcW w:w="1710" w:type="dxa"/>
            <w:tcBorders>
              <w:top w:val="nil"/>
              <w:left w:val="nil"/>
              <w:bottom w:val="single" w:sz="4" w:space="0" w:color="auto"/>
              <w:right w:val="single" w:sz="4" w:space="0" w:color="auto"/>
            </w:tcBorders>
            <w:shd w:val="clear" w:color="auto" w:fill="auto"/>
            <w:noWrap/>
            <w:vAlign w:val="bottom"/>
            <w:hideMark/>
          </w:tcPr>
          <w:p w14:paraId="01C1119B" w14:textId="77777777" w:rsidR="009647D3" w:rsidRPr="009647D3" w:rsidRDefault="009647D3" w:rsidP="009647D3">
            <w:pPr>
              <w:jc w:val="center"/>
              <w:rPr>
                <w:color w:val="000000"/>
                <w:sz w:val="22"/>
                <w:szCs w:val="24"/>
              </w:rPr>
            </w:pPr>
            <w:r w:rsidRPr="009647D3">
              <w:rPr>
                <w:color w:val="000000"/>
                <w:sz w:val="22"/>
                <w:szCs w:val="24"/>
              </w:rPr>
              <w:t>0.26</w:t>
            </w:r>
          </w:p>
        </w:tc>
        <w:tc>
          <w:tcPr>
            <w:tcW w:w="1800" w:type="dxa"/>
            <w:tcBorders>
              <w:top w:val="nil"/>
              <w:left w:val="nil"/>
              <w:bottom w:val="single" w:sz="4" w:space="0" w:color="auto"/>
              <w:right w:val="single" w:sz="4" w:space="0" w:color="auto"/>
            </w:tcBorders>
            <w:shd w:val="clear" w:color="auto" w:fill="auto"/>
            <w:noWrap/>
            <w:vAlign w:val="bottom"/>
            <w:hideMark/>
          </w:tcPr>
          <w:p w14:paraId="66CD0F05" w14:textId="77777777" w:rsidR="009647D3" w:rsidRPr="009647D3" w:rsidRDefault="009647D3" w:rsidP="009647D3">
            <w:pPr>
              <w:jc w:val="center"/>
              <w:rPr>
                <w:color w:val="000000"/>
                <w:sz w:val="22"/>
                <w:szCs w:val="24"/>
              </w:rPr>
            </w:pPr>
            <w:r w:rsidRPr="009647D3">
              <w:rPr>
                <w:color w:val="000000"/>
                <w:sz w:val="22"/>
                <w:szCs w:val="24"/>
              </w:rPr>
              <w:t>0.15</w:t>
            </w:r>
          </w:p>
        </w:tc>
        <w:tc>
          <w:tcPr>
            <w:tcW w:w="1025" w:type="dxa"/>
            <w:tcBorders>
              <w:top w:val="nil"/>
              <w:left w:val="nil"/>
              <w:bottom w:val="single" w:sz="4" w:space="0" w:color="auto"/>
              <w:right w:val="single" w:sz="4" w:space="0" w:color="auto"/>
            </w:tcBorders>
            <w:shd w:val="clear" w:color="auto" w:fill="auto"/>
            <w:noWrap/>
            <w:vAlign w:val="bottom"/>
            <w:hideMark/>
          </w:tcPr>
          <w:p w14:paraId="63C62DFE" w14:textId="77777777" w:rsidR="009647D3" w:rsidRPr="009647D3" w:rsidRDefault="009647D3" w:rsidP="009647D3">
            <w:pPr>
              <w:jc w:val="center"/>
              <w:rPr>
                <w:color w:val="000000"/>
                <w:sz w:val="22"/>
                <w:szCs w:val="24"/>
              </w:rPr>
            </w:pPr>
            <w:r w:rsidRPr="009647D3">
              <w:rPr>
                <w:color w:val="000000"/>
                <w:sz w:val="22"/>
                <w:szCs w:val="24"/>
              </w:rPr>
              <w:t>0.02</w:t>
            </w:r>
          </w:p>
        </w:tc>
        <w:tc>
          <w:tcPr>
            <w:tcW w:w="1733" w:type="dxa"/>
            <w:tcBorders>
              <w:top w:val="nil"/>
              <w:left w:val="nil"/>
              <w:bottom w:val="single" w:sz="4" w:space="0" w:color="auto"/>
              <w:right w:val="single" w:sz="4" w:space="0" w:color="auto"/>
            </w:tcBorders>
            <w:shd w:val="clear" w:color="auto" w:fill="auto"/>
            <w:noWrap/>
            <w:vAlign w:val="bottom"/>
            <w:hideMark/>
          </w:tcPr>
          <w:p w14:paraId="44DF5326" w14:textId="77777777" w:rsidR="009647D3" w:rsidRPr="009647D3" w:rsidRDefault="009647D3" w:rsidP="009647D3">
            <w:pPr>
              <w:jc w:val="center"/>
              <w:rPr>
                <w:color w:val="000000"/>
                <w:sz w:val="22"/>
                <w:szCs w:val="24"/>
              </w:rPr>
            </w:pPr>
            <w:r w:rsidRPr="009647D3">
              <w:rPr>
                <w:color w:val="000000"/>
                <w:sz w:val="22"/>
                <w:szCs w:val="24"/>
              </w:rPr>
              <w:t>0.08, 0.81</w:t>
            </w:r>
          </w:p>
        </w:tc>
      </w:tr>
    </w:tbl>
    <w:p w14:paraId="102C2C40" w14:textId="77777777" w:rsidR="009647D3" w:rsidRDefault="009647D3" w:rsidP="009647D3">
      <w:pPr>
        <w:pStyle w:val="PlainText"/>
        <w:rPr>
          <w:rFonts w:ascii="Times New Roman" w:hAnsi="Times New Roman" w:cs="Times New Roman"/>
          <w:sz w:val="22"/>
          <w:szCs w:val="22"/>
        </w:rPr>
      </w:pPr>
    </w:p>
    <w:p w14:paraId="09AA3E90" w14:textId="77777777" w:rsidR="00D4624C" w:rsidRPr="00DA52C7" w:rsidRDefault="00D4624C" w:rsidP="009647D3">
      <w:pPr>
        <w:pStyle w:val="PlainText"/>
        <w:rPr>
          <w:rFonts w:ascii="Times New Roman" w:hAnsi="Times New Roman" w:cs="Times New Roman"/>
          <w:b/>
          <w:sz w:val="22"/>
          <w:szCs w:val="22"/>
        </w:rPr>
      </w:pPr>
      <w:r w:rsidRPr="00DA52C7">
        <w:rPr>
          <w:rFonts w:ascii="Times New Roman" w:hAnsi="Times New Roman" w:cs="Times New Roman"/>
          <w:b/>
          <w:sz w:val="22"/>
          <w:szCs w:val="22"/>
        </w:rPr>
        <w:t xml:space="preserve">From a </w:t>
      </w:r>
      <w:r w:rsidR="00F23D59">
        <w:rPr>
          <w:rFonts w:ascii="Times New Roman" w:hAnsi="Times New Roman" w:cs="Times New Roman"/>
          <w:b/>
          <w:sz w:val="22"/>
          <w:szCs w:val="22"/>
        </w:rPr>
        <w:t xml:space="preserve">log </w:t>
      </w:r>
      <w:r w:rsidRPr="00DA52C7">
        <w:rPr>
          <w:rFonts w:ascii="Times New Roman" w:hAnsi="Times New Roman" w:cs="Times New Roman"/>
          <w:b/>
          <w:sz w:val="22"/>
          <w:szCs w:val="22"/>
        </w:rPr>
        <w:t>linear regression analysis</w:t>
      </w:r>
      <w:r w:rsidR="005B404B">
        <w:rPr>
          <w:rFonts w:ascii="Times New Roman" w:hAnsi="Times New Roman" w:cs="Times New Roman"/>
          <w:b/>
          <w:sz w:val="22"/>
          <w:szCs w:val="22"/>
        </w:rPr>
        <w:t xml:space="preserve"> (linear regression with a log link),</w:t>
      </w:r>
      <w:r>
        <w:rPr>
          <w:rFonts w:ascii="Times New Roman" w:hAnsi="Times New Roman" w:cs="Times New Roman"/>
          <w:b/>
          <w:sz w:val="22"/>
          <w:szCs w:val="22"/>
        </w:rPr>
        <w:t xml:space="preserve"> with robust standard errors</w:t>
      </w:r>
      <w:r w:rsidRPr="00DA52C7">
        <w:rPr>
          <w:rFonts w:ascii="Times New Roman" w:hAnsi="Times New Roman" w:cs="Times New Roman"/>
          <w:b/>
          <w:sz w:val="22"/>
          <w:szCs w:val="22"/>
        </w:rPr>
        <w:t xml:space="preserve">, we estimate that 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t>
      </w:r>
      <w:r w:rsidRPr="00DA52C7">
        <w:rPr>
          <w:rFonts w:ascii="Times New Roman" w:hAnsi="Times New Roman" w:cs="Times New Roman"/>
          <w:b/>
          <w:sz w:val="22"/>
          <w:szCs w:val="22"/>
        </w:rPr>
        <w:t xml:space="preserve">is </w:t>
      </w:r>
      <w:r w:rsidR="005B404B">
        <w:rPr>
          <w:rFonts w:ascii="Times New Roman" w:hAnsi="Times New Roman" w:cs="Times New Roman"/>
          <w:b/>
          <w:sz w:val="22"/>
          <w:szCs w:val="22"/>
        </w:rPr>
        <w:t>0.26 times as high</w:t>
      </w:r>
      <w:r>
        <w:rPr>
          <w:rFonts w:ascii="Times New Roman" w:hAnsi="Times New Roman" w:cs="Times New Roman"/>
          <w:b/>
          <w:sz w:val="22"/>
          <w:szCs w:val="22"/>
        </w:rPr>
        <w:t xml:space="preserve"> </w:t>
      </w:r>
      <w:r w:rsidRPr="00DA52C7">
        <w:rPr>
          <w:rFonts w:ascii="Times New Roman" w:hAnsi="Times New Roman" w:cs="Times New Roman"/>
          <w:b/>
          <w:sz w:val="22"/>
          <w:szCs w:val="22"/>
        </w:rPr>
        <w:t xml:space="preserve">in </w:t>
      </w:r>
      <w:r>
        <w:rPr>
          <w:rFonts w:ascii="Times New Roman" w:hAnsi="Times New Roman" w:cs="Times New Roman"/>
          <w:b/>
          <w:sz w:val="22"/>
          <w:szCs w:val="22"/>
        </w:rPr>
        <w:t>women who use estrogen</w:t>
      </w:r>
      <w:r w:rsidRPr="00DA52C7">
        <w:rPr>
          <w:rFonts w:ascii="Times New Roman" w:hAnsi="Times New Roman" w:cs="Times New Roman"/>
          <w:b/>
          <w:sz w:val="22"/>
          <w:szCs w:val="22"/>
        </w:rPr>
        <w:t xml:space="preserve">, on average, compared </w:t>
      </w:r>
      <w:r>
        <w:rPr>
          <w:rFonts w:ascii="Times New Roman" w:hAnsi="Times New Roman" w:cs="Times New Roman"/>
          <w:b/>
          <w:sz w:val="22"/>
          <w:szCs w:val="22"/>
        </w:rPr>
        <w:t>to women who do not use estrogen</w:t>
      </w:r>
      <w:r w:rsidRPr="00DA52C7">
        <w:rPr>
          <w:rFonts w:ascii="Times New Roman" w:hAnsi="Times New Roman" w:cs="Times New Roman"/>
          <w:b/>
          <w:sz w:val="22"/>
          <w:szCs w:val="22"/>
        </w:rPr>
        <w:t xml:space="preserve">. </w:t>
      </w:r>
      <w:r w:rsidR="005B404B">
        <w:rPr>
          <w:rFonts w:ascii="Times New Roman" w:hAnsi="Times New Roman" w:cs="Times New Roman"/>
          <w:b/>
          <w:sz w:val="22"/>
          <w:szCs w:val="22"/>
        </w:rPr>
        <w:t xml:space="preserve"> (Alternatively, we could say that the risk of CVD death is approximately 4 times higher in women who do not use estrogen compared to those who do.) </w:t>
      </w:r>
      <w:r w:rsidRPr="00DA52C7">
        <w:rPr>
          <w:rFonts w:ascii="Times New Roman" w:hAnsi="Times New Roman" w:cs="Times New Roman"/>
          <w:b/>
          <w:sz w:val="22"/>
          <w:szCs w:val="22"/>
        </w:rPr>
        <w:t>This result is sig</w:t>
      </w:r>
      <w:r w:rsidR="005B404B">
        <w:rPr>
          <w:rFonts w:ascii="Times New Roman" w:hAnsi="Times New Roman" w:cs="Times New Roman"/>
          <w:b/>
          <w:sz w:val="22"/>
          <w:szCs w:val="22"/>
        </w:rPr>
        <w:t>nificantly different from 0 (P =0.02</w:t>
      </w:r>
      <w:r w:rsidRPr="00DA52C7">
        <w:rPr>
          <w:rFonts w:ascii="Times New Roman" w:hAnsi="Times New Roman" w:cs="Times New Roman"/>
          <w:b/>
          <w:sz w:val="22"/>
          <w:szCs w:val="22"/>
        </w:rPr>
        <w:t xml:space="preserve">), with a 95% CI suggesting that such observed results would not be unusual if the true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were anywhere </w:t>
      </w:r>
      <w:r w:rsidRPr="00DA52C7">
        <w:rPr>
          <w:rFonts w:ascii="Times New Roman" w:hAnsi="Times New Roman" w:cs="Times New Roman"/>
          <w:b/>
          <w:sz w:val="22"/>
          <w:szCs w:val="22"/>
        </w:rPr>
        <w:t xml:space="preserve">between </w:t>
      </w:r>
      <w:r w:rsidR="005B404B">
        <w:rPr>
          <w:rFonts w:ascii="Times New Roman" w:hAnsi="Times New Roman" w:cs="Times New Roman"/>
          <w:b/>
          <w:sz w:val="22"/>
          <w:szCs w:val="22"/>
        </w:rPr>
        <w:t>0.08 and 0.81 times as high</w:t>
      </w:r>
      <w:r>
        <w:rPr>
          <w:rFonts w:ascii="Times New Roman" w:hAnsi="Times New Roman" w:cs="Times New Roman"/>
          <w:b/>
          <w:sz w:val="22"/>
          <w:szCs w:val="22"/>
        </w:rPr>
        <w:t xml:space="preserve"> in women using estrogen, compared to women not using estrogen.</w:t>
      </w:r>
      <w:r w:rsidRPr="00DA52C7">
        <w:rPr>
          <w:rFonts w:ascii="Times New Roman" w:hAnsi="Times New Roman" w:cs="Times New Roman"/>
          <w:b/>
          <w:sz w:val="22"/>
          <w:szCs w:val="22"/>
        </w:rPr>
        <w:t xml:space="preserve"> We thus reject the null hypothesis that 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death</w:t>
      </w:r>
      <w:r>
        <w:rPr>
          <w:rFonts w:ascii="Times New Roman" w:hAnsi="Times New Roman" w:cs="Times New Roman"/>
          <w:b/>
          <w:sz w:val="22"/>
          <w:szCs w:val="22"/>
        </w:rPr>
        <w:t xml:space="preserve"> in 4 years</w:t>
      </w:r>
      <w:r w:rsidRPr="00DA52C7">
        <w:rPr>
          <w:rFonts w:ascii="Times New Roman" w:hAnsi="Times New Roman" w:cs="Times New Roman"/>
          <w:b/>
          <w:sz w:val="22"/>
          <w:szCs w:val="22"/>
        </w:rPr>
        <w:t xml:space="preserve"> does not differ in estrogen users vs. non-users, in favor of a hypothesis that the risk of death is </w:t>
      </w:r>
      <w:r>
        <w:rPr>
          <w:rFonts w:ascii="Times New Roman" w:hAnsi="Times New Roman" w:cs="Times New Roman"/>
          <w:b/>
          <w:sz w:val="22"/>
          <w:szCs w:val="22"/>
        </w:rPr>
        <w:t>lower</w:t>
      </w:r>
      <w:r w:rsidRPr="00DA52C7">
        <w:rPr>
          <w:rFonts w:ascii="Times New Roman" w:hAnsi="Times New Roman" w:cs="Times New Roman"/>
          <w:b/>
          <w:sz w:val="22"/>
          <w:szCs w:val="22"/>
        </w:rPr>
        <w:t xml:space="preserve"> in </w:t>
      </w:r>
      <w:r>
        <w:rPr>
          <w:rFonts w:ascii="Times New Roman" w:hAnsi="Times New Roman" w:cs="Times New Roman"/>
          <w:b/>
          <w:sz w:val="22"/>
          <w:szCs w:val="22"/>
        </w:rPr>
        <w:t xml:space="preserve">women using estrogen, </w:t>
      </w:r>
      <w:r w:rsidRPr="00DA52C7">
        <w:rPr>
          <w:rFonts w:ascii="Times New Roman" w:hAnsi="Times New Roman" w:cs="Times New Roman"/>
          <w:b/>
          <w:sz w:val="22"/>
          <w:szCs w:val="22"/>
        </w:rPr>
        <w:t xml:space="preserve">compared to non-users. </w:t>
      </w:r>
    </w:p>
    <w:p w14:paraId="632ECD56" w14:textId="77777777" w:rsidR="00D4624C" w:rsidRDefault="00016E2D" w:rsidP="00D4624C">
      <w:pPr>
        <w:pStyle w:val="PlainText"/>
        <w:ind w:left="1080"/>
        <w:rPr>
          <w:rFonts w:ascii="Times New Roman" w:hAnsi="Times New Roman" w:cs="Times New Roman"/>
          <w:sz w:val="22"/>
          <w:szCs w:val="22"/>
        </w:rPr>
      </w:pPr>
      <w:r>
        <w:rPr>
          <w:rFonts w:ascii="Times New Roman" w:hAnsi="Times New Roman" w:cs="Times New Roman"/>
          <w:sz w:val="22"/>
          <w:szCs w:val="22"/>
        </w:rPr>
        <w:br w:type="page"/>
      </w:r>
    </w:p>
    <w:p w14:paraId="158850D5"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lastRenderedPageBreak/>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Pr>
          <w:rFonts w:ascii="Times New Roman" w:hAnsi="Times New Roman" w:cs="Times New Roman"/>
          <w:sz w:val="22"/>
          <w:szCs w:val="22"/>
        </w:rPr>
        <w:t>? Provide results of a statistical analysis in support of your answer.</w:t>
      </w:r>
    </w:p>
    <w:tbl>
      <w:tblPr>
        <w:tblW w:w="8115" w:type="dxa"/>
        <w:tblInd w:w="93" w:type="dxa"/>
        <w:tblLayout w:type="fixed"/>
        <w:tblLook w:val="04A0" w:firstRow="1" w:lastRow="0" w:firstColumn="1" w:lastColumn="0" w:noHBand="0" w:noVBand="1"/>
      </w:tblPr>
      <w:tblGrid>
        <w:gridCol w:w="2265"/>
        <w:gridCol w:w="1620"/>
        <w:gridCol w:w="1800"/>
        <w:gridCol w:w="836"/>
        <w:gridCol w:w="1594"/>
      </w:tblGrid>
      <w:tr w:rsidR="00016E2D" w:rsidRPr="00016E2D" w14:paraId="58912F54" w14:textId="77777777" w:rsidTr="00016E2D">
        <w:trPr>
          <w:trHeight w:val="300"/>
        </w:trPr>
        <w:tc>
          <w:tcPr>
            <w:tcW w:w="8115"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991C722" w14:textId="77777777" w:rsidR="00016E2D" w:rsidRPr="00016E2D" w:rsidRDefault="00016E2D" w:rsidP="00016E2D">
            <w:pPr>
              <w:jc w:val="center"/>
              <w:rPr>
                <w:b/>
                <w:bCs/>
                <w:color w:val="FFFFFF"/>
                <w:sz w:val="22"/>
                <w:szCs w:val="24"/>
              </w:rPr>
            </w:pPr>
            <w:r w:rsidRPr="00016E2D">
              <w:rPr>
                <w:b/>
                <w:bCs/>
                <w:color w:val="FFFFFF"/>
                <w:sz w:val="22"/>
                <w:szCs w:val="24"/>
              </w:rPr>
              <w:t>Risk Ratio for CVD Death in 4 Years</w:t>
            </w:r>
          </w:p>
        </w:tc>
      </w:tr>
      <w:tr w:rsidR="00016E2D" w:rsidRPr="00016E2D" w14:paraId="382FF588" w14:textId="77777777" w:rsidTr="00016E2D">
        <w:trPr>
          <w:trHeight w:val="300"/>
        </w:trPr>
        <w:tc>
          <w:tcPr>
            <w:tcW w:w="2265" w:type="dxa"/>
            <w:tcBorders>
              <w:top w:val="nil"/>
              <w:left w:val="single" w:sz="4" w:space="0" w:color="auto"/>
              <w:bottom w:val="single" w:sz="4" w:space="0" w:color="auto"/>
              <w:right w:val="single" w:sz="4" w:space="0" w:color="auto"/>
            </w:tcBorders>
            <w:shd w:val="clear" w:color="4F81BD" w:fill="4F81BD"/>
            <w:noWrap/>
            <w:vAlign w:val="bottom"/>
            <w:hideMark/>
          </w:tcPr>
          <w:p w14:paraId="54D18A66" w14:textId="77777777" w:rsidR="00016E2D" w:rsidRPr="00016E2D" w:rsidRDefault="00016E2D" w:rsidP="00016E2D">
            <w:pPr>
              <w:rPr>
                <w:b/>
                <w:bCs/>
                <w:color w:val="FFFFFF"/>
                <w:sz w:val="22"/>
                <w:szCs w:val="24"/>
              </w:rPr>
            </w:pPr>
            <w:r w:rsidRPr="00016E2D">
              <w:rPr>
                <w:b/>
                <w:bCs/>
                <w:color w:val="FFFFFF"/>
                <w:sz w:val="22"/>
                <w:szCs w:val="24"/>
              </w:rPr>
              <w:t>Predictor</w:t>
            </w:r>
          </w:p>
        </w:tc>
        <w:tc>
          <w:tcPr>
            <w:tcW w:w="1620" w:type="dxa"/>
            <w:tcBorders>
              <w:top w:val="nil"/>
              <w:left w:val="nil"/>
              <w:bottom w:val="single" w:sz="4" w:space="0" w:color="auto"/>
              <w:right w:val="single" w:sz="4" w:space="0" w:color="auto"/>
            </w:tcBorders>
            <w:shd w:val="clear" w:color="4F81BD" w:fill="4F81BD"/>
            <w:vAlign w:val="bottom"/>
            <w:hideMark/>
          </w:tcPr>
          <w:p w14:paraId="05B73F94" w14:textId="77777777" w:rsidR="00016E2D" w:rsidRPr="00016E2D" w:rsidRDefault="00016E2D" w:rsidP="00016E2D">
            <w:pPr>
              <w:jc w:val="center"/>
              <w:rPr>
                <w:b/>
                <w:bCs/>
                <w:color w:val="FFFFFF"/>
                <w:sz w:val="22"/>
                <w:szCs w:val="24"/>
              </w:rPr>
            </w:pPr>
            <w:r w:rsidRPr="00016E2D">
              <w:rPr>
                <w:b/>
                <w:bCs/>
                <w:color w:val="FFFFFF"/>
                <w:sz w:val="22"/>
                <w:szCs w:val="24"/>
              </w:rPr>
              <w:t>Point Estimate</w:t>
            </w:r>
          </w:p>
        </w:tc>
        <w:tc>
          <w:tcPr>
            <w:tcW w:w="1800" w:type="dxa"/>
            <w:tcBorders>
              <w:top w:val="nil"/>
              <w:left w:val="nil"/>
              <w:bottom w:val="single" w:sz="4" w:space="0" w:color="auto"/>
              <w:right w:val="single" w:sz="4" w:space="0" w:color="auto"/>
            </w:tcBorders>
            <w:shd w:val="clear" w:color="4F81BD" w:fill="4F81BD"/>
            <w:vAlign w:val="bottom"/>
            <w:hideMark/>
          </w:tcPr>
          <w:p w14:paraId="620EC00B" w14:textId="77777777" w:rsidR="00016E2D" w:rsidRPr="00016E2D" w:rsidRDefault="00016E2D" w:rsidP="00016E2D">
            <w:pPr>
              <w:jc w:val="center"/>
              <w:rPr>
                <w:b/>
                <w:bCs/>
                <w:color w:val="FFFFFF"/>
                <w:sz w:val="22"/>
                <w:szCs w:val="24"/>
              </w:rPr>
            </w:pPr>
            <w:r w:rsidRPr="00016E2D">
              <w:rPr>
                <w:b/>
                <w:bCs/>
                <w:color w:val="FFFFFF"/>
                <w:sz w:val="22"/>
                <w:szCs w:val="24"/>
              </w:rPr>
              <w:t>Robust Std. Err.</w:t>
            </w:r>
          </w:p>
        </w:tc>
        <w:tc>
          <w:tcPr>
            <w:tcW w:w="836" w:type="dxa"/>
            <w:tcBorders>
              <w:top w:val="nil"/>
              <w:left w:val="nil"/>
              <w:bottom w:val="single" w:sz="4" w:space="0" w:color="auto"/>
              <w:right w:val="single" w:sz="4" w:space="0" w:color="auto"/>
            </w:tcBorders>
            <w:shd w:val="clear" w:color="4F81BD" w:fill="4F81BD"/>
            <w:noWrap/>
            <w:vAlign w:val="bottom"/>
            <w:hideMark/>
          </w:tcPr>
          <w:p w14:paraId="6AEA576F" w14:textId="77777777" w:rsidR="00016E2D" w:rsidRPr="00016E2D" w:rsidRDefault="00016E2D" w:rsidP="00016E2D">
            <w:pPr>
              <w:jc w:val="center"/>
              <w:rPr>
                <w:b/>
                <w:bCs/>
                <w:color w:val="FFFFFF"/>
                <w:sz w:val="22"/>
                <w:szCs w:val="24"/>
              </w:rPr>
            </w:pPr>
            <w:r w:rsidRPr="00016E2D">
              <w:rPr>
                <w:b/>
                <w:bCs/>
                <w:color w:val="FFFFFF"/>
                <w:sz w:val="22"/>
                <w:szCs w:val="24"/>
              </w:rPr>
              <w:t>P&gt;|t|</w:t>
            </w:r>
          </w:p>
        </w:tc>
        <w:tc>
          <w:tcPr>
            <w:tcW w:w="1594" w:type="dxa"/>
            <w:tcBorders>
              <w:top w:val="nil"/>
              <w:left w:val="nil"/>
              <w:bottom w:val="single" w:sz="4" w:space="0" w:color="auto"/>
              <w:right w:val="single" w:sz="4" w:space="0" w:color="auto"/>
            </w:tcBorders>
            <w:shd w:val="clear" w:color="4F81BD" w:fill="4F81BD"/>
            <w:noWrap/>
            <w:vAlign w:val="bottom"/>
            <w:hideMark/>
          </w:tcPr>
          <w:p w14:paraId="3B293DAD" w14:textId="77777777" w:rsidR="00016E2D" w:rsidRPr="00016E2D" w:rsidRDefault="00016E2D" w:rsidP="00016E2D">
            <w:pPr>
              <w:jc w:val="center"/>
              <w:rPr>
                <w:b/>
                <w:bCs/>
                <w:color w:val="FFFFFF"/>
                <w:sz w:val="22"/>
                <w:szCs w:val="24"/>
              </w:rPr>
            </w:pPr>
            <w:r w:rsidRPr="00016E2D">
              <w:rPr>
                <w:b/>
                <w:bCs/>
                <w:color w:val="FFFFFF"/>
                <w:sz w:val="22"/>
                <w:szCs w:val="24"/>
              </w:rPr>
              <w:t>95% CI</w:t>
            </w:r>
          </w:p>
        </w:tc>
      </w:tr>
      <w:tr w:rsidR="00016E2D" w:rsidRPr="00016E2D" w14:paraId="6202FC7B" w14:textId="77777777" w:rsidTr="00016E2D">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2EB3A86" w14:textId="77777777" w:rsidR="00016E2D" w:rsidRPr="00016E2D" w:rsidRDefault="00016E2D" w:rsidP="00016E2D">
            <w:pPr>
              <w:rPr>
                <w:color w:val="000000"/>
                <w:sz w:val="22"/>
                <w:szCs w:val="24"/>
              </w:rPr>
            </w:pPr>
            <w:r w:rsidRPr="00016E2D">
              <w:rPr>
                <w:color w:val="000000"/>
                <w:sz w:val="22"/>
                <w:szCs w:val="24"/>
              </w:rPr>
              <w:t>Estrogen Use</w:t>
            </w:r>
          </w:p>
        </w:tc>
        <w:tc>
          <w:tcPr>
            <w:tcW w:w="1620" w:type="dxa"/>
            <w:tcBorders>
              <w:top w:val="nil"/>
              <w:left w:val="nil"/>
              <w:bottom w:val="single" w:sz="4" w:space="0" w:color="auto"/>
              <w:right w:val="single" w:sz="4" w:space="0" w:color="auto"/>
            </w:tcBorders>
            <w:shd w:val="clear" w:color="auto" w:fill="auto"/>
            <w:noWrap/>
            <w:vAlign w:val="bottom"/>
            <w:hideMark/>
          </w:tcPr>
          <w:p w14:paraId="3530F189" w14:textId="77777777" w:rsidR="00016E2D" w:rsidRPr="00016E2D" w:rsidRDefault="00016E2D" w:rsidP="00016E2D">
            <w:pPr>
              <w:jc w:val="center"/>
              <w:rPr>
                <w:color w:val="000000"/>
                <w:sz w:val="22"/>
                <w:szCs w:val="24"/>
              </w:rPr>
            </w:pPr>
            <w:r w:rsidRPr="00016E2D">
              <w:rPr>
                <w:color w:val="000000"/>
                <w:sz w:val="22"/>
                <w:szCs w:val="24"/>
              </w:rPr>
              <w:t>0.36</w:t>
            </w:r>
          </w:p>
        </w:tc>
        <w:tc>
          <w:tcPr>
            <w:tcW w:w="1800" w:type="dxa"/>
            <w:tcBorders>
              <w:top w:val="nil"/>
              <w:left w:val="nil"/>
              <w:bottom w:val="single" w:sz="4" w:space="0" w:color="auto"/>
              <w:right w:val="single" w:sz="4" w:space="0" w:color="auto"/>
            </w:tcBorders>
            <w:shd w:val="clear" w:color="auto" w:fill="auto"/>
            <w:noWrap/>
            <w:vAlign w:val="bottom"/>
            <w:hideMark/>
          </w:tcPr>
          <w:p w14:paraId="31AED9DB" w14:textId="77777777" w:rsidR="00016E2D" w:rsidRPr="00016E2D" w:rsidRDefault="00016E2D" w:rsidP="00016E2D">
            <w:pPr>
              <w:jc w:val="center"/>
              <w:rPr>
                <w:color w:val="000000"/>
                <w:sz w:val="22"/>
                <w:szCs w:val="24"/>
              </w:rPr>
            </w:pPr>
            <w:r w:rsidRPr="00016E2D">
              <w:rPr>
                <w:color w:val="000000"/>
                <w:sz w:val="22"/>
                <w:szCs w:val="24"/>
              </w:rPr>
              <w:t>0.26</w:t>
            </w:r>
          </w:p>
        </w:tc>
        <w:tc>
          <w:tcPr>
            <w:tcW w:w="836" w:type="dxa"/>
            <w:tcBorders>
              <w:top w:val="nil"/>
              <w:left w:val="nil"/>
              <w:bottom w:val="single" w:sz="4" w:space="0" w:color="auto"/>
              <w:right w:val="single" w:sz="4" w:space="0" w:color="auto"/>
            </w:tcBorders>
            <w:shd w:val="clear" w:color="auto" w:fill="auto"/>
            <w:noWrap/>
            <w:vAlign w:val="bottom"/>
            <w:hideMark/>
          </w:tcPr>
          <w:p w14:paraId="1BE86C2B" w14:textId="77777777" w:rsidR="00016E2D" w:rsidRPr="00016E2D" w:rsidRDefault="00016E2D" w:rsidP="00016E2D">
            <w:pPr>
              <w:jc w:val="center"/>
              <w:rPr>
                <w:color w:val="000000"/>
                <w:sz w:val="22"/>
                <w:szCs w:val="24"/>
              </w:rPr>
            </w:pPr>
            <w:r w:rsidRPr="00016E2D">
              <w:rPr>
                <w:color w:val="000000"/>
                <w:sz w:val="22"/>
                <w:szCs w:val="24"/>
              </w:rPr>
              <w:t>0.154</w:t>
            </w:r>
          </w:p>
        </w:tc>
        <w:tc>
          <w:tcPr>
            <w:tcW w:w="1594" w:type="dxa"/>
            <w:tcBorders>
              <w:top w:val="nil"/>
              <w:left w:val="nil"/>
              <w:bottom w:val="single" w:sz="4" w:space="0" w:color="auto"/>
              <w:right w:val="single" w:sz="4" w:space="0" w:color="auto"/>
            </w:tcBorders>
            <w:shd w:val="clear" w:color="auto" w:fill="auto"/>
            <w:noWrap/>
            <w:vAlign w:val="bottom"/>
            <w:hideMark/>
          </w:tcPr>
          <w:p w14:paraId="3E8A7DA5" w14:textId="77777777" w:rsidR="00016E2D" w:rsidRPr="00016E2D" w:rsidRDefault="00016E2D" w:rsidP="00016E2D">
            <w:pPr>
              <w:jc w:val="center"/>
              <w:rPr>
                <w:color w:val="000000"/>
                <w:sz w:val="22"/>
                <w:szCs w:val="24"/>
              </w:rPr>
            </w:pPr>
            <w:r w:rsidRPr="00016E2D">
              <w:rPr>
                <w:color w:val="000000"/>
                <w:sz w:val="22"/>
                <w:szCs w:val="24"/>
              </w:rPr>
              <w:t>0.09, 1.47</w:t>
            </w:r>
          </w:p>
        </w:tc>
      </w:tr>
      <w:tr w:rsidR="00016E2D" w:rsidRPr="00016E2D" w14:paraId="7315374E" w14:textId="77777777" w:rsidTr="00016E2D">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79CD6D9" w14:textId="77777777" w:rsidR="00016E2D" w:rsidRPr="00016E2D" w:rsidRDefault="00016E2D" w:rsidP="00016E2D">
            <w:pPr>
              <w:rPr>
                <w:color w:val="000000"/>
                <w:sz w:val="22"/>
                <w:szCs w:val="24"/>
              </w:rPr>
            </w:pPr>
            <w:r w:rsidRPr="00016E2D">
              <w:rPr>
                <w:color w:val="000000"/>
                <w:sz w:val="22"/>
                <w:szCs w:val="24"/>
              </w:rPr>
              <w:t>Previous CVD History</w:t>
            </w:r>
          </w:p>
        </w:tc>
        <w:tc>
          <w:tcPr>
            <w:tcW w:w="1620" w:type="dxa"/>
            <w:tcBorders>
              <w:top w:val="nil"/>
              <w:left w:val="nil"/>
              <w:bottom w:val="single" w:sz="4" w:space="0" w:color="auto"/>
              <w:right w:val="single" w:sz="4" w:space="0" w:color="auto"/>
            </w:tcBorders>
            <w:shd w:val="clear" w:color="auto" w:fill="auto"/>
            <w:noWrap/>
            <w:vAlign w:val="bottom"/>
            <w:hideMark/>
          </w:tcPr>
          <w:p w14:paraId="46EB0658" w14:textId="77777777" w:rsidR="00016E2D" w:rsidRPr="00016E2D" w:rsidRDefault="00016E2D" w:rsidP="00016E2D">
            <w:pPr>
              <w:jc w:val="center"/>
              <w:rPr>
                <w:color w:val="000000"/>
                <w:sz w:val="22"/>
                <w:szCs w:val="24"/>
              </w:rPr>
            </w:pPr>
            <w:r w:rsidRPr="00016E2D">
              <w:rPr>
                <w:color w:val="000000"/>
                <w:sz w:val="22"/>
                <w:szCs w:val="24"/>
              </w:rPr>
              <w:t>5.48</w:t>
            </w:r>
          </w:p>
        </w:tc>
        <w:tc>
          <w:tcPr>
            <w:tcW w:w="1800" w:type="dxa"/>
            <w:tcBorders>
              <w:top w:val="nil"/>
              <w:left w:val="nil"/>
              <w:bottom w:val="single" w:sz="4" w:space="0" w:color="auto"/>
              <w:right w:val="single" w:sz="4" w:space="0" w:color="auto"/>
            </w:tcBorders>
            <w:shd w:val="clear" w:color="auto" w:fill="auto"/>
            <w:noWrap/>
            <w:vAlign w:val="bottom"/>
            <w:hideMark/>
          </w:tcPr>
          <w:p w14:paraId="415F2AB2" w14:textId="77777777" w:rsidR="00016E2D" w:rsidRPr="00016E2D" w:rsidRDefault="00016E2D" w:rsidP="00016E2D">
            <w:pPr>
              <w:jc w:val="center"/>
              <w:rPr>
                <w:color w:val="000000"/>
                <w:sz w:val="22"/>
                <w:szCs w:val="24"/>
              </w:rPr>
            </w:pPr>
            <w:r w:rsidRPr="00016E2D">
              <w:rPr>
                <w:color w:val="000000"/>
                <w:sz w:val="22"/>
                <w:szCs w:val="24"/>
              </w:rPr>
              <w:t>1.15</w:t>
            </w:r>
          </w:p>
        </w:tc>
        <w:tc>
          <w:tcPr>
            <w:tcW w:w="836" w:type="dxa"/>
            <w:tcBorders>
              <w:top w:val="nil"/>
              <w:left w:val="nil"/>
              <w:bottom w:val="single" w:sz="4" w:space="0" w:color="auto"/>
              <w:right w:val="single" w:sz="4" w:space="0" w:color="auto"/>
            </w:tcBorders>
            <w:shd w:val="clear" w:color="auto" w:fill="auto"/>
            <w:noWrap/>
            <w:vAlign w:val="bottom"/>
            <w:hideMark/>
          </w:tcPr>
          <w:p w14:paraId="7AF5C880" w14:textId="77777777" w:rsidR="00016E2D" w:rsidRPr="00016E2D" w:rsidRDefault="00016E2D" w:rsidP="00016E2D">
            <w:pPr>
              <w:jc w:val="center"/>
              <w:rPr>
                <w:color w:val="000000"/>
                <w:sz w:val="22"/>
                <w:szCs w:val="24"/>
              </w:rPr>
            </w:pPr>
            <w:r w:rsidRPr="00016E2D">
              <w:rPr>
                <w:color w:val="000000"/>
                <w:sz w:val="22"/>
                <w:szCs w:val="24"/>
              </w:rPr>
              <w:t>&lt;0.001</w:t>
            </w:r>
          </w:p>
        </w:tc>
        <w:tc>
          <w:tcPr>
            <w:tcW w:w="1594" w:type="dxa"/>
            <w:tcBorders>
              <w:top w:val="nil"/>
              <w:left w:val="nil"/>
              <w:bottom w:val="single" w:sz="4" w:space="0" w:color="auto"/>
              <w:right w:val="single" w:sz="4" w:space="0" w:color="auto"/>
            </w:tcBorders>
            <w:shd w:val="clear" w:color="auto" w:fill="auto"/>
            <w:noWrap/>
            <w:vAlign w:val="bottom"/>
            <w:hideMark/>
          </w:tcPr>
          <w:p w14:paraId="4219CE89" w14:textId="77777777" w:rsidR="00016E2D" w:rsidRPr="00016E2D" w:rsidRDefault="00016E2D" w:rsidP="00016E2D">
            <w:pPr>
              <w:jc w:val="center"/>
              <w:rPr>
                <w:color w:val="000000"/>
                <w:sz w:val="22"/>
                <w:szCs w:val="24"/>
              </w:rPr>
            </w:pPr>
            <w:r w:rsidRPr="00016E2D">
              <w:rPr>
                <w:color w:val="000000"/>
                <w:sz w:val="22"/>
                <w:szCs w:val="24"/>
              </w:rPr>
              <w:t>3.63, 8.28</w:t>
            </w:r>
          </w:p>
        </w:tc>
      </w:tr>
      <w:tr w:rsidR="00016E2D" w:rsidRPr="00016E2D" w14:paraId="7B0EE499" w14:textId="77777777" w:rsidTr="00016E2D">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FF7ADDD" w14:textId="77777777" w:rsidR="00016E2D" w:rsidRPr="00016E2D" w:rsidRDefault="00016E2D" w:rsidP="00016E2D">
            <w:pPr>
              <w:rPr>
                <w:color w:val="000000"/>
                <w:sz w:val="22"/>
                <w:szCs w:val="24"/>
              </w:rPr>
            </w:pPr>
            <w:r w:rsidRPr="00016E2D">
              <w:rPr>
                <w:color w:val="000000"/>
                <w:sz w:val="22"/>
                <w:szCs w:val="24"/>
              </w:rPr>
              <w:t xml:space="preserve">Estrogen Use x </w:t>
            </w:r>
            <w:proofErr w:type="spellStart"/>
            <w:r w:rsidRPr="00016E2D">
              <w:rPr>
                <w:color w:val="000000"/>
                <w:sz w:val="22"/>
                <w:szCs w:val="24"/>
              </w:rPr>
              <w:t>Prev</w:t>
            </w:r>
            <w:proofErr w:type="spellEnd"/>
            <w:r w:rsidRPr="00016E2D">
              <w:rPr>
                <w:color w:val="000000"/>
                <w:sz w:val="22"/>
                <w:szCs w:val="24"/>
              </w:rPr>
              <w:t xml:space="preserve"> CVD </w:t>
            </w:r>
            <w:proofErr w:type="spellStart"/>
            <w:r w:rsidRPr="00016E2D">
              <w:rPr>
                <w:color w:val="000000"/>
                <w:sz w:val="22"/>
                <w:szCs w:val="24"/>
              </w:rPr>
              <w:t>Hist</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BD5BAF2" w14:textId="77777777" w:rsidR="00016E2D" w:rsidRPr="00016E2D" w:rsidRDefault="00016E2D" w:rsidP="00016E2D">
            <w:pPr>
              <w:jc w:val="center"/>
              <w:rPr>
                <w:color w:val="000000"/>
                <w:sz w:val="22"/>
                <w:szCs w:val="24"/>
              </w:rPr>
            </w:pPr>
            <w:r w:rsidRPr="00016E2D">
              <w:rPr>
                <w:color w:val="000000"/>
                <w:sz w:val="22"/>
                <w:szCs w:val="24"/>
              </w:rPr>
              <w:t>0.94</w:t>
            </w:r>
          </w:p>
        </w:tc>
        <w:tc>
          <w:tcPr>
            <w:tcW w:w="1800" w:type="dxa"/>
            <w:tcBorders>
              <w:top w:val="nil"/>
              <w:left w:val="nil"/>
              <w:bottom w:val="single" w:sz="4" w:space="0" w:color="auto"/>
              <w:right w:val="single" w:sz="4" w:space="0" w:color="auto"/>
            </w:tcBorders>
            <w:shd w:val="clear" w:color="auto" w:fill="auto"/>
            <w:noWrap/>
            <w:vAlign w:val="bottom"/>
            <w:hideMark/>
          </w:tcPr>
          <w:p w14:paraId="4171B094" w14:textId="77777777" w:rsidR="00016E2D" w:rsidRPr="00016E2D" w:rsidRDefault="00016E2D" w:rsidP="00016E2D">
            <w:pPr>
              <w:jc w:val="center"/>
              <w:rPr>
                <w:color w:val="000000"/>
                <w:sz w:val="22"/>
                <w:szCs w:val="24"/>
              </w:rPr>
            </w:pPr>
            <w:r w:rsidRPr="00016E2D">
              <w:rPr>
                <w:color w:val="000000"/>
                <w:sz w:val="22"/>
                <w:szCs w:val="24"/>
              </w:rPr>
              <w:t>1.16</w:t>
            </w:r>
          </w:p>
        </w:tc>
        <w:tc>
          <w:tcPr>
            <w:tcW w:w="836" w:type="dxa"/>
            <w:tcBorders>
              <w:top w:val="nil"/>
              <w:left w:val="nil"/>
              <w:bottom w:val="single" w:sz="4" w:space="0" w:color="auto"/>
              <w:right w:val="single" w:sz="4" w:space="0" w:color="auto"/>
            </w:tcBorders>
            <w:shd w:val="clear" w:color="auto" w:fill="auto"/>
            <w:noWrap/>
            <w:vAlign w:val="bottom"/>
            <w:hideMark/>
          </w:tcPr>
          <w:p w14:paraId="418FEF5D" w14:textId="77777777" w:rsidR="00016E2D" w:rsidRPr="00016E2D" w:rsidRDefault="00016E2D" w:rsidP="00016E2D">
            <w:pPr>
              <w:jc w:val="center"/>
              <w:rPr>
                <w:color w:val="000000"/>
                <w:sz w:val="22"/>
                <w:szCs w:val="24"/>
              </w:rPr>
            </w:pPr>
            <w:r w:rsidRPr="00016E2D">
              <w:rPr>
                <w:color w:val="000000"/>
                <w:sz w:val="22"/>
                <w:szCs w:val="24"/>
              </w:rPr>
              <w:t>0.961</w:t>
            </w:r>
          </w:p>
        </w:tc>
        <w:tc>
          <w:tcPr>
            <w:tcW w:w="1594" w:type="dxa"/>
            <w:tcBorders>
              <w:top w:val="nil"/>
              <w:left w:val="nil"/>
              <w:bottom w:val="single" w:sz="4" w:space="0" w:color="auto"/>
              <w:right w:val="single" w:sz="4" w:space="0" w:color="auto"/>
            </w:tcBorders>
            <w:shd w:val="clear" w:color="auto" w:fill="auto"/>
            <w:noWrap/>
            <w:vAlign w:val="bottom"/>
            <w:hideMark/>
          </w:tcPr>
          <w:p w14:paraId="49DE9535" w14:textId="77777777" w:rsidR="00016E2D" w:rsidRPr="00016E2D" w:rsidRDefault="00016E2D" w:rsidP="00016E2D">
            <w:pPr>
              <w:jc w:val="center"/>
              <w:rPr>
                <w:color w:val="000000"/>
                <w:sz w:val="22"/>
                <w:szCs w:val="24"/>
              </w:rPr>
            </w:pPr>
            <w:r w:rsidRPr="00016E2D">
              <w:rPr>
                <w:color w:val="000000"/>
                <w:sz w:val="22"/>
                <w:szCs w:val="24"/>
              </w:rPr>
              <w:t>0.08, 10.45</w:t>
            </w:r>
          </w:p>
        </w:tc>
      </w:tr>
    </w:tbl>
    <w:p w14:paraId="0564B354" w14:textId="77777777" w:rsidR="00D4624C" w:rsidRDefault="00D4624C" w:rsidP="00D4624C">
      <w:pPr>
        <w:pStyle w:val="PlainText"/>
        <w:ind w:left="1080"/>
        <w:rPr>
          <w:rFonts w:ascii="Times New Roman" w:hAnsi="Times New Roman" w:cs="Times New Roman"/>
          <w:sz w:val="22"/>
          <w:szCs w:val="22"/>
        </w:rPr>
      </w:pPr>
    </w:p>
    <w:p w14:paraId="034046CE" w14:textId="77777777" w:rsidR="00D4624C" w:rsidRPr="00E20541" w:rsidRDefault="00D4624C" w:rsidP="00016E2D">
      <w:pPr>
        <w:pStyle w:val="PlainText"/>
        <w:rPr>
          <w:rFonts w:ascii="Times New Roman" w:hAnsi="Times New Roman" w:cs="Times New Roman"/>
          <w:b/>
          <w:sz w:val="22"/>
          <w:szCs w:val="22"/>
        </w:rPr>
      </w:pPr>
      <w:r w:rsidRPr="00E20541">
        <w:rPr>
          <w:rFonts w:ascii="Times New Roman" w:hAnsi="Times New Roman" w:cs="Times New Roman"/>
          <w:b/>
          <w:sz w:val="22"/>
          <w:szCs w:val="22"/>
        </w:rPr>
        <w:t xml:space="preserve">In a </w:t>
      </w:r>
      <w:r w:rsidR="005B404B">
        <w:rPr>
          <w:rFonts w:ascii="Times New Roman" w:hAnsi="Times New Roman" w:cs="Times New Roman"/>
          <w:b/>
          <w:sz w:val="22"/>
          <w:szCs w:val="22"/>
        </w:rPr>
        <w:t xml:space="preserve">log </w:t>
      </w:r>
      <w:r w:rsidRPr="00E20541">
        <w:rPr>
          <w:rFonts w:ascii="Times New Roman" w:hAnsi="Times New Roman" w:cs="Times New Roman"/>
          <w:b/>
          <w:sz w:val="22"/>
          <w:szCs w:val="22"/>
        </w:rPr>
        <w:t>linear regression analysis evaluating the effects on CVD death within 4 years of estrogen use, history of prior disease, and the interaction of estrogen use and the history of prior disease, there is not statistical</w:t>
      </w:r>
      <w:r w:rsidRPr="00E20541">
        <w:rPr>
          <w:rFonts w:ascii="Times New Roman" w:hAnsi="Times New Roman" w:cs="Times New Roman"/>
          <w:b/>
          <w:i/>
          <w:sz w:val="22"/>
          <w:szCs w:val="22"/>
        </w:rPr>
        <w:t xml:space="preserve"> </w:t>
      </w:r>
      <w:r w:rsidRPr="00E20541">
        <w:rPr>
          <w:rFonts w:ascii="Times New Roman" w:hAnsi="Times New Roman" w:cs="Times New Roman"/>
          <w:b/>
          <w:sz w:val="22"/>
          <w:szCs w:val="22"/>
        </w:rPr>
        <w:t xml:space="preserve">evidence that the effect of estrogen use is modified by history of prior disease.  Among women without a history of previous disease, the risk of CVD death in 4 years is </w:t>
      </w:r>
      <w:r w:rsidR="00954149">
        <w:rPr>
          <w:rFonts w:ascii="Times New Roman" w:hAnsi="Times New Roman" w:cs="Times New Roman"/>
          <w:b/>
          <w:sz w:val="22"/>
          <w:szCs w:val="22"/>
        </w:rPr>
        <w:t>0.36 times as high</w:t>
      </w:r>
      <w:r>
        <w:rPr>
          <w:rFonts w:ascii="Times New Roman" w:hAnsi="Times New Roman" w:cs="Times New Roman"/>
          <w:b/>
          <w:sz w:val="22"/>
          <w:szCs w:val="22"/>
        </w:rPr>
        <w:t xml:space="preserve"> </w:t>
      </w:r>
      <w:r w:rsidRPr="00E20541">
        <w:rPr>
          <w:rFonts w:ascii="Times New Roman" w:hAnsi="Times New Roman" w:cs="Times New Roman"/>
          <w:b/>
          <w:sz w:val="22"/>
          <w:szCs w:val="22"/>
        </w:rPr>
        <w:t xml:space="preserve">in estrogen users compared to non users, while among women with a history of prior disease, the risk of CVD death in 4 years is </w:t>
      </w:r>
      <w:r w:rsidR="00954149">
        <w:rPr>
          <w:rFonts w:ascii="Times New Roman" w:hAnsi="Times New Roman" w:cs="Times New Roman"/>
          <w:b/>
          <w:sz w:val="22"/>
          <w:szCs w:val="22"/>
        </w:rPr>
        <w:t xml:space="preserve">0.35 </w:t>
      </w:r>
      <w:r w:rsidR="00016E2D">
        <w:rPr>
          <w:rFonts w:ascii="Times New Roman" w:hAnsi="Times New Roman" w:cs="Times New Roman"/>
          <w:b/>
          <w:sz w:val="22"/>
          <w:szCs w:val="22"/>
        </w:rPr>
        <w:t xml:space="preserve">(0.36*0.94) </w:t>
      </w:r>
      <w:r w:rsidR="00954149">
        <w:rPr>
          <w:rFonts w:ascii="Times New Roman" w:hAnsi="Times New Roman" w:cs="Times New Roman"/>
          <w:b/>
          <w:sz w:val="22"/>
          <w:szCs w:val="22"/>
        </w:rPr>
        <w:t xml:space="preserve">times as high </w:t>
      </w:r>
      <w:r w:rsidRPr="00E20541">
        <w:rPr>
          <w:rFonts w:ascii="Times New Roman" w:hAnsi="Times New Roman" w:cs="Times New Roman"/>
          <w:b/>
          <w:sz w:val="22"/>
          <w:szCs w:val="22"/>
        </w:rPr>
        <w:t xml:space="preserve">in estrogen users compared to non users. </w:t>
      </w:r>
      <w:r w:rsidR="00016E2D">
        <w:rPr>
          <w:rFonts w:ascii="Times New Roman" w:hAnsi="Times New Roman" w:cs="Times New Roman"/>
          <w:b/>
          <w:sz w:val="22"/>
          <w:szCs w:val="22"/>
        </w:rPr>
        <w:t>This is not a meaningful difference.  In addition, t</w:t>
      </w:r>
      <w:r w:rsidRPr="00E20541">
        <w:rPr>
          <w:rFonts w:ascii="Times New Roman" w:hAnsi="Times New Roman" w:cs="Times New Roman"/>
          <w:b/>
          <w:sz w:val="22"/>
          <w:szCs w:val="22"/>
        </w:rPr>
        <w:t>he model inter</w:t>
      </w:r>
      <w:r w:rsidR="003C5F83">
        <w:rPr>
          <w:rFonts w:ascii="Times New Roman" w:hAnsi="Times New Roman" w:cs="Times New Roman"/>
          <w:b/>
          <w:sz w:val="22"/>
          <w:szCs w:val="22"/>
        </w:rPr>
        <w:t>action term has a p-value of 0.961</w:t>
      </w:r>
      <w:r w:rsidRPr="00E20541">
        <w:rPr>
          <w:rFonts w:ascii="Times New Roman" w:hAnsi="Times New Roman" w:cs="Times New Roman"/>
          <w:b/>
          <w:sz w:val="22"/>
          <w:szCs w:val="22"/>
        </w:rPr>
        <w:t xml:space="preserve">, indicating that we cannot reject the null hypothesis of no effect modification, based on a type I error rate of </w:t>
      </w:r>
      <w:proofErr w:type="gramStart"/>
      <w:r w:rsidRPr="00E20541">
        <w:rPr>
          <w:rFonts w:ascii="Times New Roman" w:hAnsi="Times New Roman" w:cs="Times New Roman"/>
          <w:b/>
          <w:sz w:val="22"/>
          <w:szCs w:val="22"/>
        </w:rPr>
        <w:t>0.05.</w:t>
      </w:r>
      <w:proofErr w:type="gramEnd"/>
      <w:r w:rsidRPr="00E20541">
        <w:rPr>
          <w:rFonts w:ascii="Times New Roman" w:hAnsi="Times New Roman" w:cs="Times New Roman"/>
          <w:b/>
          <w:sz w:val="22"/>
          <w:szCs w:val="22"/>
        </w:rPr>
        <w:t xml:space="preserve"> </w:t>
      </w:r>
    </w:p>
    <w:p w14:paraId="53E90388" w14:textId="77777777" w:rsidR="00D4624C" w:rsidRDefault="00D4624C" w:rsidP="00D4624C">
      <w:pPr>
        <w:pStyle w:val="PlainText"/>
        <w:rPr>
          <w:rFonts w:ascii="Times New Roman" w:hAnsi="Times New Roman" w:cs="Times New Roman"/>
          <w:sz w:val="22"/>
          <w:szCs w:val="22"/>
        </w:rPr>
      </w:pPr>
    </w:p>
    <w:p w14:paraId="2D39692D"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14:paraId="0E84BBFE" w14:textId="77777777" w:rsidR="006821D7" w:rsidRDefault="00D4624C" w:rsidP="00D4624C">
      <w:pPr>
        <w:pStyle w:val="PlainText"/>
        <w:rPr>
          <w:rFonts w:ascii="Times New Roman" w:hAnsi="Times New Roman" w:cs="Times New Roman"/>
          <w:sz w:val="22"/>
          <w:szCs w:val="22"/>
        </w:rPr>
      </w:pPr>
      <w:r>
        <w:rPr>
          <w:rFonts w:ascii="Times New Roman" w:hAnsi="Times New Roman" w:cs="Times New Roman"/>
          <w:sz w:val="22"/>
          <w:szCs w:val="22"/>
        </w:rPr>
        <w:tab/>
      </w:r>
    </w:p>
    <w:tbl>
      <w:tblPr>
        <w:tblW w:w="8115" w:type="dxa"/>
        <w:tblInd w:w="93" w:type="dxa"/>
        <w:tblLayout w:type="fixed"/>
        <w:tblLook w:val="04A0" w:firstRow="1" w:lastRow="0" w:firstColumn="1" w:lastColumn="0" w:noHBand="0" w:noVBand="1"/>
      </w:tblPr>
      <w:tblGrid>
        <w:gridCol w:w="2265"/>
        <w:gridCol w:w="1620"/>
        <w:gridCol w:w="1800"/>
        <w:gridCol w:w="930"/>
        <w:gridCol w:w="1500"/>
      </w:tblGrid>
      <w:tr w:rsidR="006821D7" w:rsidRPr="006821D7" w14:paraId="6E22E94F" w14:textId="77777777" w:rsidTr="006821D7">
        <w:trPr>
          <w:trHeight w:val="300"/>
        </w:trPr>
        <w:tc>
          <w:tcPr>
            <w:tcW w:w="8115"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152CAE2E" w14:textId="77777777" w:rsidR="006821D7" w:rsidRPr="006821D7" w:rsidRDefault="006821D7" w:rsidP="006821D7">
            <w:pPr>
              <w:jc w:val="center"/>
              <w:rPr>
                <w:b/>
                <w:bCs/>
                <w:color w:val="FFFFFF"/>
                <w:sz w:val="22"/>
                <w:szCs w:val="24"/>
              </w:rPr>
            </w:pPr>
            <w:r w:rsidRPr="006821D7">
              <w:rPr>
                <w:b/>
                <w:bCs/>
                <w:color w:val="FFFFFF"/>
                <w:sz w:val="22"/>
                <w:szCs w:val="24"/>
              </w:rPr>
              <w:t>Risk Ratio for CVD Death in 4 Years</w:t>
            </w:r>
          </w:p>
        </w:tc>
      </w:tr>
      <w:tr w:rsidR="006821D7" w:rsidRPr="006821D7" w14:paraId="1F07E2D9" w14:textId="77777777" w:rsidTr="006821D7">
        <w:trPr>
          <w:trHeight w:val="300"/>
        </w:trPr>
        <w:tc>
          <w:tcPr>
            <w:tcW w:w="2265" w:type="dxa"/>
            <w:tcBorders>
              <w:top w:val="nil"/>
              <w:left w:val="single" w:sz="4" w:space="0" w:color="auto"/>
              <w:bottom w:val="single" w:sz="4" w:space="0" w:color="auto"/>
              <w:right w:val="single" w:sz="4" w:space="0" w:color="auto"/>
            </w:tcBorders>
            <w:shd w:val="clear" w:color="4F81BD" w:fill="4F81BD"/>
            <w:noWrap/>
            <w:vAlign w:val="bottom"/>
            <w:hideMark/>
          </w:tcPr>
          <w:p w14:paraId="4C5D6A4B" w14:textId="77777777" w:rsidR="006821D7" w:rsidRPr="006821D7" w:rsidRDefault="006821D7" w:rsidP="006821D7">
            <w:pPr>
              <w:rPr>
                <w:b/>
                <w:bCs/>
                <w:color w:val="FFFFFF"/>
                <w:sz w:val="22"/>
                <w:szCs w:val="24"/>
              </w:rPr>
            </w:pPr>
            <w:r w:rsidRPr="006821D7">
              <w:rPr>
                <w:b/>
                <w:bCs/>
                <w:color w:val="FFFFFF"/>
                <w:sz w:val="22"/>
                <w:szCs w:val="24"/>
              </w:rPr>
              <w:t>Predictor</w:t>
            </w:r>
          </w:p>
        </w:tc>
        <w:tc>
          <w:tcPr>
            <w:tcW w:w="1620" w:type="dxa"/>
            <w:tcBorders>
              <w:top w:val="nil"/>
              <w:left w:val="nil"/>
              <w:bottom w:val="single" w:sz="4" w:space="0" w:color="auto"/>
              <w:right w:val="single" w:sz="4" w:space="0" w:color="auto"/>
            </w:tcBorders>
            <w:shd w:val="clear" w:color="4F81BD" w:fill="4F81BD"/>
            <w:vAlign w:val="bottom"/>
            <w:hideMark/>
          </w:tcPr>
          <w:p w14:paraId="36C39CFB" w14:textId="77777777" w:rsidR="006821D7" w:rsidRPr="006821D7" w:rsidRDefault="006821D7" w:rsidP="006821D7">
            <w:pPr>
              <w:jc w:val="center"/>
              <w:rPr>
                <w:b/>
                <w:bCs/>
                <w:color w:val="FFFFFF"/>
                <w:sz w:val="22"/>
                <w:szCs w:val="24"/>
              </w:rPr>
            </w:pPr>
            <w:r w:rsidRPr="006821D7">
              <w:rPr>
                <w:b/>
                <w:bCs/>
                <w:color w:val="FFFFFF"/>
                <w:sz w:val="22"/>
                <w:szCs w:val="24"/>
              </w:rPr>
              <w:t>Point Estimate</w:t>
            </w:r>
          </w:p>
        </w:tc>
        <w:tc>
          <w:tcPr>
            <w:tcW w:w="1800" w:type="dxa"/>
            <w:tcBorders>
              <w:top w:val="nil"/>
              <w:left w:val="nil"/>
              <w:bottom w:val="single" w:sz="4" w:space="0" w:color="auto"/>
              <w:right w:val="single" w:sz="4" w:space="0" w:color="auto"/>
            </w:tcBorders>
            <w:shd w:val="clear" w:color="4F81BD" w:fill="4F81BD"/>
            <w:vAlign w:val="bottom"/>
            <w:hideMark/>
          </w:tcPr>
          <w:p w14:paraId="096A2BF1" w14:textId="77777777" w:rsidR="006821D7" w:rsidRPr="006821D7" w:rsidRDefault="006821D7" w:rsidP="006821D7">
            <w:pPr>
              <w:jc w:val="center"/>
              <w:rPr>
                <w:b/>
                <w:bCs/>
                <w:color w:val="FFFFFF"/>
                <w:sz w:val="22"/>
                <w:szCs w:val="24"/>
              </w:rPr>
            </w:pPr>
            <w:r w:rsidRPr="006821D7">
              <w:rPr>
                <w:b/>
                <w:bCs/>
                <w:color w:val="FFFFFF"/>
                <w:sz w:val="22"/>
                <w:szCs w:val="24"/>
              </w:rPr>
              <w:t>Robust Std. Err.</w:t>
            </w:r>
          </w:p>
        </w:tc>
        <w:tc>
          <w:tcPr>
            <w:tcW w:w="930" w:type="dxa"/>
            <w:tcBorders>
              <w:top w:val="nil"/>
              <w:left w:val="nil"/>
              <w:bottom w:val="single" w:sz="4" w:space="0" w:color="auto"/>
              <w:right w:val="single" w:sz="4" w:space="0" w:color="auto"/>
            </w:tcBorders>
            <w:shd w:val="clear" w:color="4F81BD" w:fill="4F81BD"/>
            <w:noWrap/>
            <w:vAlign w:val="bottom"/>
            <w:hideMark/>
          </w:tcPr>
          <w:p w14:paraId="49247F76" w14:textId="77777777" w:rsidR="006821D7" w:rsidRPr="006821D7" w:rsidRDefault="006821D7" w:rsidP="006821D7">
            <w:pPr>
              <w:jc w:val="center"/>
              <w:rPr>
                <w:b/>
                <w:bCs/>
                <w:color w:val="FFFFFF"/>
                <w:sz w:val="22"/>
                <w:szCs w:val="24"/>
              </w:rPr>
            </w:pPr>
            <w:r w:rsidRPr="006821D7">
              <w:rPr>
                <w:b/>
                <w:bCs/>
                <w:color w:val="FFFFFF"/>
                <w:sz w:val="22"/>
                <w:szCs w:val="24"/>
              </w:rPr>
              <w:t>P&gt;|t|</w:t>
            </w:r>
          </w:p>
        </w:tc>
        <w:tc>
          <w:tcPr>
            <w:tcW w:w="1500" w:type="dxa"/>
            <w:tcBorders>
              <w:top w:val="nil"/>
              <w:left w:val="nil"/>
              <w:bottom w:val="single" w:sz="4" w:space="0" w:color="auto"/>
              <w:right w:val="single" w:sz="4" w:space="0" w:color="auto"/>
            </w:tcBorders>
            <w:shd w:val="clear" w:color="4F81BD" w:fill="4F81BD"/>
            <w:noWrap/>
            <w:vAlign w:val="bottom"/>
            <w:hideMark/>
          </w:tcPr>
          <w:p w14:paraId="183AB394" w14:textId="77777777" w:rsidR="006821D7" w:rsidRPr="006821D7" w:rsidRDefault="006821D7" w:rsidP="006821D7">
            <w:pPr>
              <w:jc w:val="center"/>
              <w:rPr>
                <w:b/>
                <w:bCs/>
                <w:color w:val="FFFFFF"/>
                <w:sz w:val="22"/>
                <w:szCs w:val="24"/>
              </w:rPr>
            </w:pPr>
            <w:r w:rsidRPr="006821D7">
              <w:rPr>
                <w:b/>
                <w:bCs/>
                <w:color w:val="FFFFFF"/>
                <w:sz w:val="22"/>
                <w:szCs w:val="24"/>
              </w:rPr>
              <w:t>95% CI</w:t>
            </w:r>
          </w:p>
        </w:tc>
      </w:tr>
      <w:tr w:rsidR="006821D7" w:rsidRPr="006821D7" w14:paraId="161D2778" w14:textId="77777777" w:rsidTr="006821D7">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C966D83" w14:textId="77777777" w:rsidR="006821D7" w:rsidRPr="006821D7" w:rsidRDefault="006821D7" w:rsidP="006821D7">
            <w:pPr>
              <w:rPr>
                <w:color w:val="000000"/>
                <w:sz w:val="22"/>
                <w:szCs w:val="24"/>
              </w:rPr>
            </w:pPr>
            <w:r w:rsidRPr="006821D7">
              <w:rPr>
                <w:color w:val="000000"/>
                <w:sz w:val="22"/>
                <w:szCs w:val="24"/>
              </w:rPr>
              <w:t>Estrogen Use</w:t>
            </w:r>
          </w:p>
        </w:tc>
        <w:tc>
          <w:tcPr>
            <w:tcW w:w="1620" w:type="dxa"/>
            <w:tcBorders>
              <w:top w:val="nil"/>
              <w:left w:val="nil"/>
              <w:bottom w:val="single" w:sz="4" w:space="0" w:color="auto"/>
              <w:right w:val="single" w:sz="4" w:space="0" w:color="auto"/>
            </w:tcBorders>
            <w:shd w:val="clear" w:color="auto" w:fill="auto"/>
            <w:noWrap/>
            <w:vAlign w:val="bottom"/>
            <w:hideMark/>
          </w:tcPr>
          <w:p w14:paraId="01F3E36E" w14:textId="77777777" w:rsidR="006821D7" w:rsidRPr="006821D7" w:rsidRDefault="006821D7" w:rsidP="006821D7">
            <w:pPr>
              <w:jc w:val="center"/>
              <w:rPr>
                <w:color w:val="000000"/>
                <w:sz w:val="22"/>
                <w:szCs w:val="24"/>
              </w:rPr>
            </w:pPr>
            <w:r w:rsidRPr="006821D7">
              <w:rPr>
                <w:color w:val="000000"/>
                <w:sz w:val="22"/>
                <w:szCs w:val="24"/>
              </w:rPr>
              <w:t>0.34</w:t>
            </w:r>
          </w:p>
        </w:tc>
        <w:tc>
          <w:tcPr>
            <w:tcW w:w="1800" w:type="dxa"/>
            <w:tcBorders>
              <w:top w:val="nil"/>
              <w:left w:val="nil"/>
              <w:bottom w:val="single" w:sz="4" w:space="0" w:color="auto"/>
              <w:right w:val="single" w:sz="4" w:space="0" w:color="auto"/>
            </w:tcBorders>
            <w:shd w:val="clear" w:color="auto" w:fill="auto"/>
            <w:noWrap/>
            <w:vAlign w:val="bottom"/>
            <w:hideMark/>
          </w:tcPr>
          <w:p w14:paraId="0468A637" w14:textId="77777777" w:rsidR="006821D7" w:rsidRPr="006821D7" w:rsidRDefault="006821D7" w:rsidP="006821D7">
            <w:pPr>
              <w:jc w:val="center"/>
              <w:rPr>
                <w:color w:val="000000"/>
                <w:sz w:val="22"/>
                <w:szCs w:val="24"/>
              </w:rPr>
            </w:pPr>
            <w:r w:rsidRPr="006821D7">
              <w:rPr>
                <w:color w:val="000000"/>
                <w:sz w:val="22"/>
                <w:szCs w:val="24"/>
              </w:rPr>
              <w:t>0.26</w:t>
            </w:r>
          </w:p>
        </w:tc>
        <w:tc>
          <w:tcPr>
            <w:tcW w:w="930" w:type="dxa"/>
            <w:tcBorders>
              <w:top w:val="nil"/>
              <w:left w:val="nil"/>
              <w:bottom w:val="single" w:sz="4" w:space="0" w:color="auto"/>
              <w:right w:val="single" w:sz="4" w:space="0" w:color="auto"/>
            </w:tcBorders>
            <w:shd w:val="clear" w:color="auto" w:fill="auto"/>
            <w:noWrap/>
            <w:vAlign w:val="bottom"/>
            <w:hideMark/>
          </w:tcPr>
          <w:p w14:paraId="3DBD48C0" w14:textId="77777777" w:rsidR="006821D7" w:rsidRPr="006821D7" w:rsidRDefault="006821D7" w:rsidP="006821D7">
            <w:pPr>
              <w:jc w:val="center"/>
              <w:rPr>
                <w:color w:val="000000"/>
                <w:sz w:val="22"/>
                <w:szCs w:val="24"/>
              </w:rPr>
            </w:pPr>
            <w:r w:rsidRPr="006821D7">
              <w:rPr>
                <w:color w:val="000000"/>
                <w:sz w:val="22"/>
                <w:szCs w:val="24"/>
              </w:rPr>
              <w:t>0.154</w:t>
            </w:r>
          </w:p>
        </w:tc>
        <w:tc>
          <w:tcPr>
            <w:tcW w:w="1500" w:type="dxa"/>
            <w:tcBorders>
              <w:top w:val="nil"/>
              <w:left w:val="nil"/>
              <w:bottom w:val="single" w:sz="4" w:space="0" w:color="auto"/>
              <w:right w:val="single" w:sz="4" w:space="0" w:color="auto"/>
            </w:tcBorders>
            <w:shd w:val="clear" w:color="auto" w:fill="auto"/>
            <w:noWrap/>
            <w:vAlign w:val="bottom"/>
            <w:hideMark/>
          </w:tcPr>
          <w:p w14:paraId="219CC423" w14:textId="77777777" w:rsidR="006821D7" w:rsidRPr="006821D7" w:rsidRDefault="006821D7" w:rsidP="006821D7">
            <w:pPr>
              <w:jc w:val="center"/>
              <w:rPr>
                <w:color w:val="000000"/>
                <w:sz w:val="22"/>
                <w:szCs w:val="24"/>
              </w:rPr>
            </w:pPr>
            <w:r w:rsidRPr="006821D7">
              <w:rPr>
                <w:color w:val="000000"/>
                <w:sz w:val="22"/>
                <w:szCs w:val="24"/>
              </w:rPr>
              <w:t>0.08, 1.49</w:t>
            </w:r>
          </w:p>
        </w:tc>
      </w:tr>
      <w:tr w:rsidR="006821D7" w:rsidRPr="006821D7" w14:paraId="08685FF5" w14:textId="77777777" w:rsidTr="006821D7">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77FD545" w14:textId="77777777" w:rsidR="006821D7" w:rsidRPr="006821D7" w:rsidRDefault="006821D7" w:rsidP="006821D7">
            <w:pPr>
              <w:rPr>
                <w:color w:val="000000"/>
                <w:sz w:val="22"/>
                <w:szCs w:val="24"/>
              </w:rPr>
            </w:pPr>
            <w:r w:rsidRPr="006821D7">
              <w:rPr>
                <w:color w:val="000000"/>
                <w:sz w:val="22"/>
                <w:szCs w:val="24"/>
              </w:rPr>
              <w:t>Previous CVD History</w:t>
            </w:r>
          </w:p>
        </w:tc>
        <w:tc>
          <w:tcPr>
            <w:tcW w:w="1620" w:type="dxa"/>
            <w:tcBorders>
              <w:top w:val="nil"/>
              <w:left w:val="nil"/>
              <w:bottom w:val="single" w:sz="4" w:space="0" w:color="auto"/>
              <w:right w:val="single" w:sz="4" w:space="0" w:color="auto"/>
            </w:tcBorders>
            <w:shd w:val="clear" w:color="auto" w:fill="auto"/>
            <w:noWrap/>
            <w:vAlign w:val="bottom"/>
            <w:hideMark/>
          </w:tcPr>
          <w:p w14:paraId="7E25BE7C" w14:textId="77777777" w:rsidR="006821D7" w:rsidRPr="006821D7" w:rsidRDefault="006821D7" w:rsidP="006821D7">
            <w:pPr>
              <w:jc w:val="center"/>
              <w:rPr>
                <w:color w:val="000000"/>
                <w:sz w:val="22"/>
                <w:szCs w:val="24"/>
              </w:rPr>
            </w:pPr>
            <w:r w:rsidRPr="006821D7">
              <w:rPr>
                <w:color w:val="000000"/>
                <w:sz w:val="22"/>
                <w:szCs w:val="24"/>
              </w:rPr>
              <w:t>5.48</w:t>
            </w:r>
          </w:p>
        </w:tc>
        <w:tc>
          <w:tcPr>
            <w:tcW w:w="1800" w:type="dxa"/>
            <w:tcBorders>
              <w:top w:val="nil"/>
              <w:left w:val="nil"/>
              <w:bottom w:val="single" w:sz="4" w:space="0" w:color="auto"/>
              <w:right w:val="single" w:sz="4" w:space="0" w:color="auto"/>
            </w:tcBorders>
            <w:shd w:val="clear" w:color="auto" w:fill="auto"/>
            <w:noWrap/>
            <w:vAlign w:val="bottom"/>
            <w:hideMark/>
          </w:tcPr>
          <w:p w14:paraId="09099628" w14:textId="77777777" w:rsidR="006821D7" w:rsidRPr="006821D7" w:rsidRDefault="006821D7" w:rsidP="006821D7">
            <w:pPr>
              <w:jc w:val="center"/>
              <w:rPr>
                <w:color w:val="000000"/>
                <w:sz w:val="22"/>
                <w:szCs w:val="24"/>
              </w:rPr>
            </w:pPr>
            <w:r w:rsidRPr="006821D7">
              <w:rPr>
                <w:color w:val="000000"/>
                <w:sz w:val="22"/>
                <w:szCs w:val="24"/>
              </w:rPr>
              <w:t>1.14</w:t>
            </w:r>
          </w:p>
        </w:tc>
        <w:tc>
          <w:tcPr>
            <w:tcW w:w="930" w:type="dxa"/>
            <w:tcBorders>
              <w:top w:val="nil"/>
              <w:left w:val="nil"/>
              <w:bottom w:val="single" w:sz="4" w:space="0" w:color="auto"/>
              <w:right w:val="single" w:sz="4" w:space="0" w:color="auto"/>
            </w:tcBorders>
            <w:shd w:val="clear" w:color="auto" w:fill="auto"/>
            <w:noWrap/>
            <w:vAlign w:val="bottom"/>
            <w:hideMark/>
          </w:tcPr>
          <w:p w14:paraId="4FD240CA" w14:textId="77777777" w:rsidR="006821D7" w:rsidRPr="006821D7" w:rsidRDefault="006821D7" w:rsidP="006821D7">
            <w:pPr>
              <w:jc w:val="center"/>
              <w:rPr>
                <w:color w:val="000000"/>
                <w:sz w:val="22"/>
                <w:szCs w:val="24"/>
              </w:rPr>
            </w:pPr>
            <w:r w:rsidRPr="006821D7">
              <w:rPr>
                <w:color w:val="000000"/>
                <w:sz w:val="22"/>
                <w:szCs w:val="24"/>
              </w:rPr>
              <w:t>&lt;0.001</w:t>
            </w:r>
          </w:p>
        </w:tc>
        <w:tc>
          <w:tcPr>
            <w:tcW w:w="1500" w:type="dxa"/>
            <w:tcBorders>
              <w:top w:val="nil"/>
              <w:left w:val="nil"/>
              <w:bottom w:val="single" w:sz="4" w:space="0" w:color="auto"/>
              <w:right w:val="single" w:sz="4" w:space="0" w:color="auto"/>
            </w:tcBorders>
            <w:shd w:val="clear" w:color="auto" w:fill="auto"/>
            <w:noWrap/>
            <w:vAlign w:val="bottom"/>
            <w:hideMark/>
          </w:tcPr>
          <w:p w14:paraId="500C716E" w14:textId="77777777" w:rsidR="006821D7" w:rsidRPr="006821D7" w:rsidRDefault="006821D7" w:rsidP="006821D7">
            <w:pPr>
              <w:jc w:val="center"/>
              <w:rPr>
                <w:color w:val="000000"/>
                <w:sz w:val="22"/>
                <w:szCs w:val="24"/>
              </w:rPr>
            </w:pPr>
            <w:r w:rsidRPr="006821D7">
              <w:rPr>
                <w:color w:val="000000"/>
                <w:sz w:val="22"/>
                <w:szCs w:val="24"/>
              </w:rPr>
              <w:t>3.65, 8.23</w:t>
            </w:r>
          </w:p>
        </w:tc>
      </w:tr>
    </w:tbl>
    <w:p w14:paraId="2735E910" w14:textId="77777777" w:rsidR="00D4624C" w:rsidRDefault="00D4624C" w:rsidP="00D4624C">
      <w:pPr>
        <w:pStyle w:val="PlainText"/>
        <w:rPr>
          <w:rFonts w:ascii="Times New Roman" w:hAnsi="Times New Roman" w:cs="Times New Roman"/>
          <w:sz w:val="22"/>
          <w:szCs w:val="22"/>
        </w:rPr>
      </w:pPr>
      <w:r>
        <w:rPr>
          <w:rFonts w:ascii="Times New Roman" w:hAnsi="Times New Roman" w:cs="Times New Roman"/>
          <w:sz w:val="22"/>
          <w:szCs w:val="22"/>
        </w:rPr>
        <w:tab/>
      </w:r>
    </w:p>
    <w:p w14:paraId="5A3AC0FC" w14:textId="77777777" w:rsidR="00D4624C" w:rsidRPr="00BB5154" w:rsidRDefault="006821D7" w:rsidP="006821D7">
      <w:pPr>
        <w:pStyle w:val="PlainText"/>
        <w:rPr>
          <w:rFonts w:ascii="Times New Roman" w:hAnsi="Times New Roman" w:cs="Times New Roman"/>
          <w:b/>
          <w:sz w:val="22"/>
          <w:szCs w:val="22"/>
        </w:rPr>
      </w:pPr>
      <w:r>
        <w:rPr>
          <w:rFonts w:ascii="Times New Roman" w:hAnsi="Times New Roman" w:cs="Times New Roman"/>
          <w:b/>
          <w:sz w:val="22"/>
          <w:szCs w:val="22"/>
        </w:rPr>
        <w:t>Ye: Same reasoning as in question 1. Furthermore:</w:t>
      </w:r>
      <w:r w:rsidR="00D4624C">
        <w:rPr>
          <w:rFonts w:ascii="Times New Roman" w:hAnsi="Times New Roman" w:cs="Times New Roman"/>
          <w:b/>
          <w:sz w:val="22"/>
          <w:szCs w:val="22"/>
        </w:rPr>
        <w:t xml:space="preserve">  In </w:t>
      </w:r>
      <w:r w:rsidR="00954149">
        <w:rPr>
          <w:rFonts w:ascii="Times New Roman" w:hAnsi="Times New Roman" w:cs="Times New Roman"/>
          <w:b/>
          <w:sz w:val="22"/>
          <w:szCs w:val="22"/>
        </w:rPr>
        <w:t xml:space="preserve">log </w:t>
      </w:r>
      <w:r w:rsidR="00D4624C">
        <w:rPr>
          <w:rFonts w:ascii="Times New Roman" w:hAnsi="Times New Roman" w:cs="Times New Roman"/>
          <w:b/>
          <w:sz w:val="22"/>
          <w:szCs w:val="22"/>
        </w:rPr>
        <w:t xml:space="preserve">linear regression, </w:t>
      </w:r>
      <w:r>
        <w:rPr>
          <w:rFonts w:ascii="Times New Roman" w:hAnsi="Times New Roman" w:cs="Times New Roman"/>
          <w:b/>
          <w:sz w:val="22"/>
          <w:szCs w:val="22"/>
        </w:rPr>
        <w:t>a</w:t>
      </w:r>
      <w:r w:rsidR="00D4624C">
        <w:rPr>
          <w:rFonts w:ascii="Times New Roman" w:hAnsi="Times New Roman" w:cs="Times New Roman"/>
          <w:b/>
          <w:sz w:val="22"/>
          <w:szCs w:val="22"/>
        </w:rPr>
        <w:t xml:space="preserve">fter controlling for estrogen use, women with a previous history of CVD have a </w:t>
      </w:r>
      <w:r w:rsidR="00954149">
        <w:rPr>
          <w:rFonts w:ascii="Times New Roman" w:hAnsi="Times New Roman" w:cs="Times New Roman"/>
          <w:b/>
          <w:sz w:val="22"/>
          <w:szCs w:val="22"/>
        </w:rPr>
        <w:t>5.48 times</w:t>
      </w:r>
      <w:r w:rsidR="00D4624C">
        <w:rPr>
          <w:rFonts w:ascii="Times New Roman" w:hAnsi="Times New Roman" w:cs="Times New Roman"/>
          <w:b/>
          <w:sz w:val="22"/>
          <w:szCs w:val="22"/>
        </w:rPr>
        <w:t xml:space="preserve"> higher risk of CVD death than women without a previous history of CVD (p&lt;0.001).  </w:t>
      </w:r>
      <w:r>
        <w:rPr>
          <w:rFonts w:ascii="Times New Roman" w:hAnsi="Times New Roman" w:cs="Times New Roman"/>
          <w:b/>
          <w:sz w:val="22"/>
          <w:szCs w:val="22"/>
        </w:rPr>
        <w:t>Therefore, prior CVD history is associated with the outcome on the multiplicative (risk) scale as well as the additive (linear) scale.</w:t>
      </w:r>
      <w:r w:rsidR="003C5F83">
        <w:rPr>
          <w:rFonts w:ascii="Times New Roman" w:hAnsi="Times New Roman" w:cs="Times New Roman"/>
          <w:b/>
          <w:sz w:val="22"/>
          <w:szCs w:val="22"/>
        </w:rPr>
        <w:t xml:space="preserve"> </w:t>
      </w:r>
      <w:r w:rsidR="00D4624C">
        <w:rPr>
          <w:rFonts w:ascii="Times New Roman" w:hAnsi="Times New Roman" w:cs="Times New Roman"/>
          <w:b/>
          <w:sz w:val="22"/>
          <w:szCs w:val="22"/>
        </w:rPr>
        <w:t xml:space="preserve"> </w:t>
      </w:r>
      <w:r>
        <w:rPr>
          <w:rFonts w:ascii="Times New Roman" w:hAnsi="Times New Roman" w:cs="Times New Roman"/>
          <w:b/>
          <w:sz w:val="22"/>
          <w:szCs w:val="22"/>
        </w:rPr>
        <w:t>Finally, a</w:t>
      </w:r>
      <w:r w:rsidR="00D4624C">
        <w:rPr>
          <w:rFonts w:ascii="Times New Roman" w:hAnsi="Times New Roman" w:cs="Times New Roman"/>
          <w:b/>
          <w:sz w:val="22"/>
          <w:szCs w:val="22"/>
        </w:rPr>
        <w:t xml:space="preserve">fter adjusting for CVD history, the estimate of the effect of estrogen on CVD death in 4 years changes from a </w:t>
      </w:r>
      <w:r w:rsidR="003C5F83">
        <w:rPr>
          <w:rFonts w:ascii="Times New Roman" w:hAnsi="Times New Roman" w:cs="Times New Roman"/>
          <w:b/>
          <w:sz w:val="22"/>
          <w:szCs w:val="22"/>
        </w:rPr>
        <w:t>risk of death 0.26 times as high</w:t>
      </w:r>
      <w:r w:rsidR="00D4624C">
        <w:rPr>
          <w:rFonts w:ascii="Times New Roman" w:hAnsi="Times New Roman" w:cs="Times New Roman"/>
          <w:b/>
          <w:sz w:val="22"/>
          <w:szCs w:val="22"/>
        </w:rPr>
        <w:t xml:space="preserve"> </w:t>
      </w:r>
      <w:r w:rsidR="003C5F83">
        <w:rPr>
          <w:rFonts w:ascii="Times New Roman" w:hAnsi="Times New Roman" w:cs="Times New Roman"/>
          <w:b/>
          <w:sz w:val="22"/>
          <w:szCs w:val="22"/>
        </w:rPr>
        <w:t xml:space="preserve">in estrogen users vs. </w:t>
      </w:r>
      <w:proofErr w:type="gramStart"/>
      <w:r w:rsidR="003C5F83">
        <w:rPr>
          <w:rFonts w:ascii="Times New Roman" w:hAnsi="Times New Roman" w:cs="Times New Roman"/>
          <w:b/>
          <w:sz w:val="22"/>
          <w:szCs w:val="22"/>
        </w:rPr>
        <w:t>non users</w:t>
      </w:r>
      <w:proofErr w:type="gramEnd"/>
      <w:r w:rsidR="003C5F83">
        <w:rPr>
          <w:rFonts w:ascii="Times New Roman" w:hAnsi="Times New Roman" w:cs="Times New Roman"/>
          <w:b/>
          <w:sz w:val="22"/>
          <w:szCs w:val="22"/>
        </w:rPr>
        <w:t xml:space="preserve">, to a </w:t>
      </w:r>
      <w:r>
        <w:rPr>
          <w:rFonts w:ascii="Times New Roman" w:hAnsi="Times New Roman" w:cs="Times New Roman"/>
          <w:b/>
          <w:sz w:val="22"/>
          <w:szCs w:val="22"/>
        </w:rPr>
        <w:t>risk of death</w:t>
      </w:r>
      <w:r w:rsidR="003C5F83">
        <w:rPr>
          <w:rFonts w:ascii="Times New Roman" w:hAnsi="Times New Roman" w:cs="Times New Roman"/>
          <w:b/>
          <w:sz w:val="22"/>
          <w:szCs w:val="22"/>
        </w:rPr>
        <w:t xml:space="preserve"> 0.34 times as high,</w:t>
      </w:r>
      <w:r w:rsidR="00D4624C">
        <w:rPr>
          <w:rFonts w:ascii="Times New Roman" w:hAnsi="Times New Roman" w:cs="Times New Roman"/>
          <w:b/>
          <w:sz w:val="22"/>
          <w:szCs w:val="22"/>
        </w:rPr>
        <w:t xml:space="preserve"> confirming that the estimate the estrogen-CVD mortality association was confounded by history of prior CVD.</w:t>
      </w:r>
    </w:p>
    <w:p w14:paraId="1B0A69E7" w14:textId="77777777" w:rsidR="00D4624C" w:rsidRDefault="00D4624C" w:rsidP="00D4624C">
      <w:pPr>
        <w:pStyle w:val="PlainText"/>
        <w:rPr>
          <w:rFonts w:ascii="Times New Roman" w:hAnsi="Times New Roman" w:cs="Times New Roman"/>
          <w:sz w:val="22"/>
          <w:szCs w:val="22"/>
        </w:rPr>
      </w:pPr>
    </w:p>
    <w:p w14:paraId="798D7B09"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14:paraId="43B60A58" w14:textId="77777777" w:rsidR="00D4624C" w:rsidRDefault="00D4624C" w:rsidP="00D4624C">
      <w:pPr>
        <w:pStyle w:val="PlainText"/>
        <w:ind w:left="1080"/>
        <w:rPr>
          <w:rFonts w:ascii="Times New Roman" w:hAnsi="Times New Roman" w:cs="Times New Roman"/>
          <w:b/>
          <w:sz w:val="22"/>
          <w:szCs w:val="22"/>
        </w:rPr>
      </w:pPr>
    </w:p>
    <w:p w14:paraId="39B7B865" w14:textId="77777777" w:rsidR="003C5F83" w:rsidRDefault="00D4624C" w:rsidP="006821D7">
      <w:pPr>
        <w:pStyle w:val="PlainText"/>
        <w:rPr>
          <w:rFonts w:ascii="Times New Roman" w:hAnsi="Times New Roman" w:cs="Times New Roman"/>
          <w:b/>
          <w:sz w:val="22"/>
          <w:szCs w:val="22"/>
        </w:rPr>
      </w:pPr>
      <w:r>
        <w:rPr>
          <w:rFonts w:ascii="Times New Roman" w:hAnsi="Times New Roman" w:cs="Times New Roman"/>
          <w:b/>
          <w:sz w:val="22"/>
          <w:szCs w:val="22"/>
        </w:rPr>
        <w:t xml:space="preserve">In our analysis, comparing women with the same history of prior CVD, </w:t>
      </w:r>
      <w:r w:rsidRPr="00DA52C7">
        <w:rPr>
          <w:rFonts w:ascii="Times New Roman" w:hAnsi="Times New Roman" w:cs="Times New Roman"/>
          <w:b/>
          <w:sz w:val="22"/>
          <w:szCs w:val="22"/>
        </w:rPr>
        <w:t xml:space="preserve">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t>
      </w:r>
      <w:r w:rsidRPr="00DA52C7">
        <w:rPr>
          <w:rFonts w:ascii="Times New Roman" w:hAnsi="Times New Roman" w:cs="Times New Roman"/>
          <w:b/>
          <w:sz w:val="22"/>
          <w:szCs w:val="22"/>
        </w:rPr>
        <w:t xml:space="preserve">is </w:t>
      </w:r>
      <w:r w:rsidR="003C5F83">
        <w:rPr>
          <w:rFonts w:ascii="Times New Roman" w:hAnsi="Times New Roman" w:cs="Times New Roman"/>
          <w:b/>
          <w:sz w:val="22"/>
          <w:szCs w:val="22"/>
        </w:rPr>
        <w:t xml:space="preserve">0.34 times as high </w:t>
      </w:r>
      <w:r w:rsidRPr="00DA52C7">
        <w:rPr>
          <w:rFonts w:ascii="Times New Roman" w:hAnsi="Times New Roman" w:cs="Times New Roman"/>
          <w:b/>
          <w:sz w:val="22"/>
          <w:szCs w:val="22"/>
        </w:rPr>
        <w:t xml:space="preserve">in </w:t>
      </w:r>
      <w:r>
        <w:rPr>
          <w:rFonts w:ascii="Times New Roman" w:hAnsi="Times New Roman" w:cs="Times New Roman"/>
          <w:b/>
          <w:sz w:val="22"/>
          <w:szCs w:val="22"/>
        </w:rPr>
        <w:t>women who use estrogen</w:t>
      </w:r>
      <w:r w:rsidRPr="00DA52C7">
        <w:rPr>
          <w:rFonts w:ascii="Times New Roman" w:hAnsi="Times New Roman" w:cs="Times New Roman"/>
          <w:b/>
          <w:sz w:val="22"/>
          <w:szCs w:val="22"/>
        </w:rPr>
        <w:t xml:space="preserve">, on average, compared </w:t>
      </w:r>
      <w:r>
        <w:rPr>
          <w:rFonts w:ascii="Times New Roman" w:hAnsi="Times New Roman" w:cs="Times New Roman"/>
          <w:b/>
          <w:sz w:val="22"/>
          <w:szCs w:val="22"/>
        </w:rPr>
        <w:t>to women who do not use estrogen</w:t>
      </w:r>
      <w:r w:rsidRPr="00DA52C7">
        <w:rPr>
          <w:rFonts w:ascii="Times New Roman" w:hAnsi="Times New Roman" w:cs="Times New Roman"/>
          <w:b/>
          <w:sz w:val="22"/>
          <w:szCs w:val="22"/>
        </w:rPr>
        <w:t xml:space="preserve">. </w:t>
      </w:r>
      <w:r w:rsidR="003C5F83" w:rsidRPr="00DA52C7">
        <w:rPr>
          <w:rFonts w:ascii="Times New Roman" w:hAnsi="Times New Roman" w:cs="Times New Roman"/>
          <w:b/>
          <w:sz w:val="22"/>
          <w:szCs w:val="22"/>
        </w:rPr>
        <w:t xml:space="preserve">This result is </w:t>
      </w:r>
      <w:r w:rsidR="003C5F83">
        <w:rPr>
          <w:rFonts w:ascii="Times New Roman" w:hAnsi="Times New Roman" w:cs="Times New Roman"/>
          <w:b/>
          <w:sz w:val="22"/>
          <w:szCs w:val="22"/>
        </w:rPr>
        <w:t xml:space="preserve">not </w:t>
      </w:r>
      <w:r w:rsidR="003C5F83" w:rsidRPr="00DA52C7">
        <w:rPr>
          <w:rFonts w:ascii="Times New Roman" w:hAnsi="Times New Roman" w:cs="Times New Roman"/>
          <w:b/>
          <w:sz w:val="22"/>
          <w:szCs w:val="22"/>
        </w:rPr>
        <w:t xml:space="preserve">significantly different from 0 (P </w:t>
      </w:r>
      <w:r w:rsidR="003C5F83">
        <w:rPr>
          <w:rFonts w:ascii="Times New Roman" w:hAnsi="Times New Roman" w:cs="Times New Roman"/>
          <w:b/>
          <w:sz w:val="22"/>
          <w:szCs w:val="22"/>
        </w:rPr>
        <w:t>= 0.154</w:t>
      </w:r>
      <w:r w:rsidR="003C5F83" w:rsidRPr="00DA52C7">
        <w:rPr>
          <w:rFonts w:ascii="Times New Roman" w:hAnsi="Times New Roman" w:cs="Times New Roman"/>
          <w:b/>
          <w:sz w:val="22"/>
          <w:szCs w:val="22"/>
        </w:rPr>
        <w:t xml:space="preserve">), with a 95% CI suggesting that such observed results would not be unusual if the true </w:t>
      </w:r>
      <w:r w:rsidR="003C5F83">
        <w:rPr>
          <w:rFonts w:ascii="Times New Roman" w:hAnsi="Times New Roman" w:cs="Times New Roman"/>
          <w:b/>
          <w:sz w:val="22"/>
          <w:szCs w:val="22"/>
        </w:rPr>
        <w:t xml:space="preserve">risk </w:t>
      </w:r>
      <w:r w:rsidR="003C5F83" w:rsidRPr="00DA52C7">
        <w:rPr>
          <w:rFonts w:ascii="Times New Roman" w:hAnsi="Times New Roman" w:cs="Times New Roman"/>
          <w:b/>
          <w:sz w:val="22"/>
          <w:szCs w:val="22"/>
        </w:rPr>
        <w:t xml:space="preserve">of </w:t>
      </w:r>
      <w:r w:rsidR="003C5F83">
        <w:rPr>
          <w:rFonts w:ascii="Times New Roman" w:hAnsi="Times New Roman" w:cs="Times New Roman"/>
          <w:b/>
          <w:sz w:val="22"/>
          <w:szCs w:val="22"/>
        </w:rPr>
        <w:t xml:space="preserve">CVD </w:t>
      </w:r>
      <w:r w:rsidR="003C5F83" w:rsidRPr="00DA52C7">
        <w:rPr>
          <w:rFonts w:ascii="Times New Roman" w:hAnsi="Times New Roman" w:cs="Times New Roman"/>
          <w:b/>
          <w:sz w:val="22"/>
          <w:szCs w:val="22"/>
        </w:rPr>
        <w:t xml:space="preserve">death </w:t>
      </w:r>
      <w:r w:rsidR="003C5F83">
        <w:rPr>
          <w:rFonts w:ascii="Times New Roman" w:hAnsi="Times New Roman" w:cs="Times New Roman"/>
          <w:b/>
          <w:sz w:val="22"/>
          <w:szCs w:val="22"/>
        </w:rPr>
        <w:t xml:space="preserve">within 4 years were anywhere </w:t>
      </w:r>
      <w:r w:rsidR="003C5F83" w:rsidRPr="00DA52C7">
        <w:rPr>
          <w:rFonts w:ascii="Times New Roman" w:hAnsi="Times New Roman" w:cs="Times New Roman"/>
          <w:b/>
          <w:sz w:val="22"/>
          <w:szCs w:val="22"/>
        </w:rPr>
        <w:t xml:space="preserve">between </w:t>
      </w:r>
      <w:r w:rsidR="003C5F83">
        <w:rPr>
          <w:rFonts w:ascii="Times New Roman" w:hAnsi="Times New Roman" w:cs="Times New Roman"/>
          <w:b/>
          <w:sz w:val="22"/>
          <w:szCs w:val="22"/>
        </w:rPr>
        <w:t>0.08 times as high and 1.49 times higher in women using estrogen, compared to women not using estrogen.</w:t>
      </w:r>
      <w:r w:rsidR="003C5F83" w:rsidRPr="00DA52C7">
        <w:rPr>
          <w:rFonts w:ascii="Times New Roman" w:hAnsi="Times New Roman" w:cs="Times New Roman"/>
          <w:b/>
          <w:sz w:val="22"/>
          <w:szCs w:val="22"/>
        </w:rPr>
        <w:t xml:space="preserve"> We </w:t>
      </w:r>
      <w:r w:rsidR="003C5F83">
        <w:rPr>
          <w:rFonts w:ascii="Times New Roman" w:hAnsi="Times New Roman" w:cs="Times New Roman"/>
          <w:b/>
          <w:sz w:val="22"/>
          <w:szCs w:val="22"/>
        </w:rPr>
        <w:t xml:space="preserve">therefore </w:t>
      </w:r>
      <w:r w:rsidR="003C5F83">
        <w:rPr>
          <w:rFonts w:ascii="Times New Roman" w:hAnsi="Times New Roman" w:cs="Times New Roman"/>
          <w:b/>
          <w:sz w:val="22"/>
          <w:szCs w:val="22"/>
        </w:rPr>
        <w:lastRenderedPageBreak/>
        <w:t xml:space="preserve">cannot </w:t>
      </w:r>
      <w:r w:rsidR="003C5F83" w:rsidRPr="00DA52C7">
        <w:rPr>
          <w:rFonts w:ascii="Times New Roman" w:hAnsi="Times New Roman" w:cs="Times New Roman"/>
          <w:b/>
          <w:sz w:val="22"/>
          <w:szCs w:val="22"/>
        </w:rPr>
        <w:t xml:space="preserve">reject the null hypothesis that </w:t>
      </w:r>
      <w:r w:rsidR="003C5F83">
        <w:rPr>
          <w:rFonts w:ascii="Times New Roman" w:hAnsi="Times New Roman" w:cs="Times New Roman"/>
          <w:b/>
          <w:sz w:val="22"/>
          <w:szCs w:val="22"/>
        </w:rPr>
        <w:t xml:space="preserve">after controlling for prior disease history, </w:t>
      </w:r>
      <w:r w:rsidR="003C5F83" w:rsidRPr="00DA52C7">
        <w:rPr>
          <w:rFonts w:ascii="Times New Roman" w:hAnsi="Times New Roman" w:cs="Times New Roman"/>
          <w:b/>
          <w:sz w:val="22"/>
          <w:szCs w:val="22"/>
        </w:rPr>
        <w:t xml:space="preserve">the </w:t>
      </w:r>
      <w:r w:rsidR="003C5F83">
        <w:rPr>
          <w:rFonts w:ascii="Times New Roman" w:hAnsi="Times New Roman" w:cs="Times New Roman"/>
          <w:b/>
          <w:sz w:val="22"/>
          <w:szCs w:val="22"/>
        </w:rPr>
        <w:t xml:space="preserve">risk </w:t>
      </w:r>
      <w:r w:rsidR="003C5F83" w:rsidRPr="00DA52C7">
        <w:rPr>
          <w:rFonts w:ascii="Times New Roman" w:hAnsi="Times New Roman" w:cs="Times New Roman"/>
          <w:b/>
          <w:sz w:val="22"/>
          <w:szCs w:val="22"/>
        </w:rPr>
        <w:t xml:space="preserve">of </w:t>
      </w:r>
      <w:r w:rsidR="003C5F83">
        <w:rPr>
          <w:rFonts w:ascii="Times New Roman" w:hAnsi="Times New Roman" w:cs="Times New Roman"/>
          <w:b/>
          <w:sz w:val="22"/>
          <w:szCs w:val="22"/>
        </w:rPr>
        <w:t xml:space="preserve">CVD </w:t>
      </w:r>
      <w:r w:rsidR="003C5F83" w:rsidRPr="00DA52C7">
        <w:rPr>
          <w:rFonts w:ascii="Times New Roman" w:hAnsi="Times New Roman" w:cs="Times New Roman"/>
          <w:b/>
          <w:sz w:val="22"/>
          <w:szCs w:val="22"/>
        </w:rPr>
        <w:t>death</w:t>
      </w:r>
      <w:r w:rsidR="003C5F83">
        <w:rPr>
          <w:rFonts w:ascii="Times New Roman" w:hAnsi="Times New Roman" w:cs="Times New Roman"/>
          <w:b/>
          <w:sz w:val="22"/>
          <w:szCs w:val="22"/>
        </w:rPr>
        <w:t xml:space="preserve"> in 4 years</w:t>
      </w:r>
      <w:r w:rsidR="003C5F83" w:rsidRPr="00DA52C7">
        <w:rPr>
          <w:rFonts w:ascii="Times New Roman" w:hAnsi="Times New Roman" w:cs="Times New Roman"/>
          <w:b/>
          <w:sz w:val="22"/>
          <w:szCs w:val="22"/>
        </w:rPr>
        <w:t xml:space="preserve"> does not differ in estrogen users vs. non-users.</w:t>
      </w:r>
    </w:p>
    <w:p w14:paraId="5829E025" w14:textId="77777777" w:rsidR="00D4624C" w:rsidRDefault="00D4624C" w:rsidP="00D4624C">
      <w:pPr>
        <w:pStyle w:val="PlainText"/>
        <w:ind w:left="1080"/>
        <w:rPr>
          <w:rFonts w:ascii="Times New Roman" w:hAnsi="Times New Roman" w:cs="Times New Roman"/>
          <w:b/>
          <w:sz w:val="22"/>
          <w:szCs w:val="22"/>
        </w:rPr>
      </w:pPr>
    </w:p>
    <w:p w14:paraId="5988C308" w14:textId="77777777" w:rsidR="00D4624C" w:rsidRPr="00844C70" w:rsidRDefault="00D4624C" w:rsidP="00D4624C">
      <w:pPr>
        <w:pStyle w:val="PlainText"/>
        <w:ind w:left="1080"/>
        <w:rPr>
          <w:rFonts w:ascii="Times New Roman" w:hAnsi="Times New Roman" w:cs="Times New Roman"/>
          <w:b/>
          <w:sz w:val="22"/>
          <w:szCs w:val="22"/>
        </w:rPr>
      </w:pPr>
    </w:p>
    <w:p w14:paraId="6EAEF0B5" w14:textId="77777777" w:rsidR="00D4624C" w:rsidRPr="00C14FB0"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tbl>
      <w:tblPr>
        <w:tblW w:w="8025" w:type="dxa"/>
        <w:tblInd w:w="93" w:type="dxa"/>
        <w:tblLayout w:type="fixed"/>
        <w:tblLook w:val="04A0" w:firstRow="1" w:lastRow="0" w:firstColumn="1" w:lastColumn="0" w:noHBand="0" w:noVBand="1"/>
      </w:tblPr>
      <w:tblGrid>
        <w:gridCol w:w="2265"/>
        <w:gridCol w:w="1620"/>
        <w:gridCol w:w="1800"/>
        <w:gridCol w:w="930"/>
        <w:gridCol w:w="1410"/>
      </w:tblGrid>
      <w:tr w:rsidR="00017E02" w:rsidRPr="00017E02" w14:paraId="075FF001" w14:textId="77777777" w:rsidTr="00017E02">
        <w:trPr>
          <w:trHeight w:val="300"/>
        </w:trPr>
        <w:tc>
          <w:tcPr>
            <w:tcW w:w="8025"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85531AF" w14:textId="77777777" w:rsidR="00017E02" w:rsidRPr="00017E02" w:rsidRDefault="00017E02" w:rsidP="00017E02">
            <w:pPr>
              <w:jc w:val="center"/>
              <w:rPr>
                <w:b/>
                <w:bCs/>
                <w:color w:val="FFFFFF"/>
                <w:sz w:val="22"/>
                <w:szCs w:val="24"/>
              </w:rPr>
            </w:pPr>
            <w:r w:rsidRPr="00017E02">
              <w:rPr>
                <w:b/>
                <w:bCs/>
                <w:color w:val="FFFFFF"/>
                <w:sz w:val="22"/>
                <w:szCs w:val="24"/>
              </w:rPr>
              <w:t>Risk Ratio for CVD Death in 4 Years</w:t>
            </w:r>
          </w:p>
        </w:tc>
      </w:tr>
      <w:tr w:rsidR="00017E02" w:rsidRPr="00017E02" w14:paraId="5DE6AB05" w14:textId="77777777" w:rsidTr="00017E02">
        <w:trPr>
          <w:trHeight w:val="300"/>
        </w:trPr>
        <w:tc>
          <w:tcPr>
            <w:tcW w:w="2265" w:type="dxa"/>
            <w:tcBorders>
              <w:top w:val="nil"/>
              <w:left w:val="single" w:sz="4" w:space="0" w:color="auto"/>
              <w:bottom w:val="single" w:sz="4" w:space="0" w:color="auto"/>
              <w:right w:val="single" w:sz="4" w:space="0" w:color="auto"/>
            </w:tcBorders>
            <w:shd w:val="clear" w:color="4F81BD" w:fill="4F81BD"/>
            <w:noWrap/>
            <w:vAlign w:val="bottom"/>
            <w:hideMark/>
          </w:tcPr>
          <w:p w14:paraId="0686F949" w14:textId="77777777" w:rsidR="00017E02" w:rsidRPr="00017E02" w:rsidRDefault="00017E02" w:rsidP="00017E02">
            <w:pPr>
              <w:rPr>
                <w:b/>
                <w:bCs/>
                <w:color w:val="FFFFFF"/>
                <w:sz w:val="22"/>
                <w:szCs w:val="24"/>
              </w:rPr>
            </w:pPr>
            <w:r w:rsidRPr="00017E02">
              <w:rPr>
                <w:b/>
                <w:bCs/>
                <w:color w:val="FFFFFF"/>
                <w:sz w:val="22"/>
                <w:szCs w:val="24"/>
              </w:rPr>
              <w:t>Predictor</w:t>
            </w:r>
          </w:p>
        </w:tc>
        <w:tc>
          <w:tcPr>
            <w:tcW w:w="1620" w:type="dxa"/>
            <w:tcBorders>
              <w:top w:val="nil"/>
              <w:left w:val="nil"/>
              <w:bottom w:val="single" w:sz="4" w:space="0" w:color="auto"/>
              <w:right w:val="single" w:sz="4" w:space="0" w:color="auto"/>
            </w:tcBorders>
            <w:shd w:val="clear" w:color="4F81BD" w:fill="4F81BD"/>
            <w:vAlign w:val="bottom"/>
            <w:hideMark/>
          </w:tcPr>
          <w:p w14:paraId="03160B5D" w14:textId="77777777" w:rsidR="00017E02" w:rsidRPr="00017E02" w:rsidRDefault="00017E02" w:rsidP="00017E02">
            <w:pPr>
              <w:jc w:val="center"/>
              <w:rPr>
                <w:b/>
                <w:bCs/>
                <w:color w:val="FFFFFF"/>
                <w:sz w:val="22"/>
                <w:szCs w:val="24"/>
              </w:rPr>
            </w:pPr>
            <w:r w:rsidRPr="00017E02">
              <w:rPr>
                <w:b/>
                <w:bCs/>
                <w:color w:val="FFFFFF"/>
                <w:sz w:val="22"/>
                <w:szCs w:val="24"/>
              </w:rPr>
              <w:t>Point Estimate</w:t>
            </w:r>
          </w:p>
        </w:tc>
        <w:tc>
          <w:tcPr>
            <w:tcW w:w="1800" w:type="dxa"/>
            <w:tcBorders>
              <w:top w:val="nil"/>
              <w:left w:val="nil"/>
              <w:bottom w:val="single" w:sz="4" w:space="0" w:color="auto"/>
              <w:right w:val="single" w:sz="4" w:space="0" w:color="auto"/>
            </w:tcBorders>
            <w:shd w:val="clear" w:color="4F81BD" w:fill="4F81BD"/>
            <w:vAlign w:val="bottom"/>
            <w:hideMark/>
          </w:tcPr>
          <w:p w14:paraId="7FBE97D8" w14:textId="77777777" w:rsidR="00017E02" w:rsidRPr="00017E02" w:rsidRDefault="00017E02" w:rsidP="00017E02">
            <w:pPr>
              <w:jc w:val="center"/>
              <w:rPr>
                <w:b/>
                <w:bCs/>
                <w:color w:val="FFFFFF"/>
                <w:sz w:val="22"/>
                <w:szCs w:val="24"/>
              </w:rPr>
            </w:pPr>
            <w:r w:rsidRPr="00017E02">
              <w:rPr>
                <w:b/>
                <w:bCs/>
                <w:color w:val="FFFFFF"/>
                <w:sz w:val="22"/>
                <w:szCs w:val="24"/>
              </w:rPr>
              <w:t>Robust Std. Err.</w:t>
            </w:r>
          </w:p>
        </w:tc>
        <w:tc>
          <w:tcPr>
            <w:tcW w:w="930" w:type="dxa"/>
            <w:tcBorders>
              <w:top w:val="nil"/>
              <w:left w:val="nil"/>
              <w:bottom w:val="single" w:sz="4" w:space="0" w:color="auto"/>
              <w:right w:val="single" w:sz="4" w:space="0" w:color="auto"/>
            </w:tcBorders>
            <w:shd w:val="clear" w:color="4F81BD" w:fill="4F81BD"/>
            <w:noWrap/>
            <w:vAlign w:val="bottom"/>
            <w:hideMark/>
          </w:tcPr>
          <w:p w14:paraId="4DD427FD" w14:textId="77777777" w:rsidR="00017E02" w:rsidRPr="00017E02" w:rsidRDefault="00017E02" w:rsidP="00017E02">
            <w:pPr>
              <w:jc w:val="center"/>
              <w:rPr>
                <w:b/>
                <w:bCs/>
                <w:color w:val="FFFFFF"/>
                <w:sz w:val="22"/>
                <w:szCs w:val="24"/>
              </w:rPr>
            </w:pPr>
            <w:r w:rsidRPr="00017E02">
              <w:rPr>
                <w:b/>
                <w:bCs/>
                <w:color w:val="FFFFFF"/>
                <w:sz w:val="22"/>
                <w:szCs w:val="24"/>
              </w:rPr>
              <w:t>P&gt;|t|</w:t>
            </w:r>
          </w:p>
        </w:tc>
        <w:tc>
          <w:tcPr>
            <w:tcW w:w="1410" w:type="dxa"/>
            <w:tcBorders>
              <w:top w:val="nil"/>
              <w:left w:val="nil"/>
              <w:bottom w:val="single" w:sz="4" w:space="0" w:color="auto"/>
              <w:right w:val="single" w:sz="4" w:space="0" w:color="auto"/>
            </w:tcBorders>
            <w:shd w:val="clear" w:color="4F81BD" w:fill="4F81BD"/>
            <w:noWrap/>
            <w:vAlign w:val="bottom"/>
            <w:hideMark/>
          </w:tcPr>
          <w:p w14:paraId="5F0F02AE" w14:textId="77777777" w:rsidR="00017E02" w:rsidRPr="00017E02" w:rsidRDefault="00017E02" w:rsidP="00017E02">
            <w:pPr>
              <w:jc w:val="center"/>
              <w:rPr>
                <w:b/>
                <w:bCs/>
                <w:color w:val="FFFFFF"/>
                <w:sz w:val="22"/>
                <w:szCs w:val="24"/>
              </w:rPr>
            </w:pPr>
            <w:r w:rsidRPr="00017E02">
              <w:rPr>
                <w:b/>
                <w:bCs/>
                <w:color w:val="FFFFFF"/>
                <w:sz w:val="22"/>
                <w:szCs w:val="24"/>
              </w:rPr>
              <w:t>95% CI</w:t>
            </w:r>
          </w:p>
        </w:tc>
      </w:tr>
      <w:tr w:rsidR="00017E02" w:rsidRPr="00017E02" w14:paraId="66B9511B" w14:textId="77777777" w:rsidTr="00017E02">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53BC88A" w14:textId="77777777" w:rsidR="00017E02" w:rsidRPr="00017E02" w:rsidRDefault="00017E02" w:rsidP="00017E02">
            <w:pPr>
              <w:rPr>
                <w:color w:val="000000"/>
                <w:sz w:val="22"/>
                <w:szCs w:val="24"/>
              </w:rPr>
            </w:pPr>
            <w:r w:rsidRPr="00017E02">
              <w:rPr>
                <w:color w:val="000000"/>
                <w:sz w:val="22"/>
                <w:szCs w:val="24"/>
              </w:rPr>
              <w:t>Estrogen Use</w:t>
            </w:r>
          </w:p>
        </w:tc>
        <w:tc>
          <w:tcPr>
            <w:tcW w:w="1620" w:type="dxa"/>
            <w:tcBorders>
              <w:top w:val="nil"/>
              <w:left w:val="nil"/>
              <w:bottom w:val="single" w:sz="4" w:space="0" w:color="auto"/>
              <w:right w:val="single" w:sz="4" w:space="0" w:color="auto"/>
            </w:tcBorders>
            <w:shd w:val="clear" w:color="auto" w:fill="auto"/>
            <w:noWrap/>
            <w:vAlign w:val="bottom"/>
            <w:hideMark/>
          </w:tcPr>
          <w:p w14:paraId="11893B4A" w14:textId="77777777" w:rsidR="00017E02" w:rsidRPr="00017E02" w:rsidRDefault="00017E02" w:rsidP="00017E02">
            <w:pPr>
              <w:jc w:val="center"/>
              <w:rPr>
                <w:color w:val="000000"/>
                <w:sz w:val="22"/>
                <w:szCs w:val="24"/>
              </w:rPr>
            </w:pPr>
            <w:r w:rsidRPr="00017E02">
              <w:rPr>
                <w:color w:val="000000"/>
                <w:sz w:val="22"/>
                <w:szCs w:val="24"/>
              </w:rPr>
              <w:t>0.30</w:t>
            </w:r>
          </w:p>
        </w:tc>
        <w:tc>
          <w:tcPr>
            <w:tcW w:w="1800" w:type="dxa"/>
            <w:tcBorders>
              <w:top w:val="nil"/>
              <w:left w:val="nil"/>
              <w:bottom w:val="single" w:sz="4" w:space="0" w:color="auto"/>
              <w:right w:val="single" w:sz="4" w:space="0" w:color="auto"/>
            </w:tcBorders>
            <w:shd w:val="clear" w:color="auto" w:fill="auto"/>
            <w:noWrap/>
            <w:vAlign w:val="bottom"/>
            <w:hideMark/>
          </w:tcPr>
          <w:p w14:paraId="58B441C0" w14:textId="77777777" w:rsidR="00017E02" w:rsidRPr="00017E02" w:rsidRDefault="00017E02" w:rsidP="00017E02">
            <w:pPr>
              <w:jc w:val="center"/>
              <w:rPr>
                <w:color w:val="000000"/>
                <w:sz w:val="22"/>
                <w:szCs w:val="24"/>
              </w:rPr>
            </w:pPr>
            <w:r w:rsidRPr="00017E02">
              <w:rPr>
                <w:color w:val="000000"/>
                <w:sz w:val="22"/>
                <w:szCs w:val="24"/>
              </w:rPr>
              <w:t>0.20</w:t>
            </w:r>
          </w:p>
        </w:tc>
        <w:tc>
          <w:tcPr>
            <w:tcW w:w="930" w:type="dxa"/>
            <w:tcBorders>
              <w:top w:val="nil"/>
              <w:left w:val="nil"/>
              <w:bottom w:val="single" w:sz="4" w:space="0" w:color="auto"/>
              <w:right w:val="single" w:sz="4" w:space="0" w:color="auto"/>
            </w:tcBorders>
            <w:shd w:val="clear" w:color="auto" w:fill="auto"/>
            <w:noWrap/>
            <w:vAlign w:val="bottom"/>
            <w:hideMark/>
          </w:tcPr>
          <w:p w14:paraId="164B419D" w14:textId="77777777" w:rsidR="00017E02" w:rsidRPr="00017E02" w:rsidRDefault="00017E02" w:rsidP="00017E02">
            <w:pPr>
              <w:jc w:val="center"/>
              <w:rPr>
                <w:color w:val="000000"/>
                <w:sz w:val="22"/>
                <w:szCs w:val="24"/>
              </w:rPr>
            </w:pPr>
            <w:r w:rsidRPr="00017E02">
              <w:rPr>
                <w:color w:val="000000"/>
                <w:sz w:val="22"/>
                <w:szCs w:val="24"/>
              </w:rPr>
              <w:t>0.071</w:t>
            </w:r>
          </w:p>
        </w:tc>
        <w:tc>
          <w:tcPr>
            <w:tcW w:w="1410" w:type="dxa"/>
            <w:tcBorders>
              <w:top w:val="nil"/>
              <w:left w:val="nil"/>
              <w:bottom w:val="single" w:sz="4" w:space="0" w:color="auto"/>
              <w:right w:val="single" w:sz="4" w:space="0" w:color="auto"/>
            </w:tcBorders>
            <w:shd w:val="clear" w:color="auto" w:fill="auto"/>
            <w:noWrap/>
            <w:vAlign w:val="bottom"/>
            <w:hideMark/>
          </w:tcPr>
          <w:p w14:paraId="6020D5DC" w14:textId="77777777" w:rsidR="00017E02" w:rsidRPr="00017E02" w:rsidRDefault="00017E02" w:rsidP="00017E02">
            <w:pPr>
              <w:jc w:val="center"/>
              <w:rPr>
                <w:color w:val="000000"/>
                <w:sz w:val="22"/>
                <w:szCs w:val="24"/>
              </w:rPr>
            </w:pPr>
            <w:r w:rsidRPr="00017E02">
              <w:rPr>
                <w:color w:val="000000"/>
                <w:sz w:val="22"/>
                <w:szCs w:val="24"/>
              </w:rPr>
              <w:t>0.08, 1.11</w:t>
            </w:r>
          </w:p>
        </w:tc>
      </w:tr>
      <w:tr w:rsidR="00017E02" w:rsidRPr="00017E02" w14:paraId="2EE30C53" w14:textId="77777777" w:rsidTr="00017E02">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E696022" w14:textId="77777777" w:rsidR="00017E02" w:rsidRPr="00017E02" w:rsidRDefault="00017E02" w:rsidP="00017E02">
            <w:pPr>
              <w:rPr>
                <w:color w:val="000000"/>
                <w:sz w:val="22"/>
                <w:szCs w:val="24"/>
              </w:rPr>
            </w:pPr>
            <w:r w:rsidRPr="00017E02">
              <w:rPr>
                <w:color w:val="000000"/>
                <w:sz w:val="22"/>
                <w:szCs w:val="24"/>
              </w:rPr>
              <w:t>Previous CVD History</w:t>
            </w:r>
          </w:p>
        </w:tc>
        <w:tc>
          <w:tcPr>
            <w:tcW w:w="1620" w:type="dxa"/>
            <w:tcBorders>
              <w:top w:val="nil"/>
              <w:left w:val="nil"/>
              <w:bottom w:val="single" w:sz="4" w:space="0" w:color="auto"/>
              <w:right w:val="single" w:sz="4" w:space="0" w:color="auto"/>
            </w:tcBorders>
            <w:shd w:val="clear" w:color="auto" w:fill="auto"/>
            <w:noWrap/>
            <w:vAlign w:val="bottom"/>
            <w:hideMark/>
          </w:tcPr>
          <w:p w14:paraId="5B99E4B2" w14:textId="77777777" w:rsidR="00017E02" w:rsidRPr="00017E02" w:rsidRDefault="00017E02" w:rsidP="00017E02">
            <w:pPr>
              <w:jc w:val="center"/>
              <w:rPr>
                <w:color w:val="000000"/>
                <w:sz w:val="22"/>
                <w:szCs w:val="24"/>
              </w:rPr>
            </w:pPr>
            <w:r w:rsidRPr="00017E02">
              <w:rPr>
                <w:color w:val="000000"/>
                <w:sz w:val="22"/>
                <w:szCs w:val="24"/>
              </w:rPr>
              <w:t>3.75</w:t>
            </w:r>
          </w:p>
        </w:tc>
        <w:tc>
          <w:tcPr>
            <w:tcW w:w="1800" w:type="dxa"/>
            <w:tcBorders>
              <w:top w:val="nil"/>
              <w:left w:val="nil"/>
              <w:bottom w:val="single" w:sz="4" w:space="0" w:color="auto"/>
              <w:right w:val="single" w:sz="4" w:space="0" w:color="auto"/>
            </w:tcBorders>
            <w:shd w:val="clear" w:color="auto" w:fill="auto"/>
            <w:noWrap/>
            <w:vAlign w:val="bottom"/>
            <w:hideMark/>
          </w:tcPr>
          <w:p w14:paraId="39E773AE" w14:textId="77777777" w:rsidR="00017E02" w:rsidRPr="00017E02" w:rsidRDefault="00017E02" w:rsidP="00017E02">
            <w:pPr>
              <w:jc w:val="center"/>
              <w:rPr>
                <w:color w:val="000000"/>
                <w:sz w:val="22"/>
                <w:szCs w:val="24"/>
              </w:rPr>
            </w:pPr>
            <w:r w:rsidRPr="00017E02">
              <w:rPr>
                <w:color w:val="000000"/>
                <w:sz w:val="22"/>
                <w:szCs w:val="24"/>
              </w:rPr>
              <w:t>1.13</w:t>
            </w:r>
          </w:p>
        </w:tc>
        <w:tc>
          <w:tcPr>
            <w:tcW w:w="930" w:type="dxa"/>
            <w:tcBorders>
              <w:top w:val="nil"/>
              <w:left w:val="nil"/>
              <w:bottom w:val="single" w:sz="4" w:space="0" w:color="auto"/>
              <w:right w:val="single" w:sz="4" w:space="0" w:color="auto"/>
            </w:tcBorders>
            <w:shd w:val="clear" w:color="auto" w:fill="auto"/>
            <w:noWrap/>
            <w:vAlign w:val="bottom"/>
            <w:hideMark/>
          </w:tcPr>
          <w:p w14:paraId="7F4DAD14" w14:textId="77777777" w:rsidR="00017E02" w:rsidRPr="00017E02" w:rsidRDefault="00017E02" w:rsidP="00017E02">
            <w:pPr>
              <w:jc w:val="center"/>
              <w:rPr>
                <w:color w:val="000000"/>
                <w:sz w:val="22"/>
                <w:szCs w:val="24"/>
              </w:rPr>
            </w:pPr>
            <w:r w:rsidRPr="00017E02">
              <w:rPr>
                <w:color w:val="000000"/>
                <w:sz w:val="22"/>
                <w:szCs w:val="24"/>
              </w:rPr>
              <w:t>&lt;0.001</w:t>
            </w:r>
          </w:p>
        </w:tc>
        <w:tc>
          <w:tcPr>
            <w:tcW w:w="1410" w:type="dxa"/>
            <w:tcBorders>
              <w:top w:val="nil"/>
              <w:left w:val="nil"/>
              <w:bottom w:val="single" w:sz="4" w:space="0" w:color="auto"/>
              <w:right w:val="single" w:sz="4" w:space="0" w:color="auto"/>
            </w:tcBorders>
            <w:shd w:val="clear" w:color="auto" w:fill="auto"/>
            <w:noWrap/>
            <w:vAlign w:val="bottom"/>
            <w:hideMark/>
          </w:tcPr>
          <w:p w14:paraId="61F5D46C" w14:textId="77777777" w:rsidR="00017E02" w:rsidRPr="00017E02" w:rsidRDefault="00017E02" w:rsidP="00017E02">
            <w:pPr>
              <w:jc w:val="center"/>
              <w:rPr>
                <w:color w:val="000000"/>
                <w:sz w:val="22"/>
                <w:szCs w:val="24"/>
              </w:rPr>
            </w:pPr>
            <w:r w:rsidRPr="00017E02">
              <w:rPr>
                <w:color w:val="000000"/>
                <w:sz w:val="22"/>
                <w:szCs w:val="24"/>
              </w:rPr>
              <w:t>2.07, 6.78</w:t>
            </w:r>
          </w:p>
        </w:tc>
      </w:tr>
      <w:tr w:rsidR="00017E02" w:rsidRPr="00017E02" w14:paraId="5AAE3D8E" w14:textId="77777777" w:rsidTr="00017E02">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75CA4DE" w14:textId="77777777" w:rsidR="00017E02" w:rsidRPr="00017E02" w:rsidRDefault="00017E02" w:rsidP="00017E02">
            <w:pPr>
              <w:rPr>
                <w:color w:val="000000"/>
                <w:sz w:val="22"/>
                <w:szCs w:val="24"/>
              </w:rPr>
            </w:pPr>
            <w:r w:rsidRPr="00017E02">
              <w:rPr>
                <w:color w:val="000000"/>
                <w:sz w:val="22"/>
                <w:szCs w:val="24"/>
              </w:rPr>
              <w:t>Age</w:t>
            </w:r>
          </w:p>
        </w:tc>
        <w:tc>
          <w:tcPr>
            <w:tcW w:w="1620" w:type="dxa"/>
            <w:tcBorders>
              <w:top w:val="nil"/>
              <w:left w:val="nil"/>
              <w:bottom w:val="single" w:sz="4" w:space="0" w:color="auto"/>
              <w:right w:val="single" w:sz="4" w:space="0" w:color="auto"/>
            </w:tcBorders>
            <w:shd w:val="clear" w:color="auto" w:fill="auto"/>
            <w:noWrap/>
            <w:vAlign w:val="bottom"/>
            <w:hideMark/>
          </w:tcPr>
          <w:p w14:paraId="182DB4E3" w14:textId="77777777" w:rsidR="00017E02" w:rsidRPr="00017E02" w:rsidRDefault="00017E02" w:rsidP="00017E02">
            <w:pPr>
              <w:jc w:val="center"/>
              <w:rPr>
                <w:color w:val="000000"/>
                <w:sz w:val="22"/>
                <w:szCs w:val="24"/>
              </w:rPr>
            </w:pPr>
            <w:r w:rsidRPr="00017E02">
              <w:rPr>
                <w:color w:val="000000"/>
                <w:sz w:val="22"/>
                <w:szCs w:val="24"/>
              </w:rPr>
              <w:t>1.06</w:t>
            </w:r>
          </w:p>
        </w:tc>
        <w:tc>
          <w:tcPr>
            <w:tcW w:w="1800" w:type="dxa"/>
            <w:tcBorders>
              <w:top w:val="nil"/>
              <w:left w:val="nil"/>
              <w:bottom w:val="single" w:sz="4" w:space="0" w:color="auto"/>
              <w:right w:val="single" w:sz="4" w:space="0" w:color="auto"/>
            </w:tcBorders>
            <w:shd w:val="clear" w:color="auto" w:fill="auto"/>
            <w:noWrap/>
            <w:vAlign w:val="bottom"/>
            <w:hideMark/>
          </w:tcPr>
          <w:p w14:paraId="2C8132F2" w14:textId="77777777" w:rsidR="00017E02" w:rsidRPr="00017E02" w:rsidRDefault="00017E02" w:rsidP="00017E02">
            <w:pPr>
              <w:jc w:val="center"/>
              <w:rPr>
                <w:color w:val="000000"/>
                <w:sz w:val="22"/>
                <w:szCs w:val="24"/>
              </w:rPr>
            </w:pPr>
            <w:r w:rsidRPr="00017E02">
              <w:rPr>
                <w:color w:val="000000"/>
                <w:sz w:val="22"/>
                <w:szCs w:val="24"/>
              </w:rPr>
              <w:t>0.02</w:t>
            </w:r>
          </w:p>
        </w:tc>
        <w:tc>
          <w:tcPr>
            <w:tcW w:w="930" w:type="dxa"/>
            <w:tcBorders>
              <w:top w:val="nil"/>
              <w:left w:val="nil"/>
              <w:bottom w:val="single" w:sz="4" w:space="0" w:color="auto"/>
              <w:right w:val="single" w:sz="4" w:space="0" w:color="auto"/>
            </w:tcBorders>
            <w:shd w:val="clear" w:color="auto" w:fill="auto"/>
            <w:noWrap/>
            <w:vAlign w:val="bottom"/>
            <w:hideMark/>
          </w:tcPr>
          <w:p w14:paraId="738C3684" w14:textId="77777777" w:rsidR="00017E02" w:rsidRPr="00017E02" w:rsidRDefault="00017E02" w:rsidP="00017E02">
            <w:pPr>
              <w:jc w:val="center"/>
              <w:rPr>
                <w:color w:val="000000"/>
                <w:sz w:val="22"/>
                <w:szCs w:val="24"/>
              </w:rPr>
            </w:pPr>
            <w:r w:rsidRPr="00017E02">
              <w:rPr>
                <w:color w:val="000000"/>
                <w:sz w:val="22"/>
                <w:szCs w:val="24"/>
              </w:rPr>
              <w:t>0.019</w:t>
            </w:r>
          </w:p>
        </w:tc>
        <w:tc>
          <w:tcPr>
            <w:tcW w:w="1410" w:type="dxa"/>
            <w:tcBorders>
              <w:top w:val="nil"/>
              <w:left w:val="nil"/>
              <w:bottom w:val="single" w:sz="4" w:space="0" w:color="auto"/>
              <w:right w:val="single" w:sz="4" w:space="0" w:color="auto"/>
            </w:tcBorders>
            <w:shd w:val="clear" w:color="auto" w:fill="auto"/>
            <w:noWrap/>
            <w:vAlign w:val="bottom"/>
            <w:hideMark/>
          </w:tcPr>
          <w:p w14:paraId="65146687" w14:textId="77777777" w:rsidR="00017E02" w:rsidRPr="00017E02" w:rsidRDefault="00017E02" w:rsidP="00017E02">
            <w:pPr>
              <w:jc w:val="center"/>
              <w:rPr>
                <w:color w:val="000000"/>
                <w:sz w:val="22"/>
                <w:szCs w:val="24"/>
              </w:rPr>
            </w:pPr>
            <w:r w:rsidRPr="00017E02">
              <w:rPr>
                <w:color w:val="000000"/>
                <w:sz w:val="22"/>
                <w:szCs w:val="24"/>
              </w:rPr>
              <w:t>1.01, 1.1</w:t>
            </w:r>
            <w:r>
              <w:rPr>
                <w:color w:val="000000"/>
                <w:sz w:val="22"/>
                <w:szCs w:val="24"/>
              </w:rPr>
              <w:t>0</w:t>
            </w:r>
          </w:p>
        </w:tc>
      </w:tr>
    </w:tbl>
    <w:p w14:paraId="697C5BBB" w14:textId="77777777" w:rsidR="00D4624C" w:rsidRDefault="00D4624C" w:rsidP="00D4624C">
      <w:pPr>
        <w:pStyle w:val="PlainText"/>
        <w:ind w:left="1080"/>
        <w:rPr>
          <w:rFonts w:ascii="Times New Roman" w:hAnsi="Times New Roman" w:cs="Times New Roman"/>
          <w:b/>
          <w:sz w:val="22"/>
          <w:szCs w:val="22"/>
        </w:rPr>
      </w:pPr>
    </w:p>
    <w:p w14:paraId="62D80B65" w14:textId="77777777" w:rsidR="00017E02" w:rsidRDefault="00017E02" w:rsidP="00017E02">
      <w:pPr>
        <w:pStyle w:val="PlainText"/>
        <w:rPr>
          <w:rFonts w:ascii="Times New Roman" w:hAnsi="Times New Roman" w:cs="Times New Roman"/>
          <w:b/>
          <w:sz w:val="22"/>
          <w:szCs w:val="22"/>
        </w:rPr>
      </w:pPr>
      <w:r>
        <w:rPr>
          <w:rFonts w:ascii="Times New Roman" w:hAnsi="Times New Roman" w:cs="Times New Roman"/>
          <w:b/>
          <w:sz w:val="22"/>
          <w:szCs w:val="22"/>
        </w:rPr>
        <w:t xml:space="preserve">Yes: </w:t>
      </w:r>
      <w:proofErr w:type="gramStart"/>
      <w:r>
        <w:rPr>
          <w:rFonts w:ascii="Times New Roman" w:hAnsi="Times New Roman" w:cs="Times New Roman"/>
          <w:b/>
          <w:sz w:val="22"/>
          <w:szCs w:val="22"/>
        </w:rPr>
        <w:t>Same</w:t>
      </w:r>
      <w:proofErr w:type="gramEnd"/>
      <w:r>
        <w:rPr>
          <w:rFonts w:ascii="Times New Roman" w:hAnsi="Times New Roman" w:cs="Times New Roman"/>
          <w:b/>
          <w:sz w:val="22"/>
          <w:szCs w:val="22"/>
        </w:rPr>
        <w:t xml:space="preserve"> reasoning as in question 1. Furthermore:</w:t>
      </w:r>
      <w:r w:rsidR="00D4624C">
        <w:rPr>
          <w:rFonts w:ascii="Times New Roman" w:hAnsi="Times New Roman" w:cs="Times New Roman"/>
          <w:b/>
          <w:sz w:val="22"/>
          <w:szCs w:val="22"/>
        </w:rPr>
        <w:t xml:space="preserve">  In </w:t>
      </w:r>
      <w:r w:rsidR="00E913F7">
        <w:rPr>
          <w:rFonts w:ascii="Times New Roman" w:hAnsi="Times New Roman" w:cs="Times New Roman"/>
          <w:b/>
          <w:sz w:val="22"/>
          <w:szCs w:val="22"/>
        </w:rPr>
        <w:t xml:space="preserve">log </w:t>
      </w:r>
      <w:r w:rsidR="00D4624C">
        <w:rPr>
          <w:rFonts w:ascii="Times New Roman" w:hAnsi="Times New Roman" w:cs="Times New Roman"/>
          <w:b/>
          <w:sz w:val="22"/>
          <w:szCs w:val="22"/>
        </w:rPr>
        <w:t>linear regression</w:t>
      </w:r>
      <w:r>
        <w:rPr>
          <w:rFonts w:ascii="Times New Roman" w:hAnsi="Times New Roman" w:cs="Times New Roman"/>
          <w:b/>
          <w:sz w:val="22"/>
          <w:szCs w:val="22"/>
        </w:rPr>
        <w:t>, a</w:t>
      </w:r>
      <w:r w:rsidR="00D4624C">
        <w:rPr>
          <w:rFonts w:ascii="Times New Roman" w:hAnsi="Times New Roman" w:cs="Times New Roman"/>
          <w:b/>
          <w:sz w:val="22"/>
          <w:szCs w:val="22"/>
        </w:rPr>
        <w:t xml:space="preserve">fter controlling for estrogen use and prior CVD history, </w:t>
      </w:r>
      <w:r w:rsidR="00E913F7">
        <w:rPr>
          <w:rFonts w:ascii="Times New Roman" w:hAnsi="Times New Roman" w:cs="Times New Roman"/>
          <w:b/>
          <w:sz w:val="22"/>
          <w:szCs w:val="22"/>
        </w:rPr>
        <w:t xml:space="preserve">in </w:t>
      </w:r>
      <w:r w:rsidR="00D4624C">
        <w:rPr>
          <w:rFonts w:ascii="Times New Roman" w:hAnsi="Times New Roman" w:cs="Times New Roman"/>
          <w:b/>
          <w:sz w:val="22"/>
          <w:szCs w:val="22"/>
        </w:rPr>
        <w:t>two groups of women differing by 1 year in age</w:t>
      </w:r>
      <w:r w:rsidR="00E913F7">
        <w:rPr>
          <w:rFonts w:ascii="Times New Roman" w:hAnsi="Times New Roman" w:cs="Times New Roman"/>
          <w:b/>
          <w:sz w:val="22"/>
          <w:szCs w:val="22"/>
        </w:rPr>
        <w:t>, the older women</w:t>
      </w:r>
      <w:r w:rsidR="00D4624C">
        <w:rPr>
          <w:rFonts w:ascii="Times New Roman" w:hAnsi="Times New Roman" w:cs="Times New Roman"/>
          <w:b/>
          <w:sz w:val="22"/>
          <w:szCs w:val="22"/>
        </w:rPr>
        <w:t xml:space="preserve"> will have a </w:t>
      </w:r>
      <w:r w:rsidR="00E913F7">
        <w:rPr>
          <w:rFonts w:ascii="Times New Roman" w:hAnsi="Times New Roman" w:cs="Times New Roman"/>
          <w:b/>
          <w:sz w:val="22"/>
          <w:szCs w:val="22"/>
        </w:rPr>
        <w:t>1.06 times higher</w:t>
      </w:r>
      <w:r w:rsidR="00D4624C">
        <w:rPr>
          <w:rFonts w:ascii="Times New Roman" w:hAnsi="Times New Roman" w:cs="Times New Roman"/>
          <w:b/>
          <w:sz w:val="22"/>
          <w:szCs w:val="22"/>
        </w:rPr>
        <w:t xml:space="preserve"> risk of CVD </w:t>
      </w:r>
      <w:r w:rsidR="00E913F7">
        <w:rPr>
          <w:rFonts w:ascii="Times New Roman" w:hAnsi="Times New Roman" w:cs="Times New Roman"/>
          <w:b/>
          <w:sz w:val="22"/>
          <w:szCs w:val="22"/>
        </w:rPr>
        <w:t xml:space="preserve">death </w:t>
      </w:r>
      <w:r w:rsidR="00D4624C">
        <w:rPr>
          <w:rFonts w:ascii="Times New Roman" w:hAnsi="Times New Roman" w:cs="Times New Roman"/>
          <w:b/>
          <w:sz w:val="22"/>
          <w:szCs w:val="22"/>
        </w:rPr>
        <w:t xml:space="preserve">in 4 years, on average, </w:t>
      </w:r>
      <w:r w:rsidR="00E913F7">
        <w:rPr>
          <w:rFonts w:ascii="Times New Roman" w:hAnsi="Times New Roman" w:cs="Times New Roman"/>
          <w:b/>
          <w:sz w:val="22"/>
          <w:szCs w:val="22"/>
        </w:rPr>
        <w:t xml:space="preserve">than the younger women </w:t>
      </w:r>
      <w:r w:rsidR="00D4624C">
        <w:rPr>
          <w:rFonts w:ascii="Times New Roman" w:hAnsi="Times New Roman" w:cs="Times New Roman"/>
          <w:b/>
          <w:sz w:val="22"/>
          <w:szCs w:val="22"/>
        </w:rPr>
        <w:t>(p&lt;0.0</w:t>
      </w:r>
      <w:r w:rsidR="00E913F7">
        <w:rPr>
          <w:rFonts w:ascii="Times New Roman" w:hAnsi="Times New Roman" w:cs="Times New Roman"/>
          <w:b/>
          <w:sz w:val="22"/>
          <w:szCs w:val="22"/>
        </w:rPr>
        <w:t>19</w:t>
      </w:r>
      <w:r w:rsidR="00D4624C">
        <w:rPr>
          <w:rFonts w:ascii="Times New Roman" w:hAnsi="Times New Roman" w:cs="Times New Roman"/>
          <w:b/>
          <w:sz w:val="22"/>
          <w:szCs w:val="22"/>
        </w:rPr>
        <w:t xml:space="preserve">).  </w:t>
      </w:r>
      <w:r>
        <w:rPr>
          <w:rFonts w:ascii="Times New Roman" w:hAnsi="Times New Roman" w:cs="Times New Roman"/>
          <w:b/>
          <w:sz w:val="22"/>
          <w:szCs w:val="22"/>
        </w:rPr>
        <w:t xml:space="preserve">Therefore, age is associated with the outcome (conditional on prior CVD history) on the multiplicative (odds) scale as well as the additive (linear) scale.  </w:t>
      </w:r>
      <w:r w:rsidR="00825993">
        <w:rPr>
          <w:rFonts w:ascii="Times New Roman" w:hAnsi="Times New Roman" w:cs="Times New Roman"/>
          <w:b/>
          <w:sz w:val="22"/>
          <w:szCs w:val="22"/>
        </w:rPr>
        <w:t>We can conclude that the</w:t>
      </w:r>
      <w:r>
        <w:rPr>
          <w:rFonts w:ascii="Times New Roman" w:hAnsi="Times New Roman" w:cs="Times New Roman"/>
          <w:b/>
          <w:sz w:val="22"/>
          <w:szCs w:val="22"/>
        </w:rPr>
        <w:t xml:space="preserve"> estimate of the estrogen-CVD mortality association was confounded by age as well as by history of prior CVD.</w:t>
      </w:r>
    </w:p>
    <w:p w14:paraId="153A0234" w14:textId="77777777" w:rsidR="00D4624C" w:rsidRDefault="00017E02" w:rsidP="00017E02">
      <w:pPr>
        <w:pStyle w:val="PlainText"/>
        <w:rPr>
          <w:rFonts w:ascii="Times New Roman" w:hAnsi="Times New Roman" w:cs="Times New Roman"/>
          <w:b/>
          <w:sz w:val="22"/>
          <w:szCs w:val="22"/>
        </w:rPr>
      </w:pPr>
      <w:r>
        <w:rPr>
          <w:rFonts w:ascii="Times New Roman" w:hAnsi="Times New Roman" w:cs="Times New Roman"/>
          <w:b/>
          <w:sz w:val="22"/>
          <w:szCs w:val="22"/>
        </w:rPr>
        <w:t xml:space="preserve"> </w:t>
      </w:r>
    </w:p>
    <w:p w14:paraId="6D733691" w14:textId="77777777" w:rsidR="00017E02" w:rsidRDefault="00017E02" w:rsidP="00017E02">
      <w:pPr>
        <w:pStyle w:val="PlainText"/>
        <w:rPr>
          <w:rFonts w:ascii="Times New Roman" w:hAnsi="Times New Roman" w:cs="Times New Roman"/>
          <w:sz w:val="22"/>
          <w:szCs w:val="22"/>
        </w:rPr>
      </w:pPr>
    </w:p>
    <w:p w14:paraId="780142EC" w14:textId="77777777" w:rsidR="00D4624C" w:rsidRDefault="00D4624C" w:rsidP="00D4624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14:paraId="0BCF0064" w14:textId="77777777" w:rsidR="00D4624C" w:rsidRDefault="00D4624C" w:rsidP="00825993">
      <w:pPr>
        <w:pStyle w:val="PlainText"/>
        <w:rPr>
          <w:rFonts w:ascii="Times New Roman" w:hAnsi="Times New Roman" w:cs="Times New Roman"/>
          <w:sz w:val="22"/>
          <w:szCs w:val="22"/>
        </w:rPr>
      </w:pPr>
      <w:r>
        <w:rPr>
          <w:rFonts w:ascii="Times New Roman" w:hAnsi="Times New Roman" w:cs="Times New Roman"/>
          <w:b/>
          <w:sz w:val="22"/>
          <w:szCs w:val="22"/>
        </w:rPr>
        <w:t xml:space="preserve">In our analysis, </w:t>
      </w:r>
      <w:r w:rsidR="00825993">
        <w:rPr>
          <w:rFonts w:ascii="Times New Roman" w:hAnsi="Times New Roman" w:cs="Times New Roman"/>
          <w:b/>
          <w:sz w:val="22"/>
          <w:szCs w:val="22"/>
        </w:rPr>
        <w:t>comparing women of the same age and</w:t>
      </w:r>
      <w:r>
        <w:rPr>
          <w:rFonts w:ascii="Times New Roman" w:hAnsi="Times New Roman" w:cs="Times New Roman"/>
          <w:b/>
          <w:sz w:val="22"/>
          <w:szCs w:val="22"/>
        </w:rPr>
        <w:t xml:space="preserve"> with the same history of prior CVD, </w:t>
      </w:r>
      <w:r w:rsidRPr="00DA52C7">
        <w:rPr>
          <w:rFonts w:ascii="Times New Roman" w:hAnsi="Times New Roman" w:cs="Times New Roman"/>
          <w:b/>
          <w:sz w:val="22"/>
          <w:szCs w:val="22"/>
        </w:rPr>
        <w:t xml:space="preserve">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t>
      </w:r>
      <w:r w:rsidRPr="00DA52C7">
        <w:rPr>
          <w:rFonts w:ascii="Times New Roman" w:hAnsi="Times New Roman" w:cs="Times New Roman"/>
          <w:b/>
          <w:sz w:val="22"/>
          <w:szCs w:val="22"/>
        </w:rPr>
        <w:t xml:space="preserve">is </w:t>
      </w:r>
      <w:r w:rsidR="00E913F7">
        <w:rPr>
          <w:rFonts w:ascii="Times New Roman" w:hAnsi="Times New Roman" w:cs="Times New Roman"/>
          <w:b/>
          <w:sz w:val="22"/>
          <w:szCs w:val="22"/>
        </w:rPr>
        <w:t>0.30 times as high</w:t>
      </w:r>
      <w:r>
        <w:rPr>
          <w:rFonts w:ascii="Times New Roman" w:hAnsi="Times New Roman" w:cs="Times New Roman"/>
          <w:b/>
          <w:sz w:val="22"/>
          <w:szCs w:val="22"/>
        </w:rPr>
        <w:t xml:space="preserve"> </w:t>
      </w:r>
      <w:r w:rsidRPr="00DA52C7">
        <w:rPr>
          <w:rFonts w:ascii="Times New Roman" w:hAnsi="Times New Roman" w:cs="Times New Roman"/>
          <w:b/>
          <w:sz w:val="22"/>
          <w:szCs w:val="22"/>
        </w:rPr>
        <w:t xml:space="preserve">in </w:t>
      </w:r>
      <w:r>
        <w:rPr>
          <w:rFonts w:ascii="Times New Roman" w:hAnsi="Times New Roman" w:cs="Times New Roman"/>
          <w:b/>
          <w:sz w:val="22"/>
          <w:szCs w:val="22"/>
        </w:rPr>
        <w:t>women who use estrogen</w:t>
      </w:r>
      <w:r w:rsidRPr="00DA52C7">
        <w:rPr>
          <w:rFonts w:ascii="Times New Roman" w:hAnsi="Times New Roman" w:cs="Times New Roman"/>
          <w:b/>
          <w:sz w:val="22"/>
          <w:szCs w:val="22"/>
        </w:rPr>
        <w:t xml:space="preserve">, on average, compared </w:t>
      </w:r>
      <w:r>
        <w:rPr>
          <w:rFonts w:ascii="Times New Roman" w:hAnsi="Times New Roman" w:cs="Times New Roman"/>
          <w:b/>
          <w:sz w:val="22"/>
          <w:szCs w:val="22"/>
        </w:rPr>
        <w:t>to women who do not use estrogen</w:t>
      </w:r>
      <w:r w:rsidRPr="00DA52C7">
        <w:rPr>
          <w:rFonts w:ascii="Times New Roman" w:hAnsi="Times New Roman" w:cs="Times New Roman"/>
          <w:b/>
          <w:sz w:val="22"/>
          <w:szCs w:val="22"/>
        </w:rPr>
        <w:t xml:space="preserve">. This result is </w:t>
      </w:r>
      <w:r>
        <w:rPr>
          <w:rFonts w:ascii="Times New Roman" w:hAnsi="Times New Roman" w:cs="Times New Roman"/>
          <w:b/>
          <w:sz w:val="22"/>
          <w:szCs w:val="22"/>
        </w:rPr>
        <w:t xml:space="preserve">not statistically </w:t>
      </w:r>
      <w:r w:rsidRPr="00DA52C7">
        <w:rPr>
          <w:rFonts w:ascii="Times New Roman" w:hAnsi="Times New Roman" w:cs="Times New Roman"/>
          <w:b/>
          <w:sz w:val="22"/>
          <w:szCs w:val="22"/>
        </w:rPr>
        <w:t xml:space="preserve">significantly different from 0 (P </w:t>
      </w:r>
      <w:r>
        <w:rPr>
          <w:rFonts w:ascii="Times New Roman" w:hAnsi="Times New Roman" w:cs="Times New Roman"/>
          <w:b/>
          <w:sz w:val="22"/>
          <w:szCs w:val="22"/>
        </w:rPr>
        <w:t>=</w:t>
      </w:r>
      <w:r w:rsidRPr="00DA52C7">
        <w:rPr>
          <w:rFonts w:ascii="Times New Roman" w:hAnsi="Times New Roman" w:cs="Times New Roman"/>
          <w:b/>
          <w:sz w:val="22"/>
          <w:szCs w:val="22"/>
        </w:rPr>
        <w:t xml:space="preserve"> 0.</w:t>
      </w:r>
      <w:r w:rsidR="00E913F7">
        <w:rPr>
          <w:rFonts w:ascii="Times New Roman" w:hAnsi="Times New Roman" w:cs="Times New Roman"/>
          <w:b/>
          <w:sz w:val="22"/>
          <w:szCs w:val="22"/>
        </w:rPr>
        <w:t>071</w:t>
      </w:r>
      <w:r w:rsidRPr="00DA52C7">
        <w:rPr>
          <w:rFonts w:ascii="Times New Roman" w:hAnsi="Times New Roman" w:cs="Times New Roman"/>
          <w:b/>
          <w:sz w:val="22"/>
          <w:szCs w:val="22"/>
        </w:rPr>
        <w:t xml:space="preserve">), with a 95% CI suggesting that such observed results would not be unusual if the true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 xml:space="preserve">death </w:t>
      </w:r>
      <w:r>
        <w:rPr>
          <w:rFonts w:ascii="Times New Roman" w:hAnsi="Times New Roman" w:cs="Times New Roman"/>
          <w:b/>
          <w:sz w:val="22"/>
          <w:szCs w:val="22"/>
        </w:rPr>
        <w:t xml:space="preserve">within 4 years were anywhere </w:t>
      </w:r>
      <w:r w:rsidRPr="00DA52C7">
        <w:rPr>
          <w:rFonts w:ascii="Times New Roman" w:hAnsi="Times New Roman" w:cs="Times New Roman"/>
          <w:b/>
          <w:sz w:val="22"/>
          <w:szCs w:val="22"/>
        </w:rPr>
        <w:t xml:space="preserve">between </w:t>
      </w:r>
      <w:r w:rsidR="009D3BAE">
        <w:rPr>
          <w:rFonts w:ascii="Times New Roman" w:hAnsi="Times New Roman" w:cs="Times New Roman"/>
          <w:b/>
          <w:sz w:val="22"/>
          <w:szCs w:val="22"/>
        </w:rPr>
        <w:t>0.08 times as high to 1.11 times higher</w:t>
      </w:r>
      <w:r>
        <w:rPr>
          <w:rFonts w:ascii="Times New Roman" w:hAnsi="Times New Roman" w:cs="Times New Roman"/>
          <w:b/>
          <w:sz w:val="22"/>
          <w:szCs w:val="22"/>
        </w:rPr>
        <w:t xml:space="preserve"> percentage in women using estrogen, compared to women not using estrogen.</w:t>
      </w:r>
      <w:r w:rsidRPr="00DA52C7">
        <w:rPr>
          <w:rFonts w:ascii="Times New Roman" w:hAnsi="Times New Roman" w:cs="Times New Roman"/>
          <w:b/>
          <w:sz w:val="22"/>
          <w:szCs w:val="22"/>
        </w:rPr>
        <w:t xml:space="preserve"> We </w:t>
      </w:r>
      <w:r>
        <w:rPr>
          <w:rFonts w:ascii="Times New Roman" w:hAnsi="Times New Roman" w:cs="Times New Roman"/>
          <w:b/>
          <w:sz w:val="22"/>
          <w:szCs w:val="22"/>
        </w:rPr>
        <w:t>therefore cannot</w:t>
      </w:r>
      <w:r w:rsidRPr="00DA52C7">
        <w:rPr>
          <w:rFonts w:ascii="Times New Roman" w:hAnsi="Times New Roman" w:cs="Times New Roman"/>
          <w:b/>
          <w:sz w:val="22"/>
          <w:szCs w:val="22"/>
        </w:rPr>
        <w:t xml:space="preserve"> reject the null hypothesis that </w:t>
      </w:r>
      <w:r>
        <w:rPr>
          <w:rFonts w:ascii="Times New Roman" w:hAnsi="Times New Roman" w:cs="Times New Roman"/>
          <w:b/>
          <w:sz w:val="22"/>
          <w:szCs w:val="22"/>
        </w:rPr>
        <w:t xml:space="preserve">after controlling for age prior disease history, </w:t>
      </w:r>
      <w:r w:rsidRPr="00DA52C7">
        <w:rPr>
          <w:rFonts w:ascii="Times New Roman" w:hAnsi="Times New Roman" w:cs="Times New Roman"/>
          <w:b/>
          <w:sz w:val="22"/>
          <w:szCs w:val="22"/>
        </w:rPr>
        <w:t xml:space="preserve">the risk of </w:t>
      </w:r>
      <w:r>
        <w:rPr>
          <w:rFonts w:ascii="Times New Roman" w:hAnsi="Times New Roman" w:cs="Times New Roman"/>
          <w:b/>
          <w:sz w:val="22"/>
          <w:szCs w:val="22"/>
        </w:rPr>
        <w:t xml:space="preserve">CVD </w:t>
      </w:r>
      <w:r w:rsidRPr="00DA52C7">
        <w:rPr>
          <w:rFonts w:ascii="Times New Roman" w:hAnsi="Times New Roman" w:cs="Times New Roman"/>
          <w:b/>
          <w:sz w:val="22"/>
          <w:szCs w:val="22"/>
        </w:rPr>
        <w:t>death</w:t>
      </w:r>
      <w:r>
        <w:rPr>
          <w:rFonts w:ascii="Times New Roman" w:hAnsi="Times New Roman" w:cs="Times New Roman"/>
          <w:b/>
          <w:sz w:val="22"/>
          <w:szCs w:val="22"/>
        </w:rPr>
        <w:t xml:space="preserve"> in 4 years</w:t>
      </w:r>
      <w:r w:rsidRPr="00DA52C7">
        <w:rPr>
          <w:rFonts w:ascii="Times New Roman" w:hAnsi="Times New Roman" w:cs="Times New Roman"/>
          <w:b/>
          <w:sz w:val="22"/>
          <w:szCs w:val="22"/>
        </w:rPr>
        <w:t xml:space="preserve"> does not differ in estr</w:t>
      </w:r>
      <w:r>
        <w:rPr>
          <w:rFonts w:ascii="Times New Roman" w:hAnsi="Times New Roman" w:cs="Times New Roman"/>
          <w:b/>
          <w:sz w:val="22"/>
          <w:szCs w:val="22"/>
        </w:rPr>
        <w:t>ogen users vs. non-users</w:t>
      </w:r>
      <w:r w:rsidRPr="00DA52C7">
        <w:rPr>
          <w:rFonts w:ascii="Times New Roman" w:hAnsi="Times New Roman" w:cs="Times New Roman"/>
          <w:b/>
          <w:sz w:val="22"/>
          <w:szCs w:val="22"/>
        </w:rPr>
        <w:t>.</w:t>
      </w:r>
    </w:p>
    <w:p w14:paraId="1F4EA83D" w14:textId="77777777" w:rsidR="008A45D9" w:rsidRDefault="008A45D9" w:rsidP="008A45D9">
      <w:pPr>
        <w:pStyle w:val="PlainText"/>
        <w:rPr>
          <w:rFonts w:ascii="Times New Roman" w:hAnsi="Times New Roman" w:cs="Times New Roman"/>
          <w:sz w:val="22"/>
          <w:szCs w:val="22"/>
        </w:rPr>
      </w:pPr>
    </w:p>
    <w:p w14:paraId="2798F092" w14:textId="77777777" w:rsidR="008A45D9" w:rsidRDefault="008A45D9" w:rsidP="008A45D9">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Of the three measures of association used above, how similar were the conclusions? What are the relative advantages and disadvantages of the three?</w:t>
      </w:r>
    </w:p>
    <w:tbl>
      <w:tblPr>
        <w:tblStyle w:val="LightList-Accent1"/>
        <w:tblW w:w="8586" w:type="dxa"/>
        <w:tblInd w:w="-432" w:type="dxa"/>
        <w:tblLook w:val="04A0" w:firstRow="1" w:lastRow="0" w:firstColumn="1" w:lastColumn="0" w:noHBand="0" w:noVBand="1"/>
      </w:tblPr>
      <w:tblGrid>
        <w:gridCol w:w="2520"/>
        <w:gridCol w:w="2610"/>
        <w:gridCol w:w="1710"/>
        <w:gridCol w:w="1746"/>
      </w:tblGrid>
      <w:tr w:rsidR="004834D9" w:rsidRPr="001F51AF" w14:paraId="7B78D1F0" w14:textId="77777777" w:rsidTr="00D46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DBDF625" w14:textId="77777777" w:rsidR="00835C46" w:rsidRPr="001F51AF" w:rsidRDefault="00835C46" w:rsidP="007366CC">
            <w:pPr>
              <w:pStyle w:val="PlainText"/>
              <w:rPr>
                <w:rFonts w:ascii="Times New Roman" w:hAnsi="Times New Roman" w:cs="Times New Roman"/>
                <w:b w:val="0"/>
                <w:sz w:val="22"/>
              </w:rPr>
            </w:pPr>
          </w:p>
        </w:tc>
        <w:tc>
          <w:tcPr>
            <w:tcW w:w="2610" w:type="dxa"/>
          </w:tcPr>
          <w:p w14:paraId="6B98BF9B" w14:textId="77777777" w:rsidR="00835C46" w:rsidRPr="001F51AF" w:rsidRDefault="00835C46" w:rsidP="007366CC">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1F51AF">
              <w:rPr>
                <w:rFonts w:ascii="Times New Roman" w:hAnsi="Times New Roman" w:cs="Times New Roman"/>
                <w:sz w:val="22"/>
              </w:rPr>
              <w:t>Risk Difference</w:t>
            </w:r>
          </w:p>
        </w:tc>
        <w:tc>
          <w:tcPr>
            <w:tcW w:w="1710" w:type="dxa"/>
          </w:tcPr>
          <w:p w14:paraId="5DFB992A" w14:textId="77777777" w:rsidR="00835C46" w:rsidRPr="001F51AF" w:rsidRDefault="00835C46" w:rsidP="007366CC">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1F51AF">
              <w:rPr>
                <w:rFonts w:ascii="Times New Roman" w:hAnsi="Times New Roman" w:cs="Times New Roman"/>
                <w:sz w:val="22"/>
              </w:rPr>
              <w:t>Odds Ratio</w:t>
            </w:r>
          </w:p>
        </w:tc>
        <w:tc>
          <w:tcPr>
            <w:tcW w:w="1746" w:type="dxa"/>
          </w:tcPr>
          <w:p w14:paraId="182FC3D7" w14:textId="77777777" w:rsidR="00835C46" w:rsidRPr="001F51AF" w:rsidRDefault="00835C46" w:rsidP="007366CC">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1F51AF">
              <w:rPr>
                <w:rFonts w:ascii="Times New Roman" w:hAnsi="Times New Roman" w:cs="Times New Roman"/>
                <w:sz w:val="22"/>
              </w:rPr>
              <w:t>Risk Ratio</w:t>
            </w:r>
          </w:p>
        </w:tc>
      </w:tr>
      <w:tr w:rsidR="004834D9" w:rsidRPr="001F51AF" w14:paraId="6E8368F7" w14:textId="77777777" w:rsidTr="00D4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51AE549" w14:textId="77777777" w:rsidR="00835C46" w:rsidRPr="001F51AF" w:rsidRDefault="00835C46" w:rsidP="007366CC">
            <w:pPr>
              <w:pStyle w:val="PlainText"/>
              <w:rPr>
                <w:rFonts w:ascii="Times New Roman" w:hAnsi="Times New Roman" w:cs="Times New Roman"/>
                <w:b w:val="0"/>
                <w:sz w:val="22"/>
              </w:rPr>
            </w:pPr>
            <w:r w:rsidRPr="001F51AF">
              <w:rPr>
                <w:rFonts w:ascii="Times New Roman" w:hAnsi="Times New Roman" w:cs="Times New Roman"/>
                <w:b w:val="0"/>
                <w:sz w:val="22"/>
              </w:rPr>
              <w:t>Estrogen Only</w:t>
            </w:r>
          </w:p>
        </w:tc>
        <w:tc>
          <w:tcPr>
            <w:tcW w:w="2610" w:type="dxa"/>
          </w:tcPr>
          <w:p w14:paraId="53DB2086" w14:textId="77777777" w:rsidR="00835C46" w:rsidRPr="001F51AF" w:rsidRDefault="001F51AF" w:rsidP="001F51AF">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-0.026 (-0.038, -0.013)</w:t>
            </w:r>
          </w:p>
        </w:tc>
        <w:tc>
          <w:tcPr>
            <w:tcW w:w="1710" w:type="dxa"/>
          </w:tcPr>
          <w:p w14:paraId="187B89F3" w14:textId="77777777" w:rsidR="00835C46" w:rsidRPr="001F51AF" w:rsidRDefault="003D6D7E" w:rsidP="007366CC">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0.25 (0.08, 0.79)</w:t>
            </w:r>
          </w:p>
        </w:tc>
        <w:tc>
          <w:tcPr>
            <w:tcW w:w="1746" w:type="dxa"/>
          </w:tcPr>
          <w:p w14:paraId="5667FDE0" w14:textId="77777777" w:rsidR="00835C46" w:rsidRPr="001F51AF" w:rsidRDefault="003D6D7E" w:rsidP="003D6D7E">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0.26 (0.08, 0.81)</w:t>
            </w:r>
          </w:p>
        </w:tc>
      </w:tr>
      <w:tr w:rsidR="004834D9" w:rsidRPr="001F51AF" w14:paraId="2D1E0536" w14:textId="77777777" w:rsidTr="00D467DE">
        <w:tc>
          <w:tcPr>
            <w:cnfStyle w:val="001000000000" w:firstRow="0" w:lastRow="0" w:firstColumn="1" w:lastColumn="0" w:oddVBand="0" w:evenVBand="0" w:oddHBand="0" w:evenHBand="0" w:firstRowFirstColumn="0" w:firstRowLastColumn="0" w:lastRowFirstColumn="0" w:lastRowLastColumn="0"/>
            <w:tcW w:w="2520" w:type="dxa"/>
          </w:tcPr>
          <w:p w14:paraId="425ECFD4" w14:textId="77777777" w:rsidR="00835C46" w:rsidRPr="001F51AF" w:rsidRDefault="00835C46" w:rsidP="004834D9">
            <w:pPr>
              <w:pStyle w:val="PlainText"/>
              <w:rPr>
                <w:rFonts w:ascii="Times New Roman" w:hAnsi="Times New Roman" w:cs="Times New Roman"/>
                <w:b w:val="0"/>
                <w:sz w:val="22"/>
              </w:rPr>
            </w:pPr>
            <w:r w:rsidRPr="001F51AF">
              <w:rPr>
                <w:rFonts w:ascii="Times New Roman" w:hAnsi="Times New Roman" w:cs="Times New Roman"/>
                <w:b w:val="0"/>
                <w:sz w:val="22"/>
              </w:rPr>
              <w:t>Prior D</w:t>
            </w:r>
            <w:r w:rsidR="004834D9">
              <w:rPr>
                <w:rFonts w:ascii="Times New Roman" w:hAnsi="Times New Roman" w:cs="Times New Roman"/>
                <w:b w:val="0"/>
                <w:sz w:val="22"/>
              </w:rPr>
              <w:t>isease effect m</w:t>
            </w:r>
            <w:r w:rsidRPr="001F51AF">
              <w:rPr>
                <w:rFonts w:ascii="Times New Roman" w:hAnsi="Times New Roman" w:cs="Times New Roman"/>
                <w:b w:val="0"/>
                <w:sz w:val="22"/>
              </w:rPr>
              <w:t>odifier</w:t>
            </w:r>
          </w:p>
        </w:tc>
        <w:tc>
          <w:tcPr>
            <w:tcW w:w="2610" w:type="dxa"/>
          </w:tcPr>
          <w:p w14:paraId="4A57DAD9" w14:textId="77777777" w:rsidR="00835C46" w:rsidRPr="001F51AF" w:rsidRDefault="001F51AF" w:rsidP="007366CC">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No</w:t>
            </w:r>
          </w:p>
        </w:tc>
        <w:tc>
          <w:tcPr>
            <w:tcW w:w="1710" w:type="dxa"/>
          </w:tcPr>
          <w:p w14:paraId="277380B7" w14:textId="77777777" w:rsidR="00835C46" w:rsidRPr="001F51AF" w:rsidRDefault="001F51AF" w:rsidP="007366CC">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No</w:t>
            </w:r>
          </w:p>
        </w:tc>
        <w:tc>
          <w:tcPr>
            <w:tcW w:w="1746" w:type="dxa"/>
          </w:tcPr>
          <w:p w14:paraId="151DA3B5" w14:textId="77777777" w:rsidR="00835C46" w:rsidRPr="001F51AF" w:rsidRDefault="001F51AF" w:rsidP="007366CC">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No</w:t>
            </w:r>
          </w:p>
        </w:tc>
      </w:tr>
      <w:tr w:rsidR="004834D9" w:rsidRPr="001F51AF" w14:paraId="0A9212AE" w14:textId="77777777" w:rsidTr="00D4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3BAB3C4" w14:textId="77777777" w:rsidR="00835C46" w:rsidRPr="001F51AF" w:rsidRDefault="00835C46" w:rsidP="004834D9">
            <w:pPr>
              <w:pStyle w:val="PlainText"/>
              <w:rPr>
                <w:rFonts w:ascii="Times New Roman" w:hAnsi="Times New Roman" w:cs="Times New Roman"/>
                <w:b w:val="0"/>
                <w:sz w:val="22"/>
              </w:rPr>
            </w:pPr>
            <w:r w:rsidRPr="001F51AF">
              <w:rPr>
                <w:rFonts w:ascii="Times New Roman" w:hAnsi="Times New Roman" w:cs="Times New Roman"/>
                <w:b w:val="0"/>
                <w:sz w:val="22"/>
              </w:rPr>
              <w:t xml:space="preserve">Prior Disease </w:t>
            </w:r>
            <w:r w:rsidR="004834D9">
              <w:rPr>
                <w:rFonts w:ascii="Times New Roman" w:hAnsi="Times New Roman" w:cs="Times New Roman"/>
                <w:b w:val="0"/>
                <w:sz w:val="22"/>
              </w:rPr>
              <w:t>c</w:t>
            </w:r>
            <w:r w:rsidRPr="001F51AF">
              <w:rPr>
                <w:rFonts w:ascii="Times New Roman" w:hAnsi="Times New Roman" w:cs="Times New Roman"/>
                <w:b w:val="0"/>
                <w:sz w:val="22"/>
              </w:rPr>
              <w:t>onfounder</w:t>
            </w:r>
          </w:p>
        </w:tc>
        <w:tc>
          <w:tcPr>
            <w:tcW w:w="2610" w:type="dxa"/>
          </w:tcPr>
          <w:p w14:paraId="5C8F6D86" w14:textId="77777777" w:rsidR="00835C46" w:rsidRPr="001F51AF" w:rsidRDefault="001F51AF" w:rsidP="007366CC">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Yes</w:t>
            </w:r>
          </w:p>
        </w:tc>
        <w:tc>
          <w:tcPr>
            <w:tcW w:w="1710" w:type="dxa"/>
          </w:tcPr>
          <w:p w14:paraId="05698952" w14:textId="77777777" w:rsidR="00835C46" w:rsidRPr="001F51AF" w:rsidRDefault="001F51AF" w:rsidP="007366CC">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Yes</w:t>
            </w:r>
          </w:p>
        </w:tc>
        <w:tc>
          <w:tcPr>
            <w:tcW w:w="1746" w:type="dxa"/>
          </w:tcPr>
          <w:p w14:paraId="3CC5C7E3" w14:textId="77777777" w:rsidR="00835C46" w:rsidRPr="001F51AF" w:rsidRDefault="001F51AF" w:rsidP="007366CC">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Yes</w:t>
            </w:r>
          </w:p>
        </w:tc>
      </w:tr>
      <w:tr w:rsidR="004834D9" w:rsidRPr="001F51AF" w14:paraId="75628C78" w14:textId="77777777" w:rsidTr="00D467DE">
        <w:tc>
          <w:tcPr>
            <w:cnfStyle w:val="001000000000" w:firstRow="0" w:lastRow="0" w:firstColumn="1" w:lastColumn="0" w:oddVBand="0" w:evenVBand="0" w:oddHBand="0" w:evenHBand="0" w:firstRowFirstColumn="0" w:firstRowLastColumn="0" w:lastRowFirstColumn="0" w:lastRowLastColumn="0"/>
            <w:tcW w:w="2520" w:type="dxa"/>
          </w:tcPr>
          <w:p w14:paraId="20E34E11" w14:textId="77777777" w:rsidR="00835C46" w:rsidRPr="001F51AF" w:rsidRDefault="00835C46" w:rsidP="001F51AF">
            <w:pPr>
              <w:pStyle w:val="PlainText"/>
              <w:rPr>
                <w:rFonts w:ascii="Times New Roman" w:hAnsi="Times New Roman" w:cs="Times New Roman"/>
                <w:b w:val="0"/>
                <w:sz w:val="22"/>
              </w:rPr>
            </w:pPr>
            <w:r w:rsidRPr="001F51AF">
              <w:rPr>
                <w:rFonts w:ascii="Times New Roman" w:hAnsi="Times New Roman" w:cs="Times New Roman"/>
                <w:b w:val="0"/>
                <w:sz w:val="22"/>
              </w:rPr>
              <w:t>Estrogen in prior-disease adjusted model</w:t>
            </w:r>
          </w:p>
        </w:tc>
        <w:tc>
          <w:tcPr>
            <w:tcW w:w="2610" w:type="dxa"/>
          </w:tcPr>
          <w:p w14:paraId="4B36A623" w14:textId="77777777" w:rsidR="00835C46" w:rsidRPr="001F51AF" w:rsidRDefault="001F51AF" w:rsidP="007366CC">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-0.017 (-0.029, -0.005)</w:t>
            </w:r>
          </w:p>
        </w:tc>
        <w:tc>
          <w:tcPr>
            <w:tcW w:w="1710" w:type="dxa"/>
          </w:tcPr>
          <w:p w14:paraId="0A905CE4" w14:textId="77777777" w:rsidR="00835C46" w:rsidRPr="001F51AF" w:rsidRDefault="003D6D7E" w:rsidP="007366CC">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0.34 (0.11, 1.08)</w:t>
            </w:r>
          </w:p>
        </w:tc>
        <w:tc>
          <w:tcPr>
            <w:tcW w:w="1746" w:type="dxa"/>
          </w:tcPr>
          <w:p w14:paraId="5F4857F0" w14:textId="77777777" w:rsidR="00835C46" w:rsidRPr="001F51AF" w:rsidRDefault="003D6D7E" w:rsidP="007366CC">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0.34 (0.08, 1.49)</w:t>
            </w:r>
          </w:p>
        </w:tc>
      </w:tr>
      <w:tr w:rsidR="004834D9" w:rsidRPr="001F51AF" w14:paraId="7CDA55FD" w14:textId="77777777" w:rsidTr="00D4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0B3C237" w14:textId="77777777" w:rsidR="00835C46" w:rsidRPr="001F51AF" w:rsidRDefault="00835C46" w:rsidP="004834D9">
            <w:pPr>
              <w:pStyle w:val="PlainText"/>
              <w:rPr>
                <w:rFonts w:ascii="Times New Roman" w:hAnsi="Times New Roman" w:cs="Times New Roman"/>
                <w:b w:val="0"/>
                <w:sz w:val="22"/>
              </w:rPr>
            </w:pPr>
            <w:r w:rsidRPr="001F51AF">
              <w:rPr>
                <w:rFonts w:ascii="Times New Roman" w:hAnsi="Times New Roman" w:cs="Times New Roman"/>
                <w:b w:val="0"/>
                <w:sz w:val="22"/>
              </w:rPr>
              <w:t xml:space="preserve">Age </w:t>
            </w:r>
            <w:r w:rsidR="004834D9">
              <w:rPr>
                <w:rFonts w:ascii="Times New Roman" w:hAnsi="Times New Roman" w:cs="Times New Roman"/>
                <w:b w:val="0"/>
                <w:sz w:val="22"/>
              </w:rPr>
              <w:t>c</w:t>
            </w:r>
            <w:r w:rsidRPr="001F51AF">
              <w:rPr>
                <w:rFonts w:ascii="Times New Roman" w:hAnsi="Times New Roman" w:cs="Times New Roman"/>
                <w:b w:val="0"/>
                <w:sz w:val="22"/>
              </w:rPr>
              <w:t>onfounder</w:t>
            </w:r>
          </w:p>
        </w:tc>
        <w:tc>
          <w:tcPr>
            <w:tcW w:w="2610" w:type="dxa"/>
          </w:tcPr>
          <w:p w14:paraId="6B2EA41A" w14:textId="77777777" w:rsidR="00835C46" w:rsidRPr="001F51AF" w:rsidRDefault="003D6D7E" w:rsidP="007366CC">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Yes</w:t>
            </w:r>
          </w:p>
        </w:tc>
        <w:tc>
          <w:tcPr>
            <w:tcW w:w="1710" w:type="dxa"/>
          </w:tcPr>
          <w:p w14:paraId="775A5767" w14:textId="77777777" w:rsidR="00835C46" w:rsidRPr="001F51AF" w:rsidRDefault="003D6D7E" w:rsidP="007366CC">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Yes</w:t>
            </w:r>
          </w:p>
        </w:tc>
        <w:tc>
          <w:tcPr>
            <w:tcW w:w="1746" w:type="dxa"/>
          </w:tcPr>
          <w:p w14:paraId="5FD8023A" w14:textId="77777777" w:rsidR="00835C46" w:rsidRPr="001F51AF" w:rsidRDefault="003D6D7E" w:rsidP="007366CC">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Yes</w:t>
            </w:r>
          </w:p>
        </w:tc>
      </w:tr>
      <w:tr w:rsidR="004834D9" w:rsidRPr="001F51AF" w14:paraId="3F1313DC" w14:textId="77777777" w:rsidTr="00D467DE">
        <w:tc>
          <w:tcPr>
            <w:cnfStyle w:val="001000000000" w:firstRow="0" w:lastRow="0" w:firstColumn="1" w:lastColumn="0" w:oddVBand="0" w:evenVBand="0" w:oddHBand="0" w:evenHBand="0" w:firstRowFirstColumn="0" w:firstRowLastColumn="0" w:lastRowFirstColumn="0" w:lastRowLastColumn="0"/>
            <w:tcW w:w="2520" w:type="dxa"/>
          </w:tcPr>
          <w:p w14:paraId="5F21D2D4" w14:textId="77777777" w:rsidR="00835C46" w:rsidRPr="001F51AF" w:rsidRDefault="004834D9" w:rsidP="004834D9">
            <w:pPr>
              <w:pStyle w:val="PlainText"/>
              <w:rPr>
                <w:rFonts w:ascii="Times New Roman" w:hAnsi="Times New Roman" w:cs="Times New Roman"/>
                <w:b w:val="0"/>
                <w:sz w:val="22"/>
              </w:rPr>
            </w:pPr>
            <w:r>
              <w:rPr>
                <w:rFonts w:ascii="Times New Roman" w:hAnsi="Times New Roman" w:cs="Times New Roman"/>
                <w:b w:val="0"/>
                <w:sz w:val="22"/>
              </w:rPr>
              <w:t>Estrogen</w:t>
            </w:r>
            <w:r w:rsidR="00835C46" w:rsidRPr="001F51AF">
              <w:rPr>
                <w:rFonts w:ascii="Times New Roman" w:hAnsi="Times New Roman" w:cs="Times New Roman"/>
                <w:b w:val="0"/>
                <w:sz w:val="22"/>
              </w:rPr>
              <w:t xml:space="preserve"> in age and disease adjusted model</w:t>
            </w:r>
          </w:p>
        </w:tc>
        <w:tc>
          <w:tcPr>
            <w:tcW w:w="2610" w:type="dxa"/>
          </w:tcPr>
          <w:p w14:paraId="2FA1FC0A" w14:textId="77777777" w:rsidR="00835C46" w:rsidRPr="001F51AF" w:rsidRDefault="003D6D7E" w:rsidP="007366CC">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-0.0096 (-0.0211, 0.0019)</w:t>
            </w:r>
          </w:p>
        </w:tc>
        <w:tc>
          <w:tcPr>
            <w:tcW w:w="1710" w:type="dxa"/>
          </w:tcPr>
          <w:p w14:paraId="744ECA1F" w14:textId="77777777" w:rsidR="00835C46" w:rsidRPr="001F51AF" w:rsidRDefault="003D6D7E" w:rsidP="007366CC">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0.43 (0.13, 1.38)</w:t>
            </w:r>
          </w:p>
        </w:tc>
        <w:tc>
          <w:tcPr>
            <w:tcW w:w="1746" w:type="dxa"/>
          </w:tcPr>
          <w:p w14:paraId="0DACF3D6" w14:textId="77777777" w:rsidR="00835C46" w:rsidRPr="001F51AF" w:rsidRDefault="003D6D7E" w:rsidP="007366CC">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0.30 (0.08, 1.11)</w:t>
            </w:r>
          </w:p>
        </w:tc>
      </w:tr>
    </w:tbl>
    <w:p w14:paraId="2B075DE1" w14:textId="77777777" w:rsidR="00743399" w:rsidRDefault="00743399" w:rsidP="007366CC">
      <w:pPr>
        <w:pStyle w:val="PlainText"/>
        <w:rPr>
          <w:rFonts w:ascii="Times New Roman" w:hAnsi="Times New Roman" w:cs="Times New Roman"/>
          <w:b/>
          <w:sz w:val="22"/>
        </w:rPr>
      </w:pPr>
    </w:p>
    <w:p w14:paraId="59EDC4D3" w14:textId="77777777" w:rsidR="00835C46" w:rsidRPr="00AB3F35" w:rsidRDefault="004834D9" w:rsidP="007366CC">
      <w:pPr>
        <w:pStyle w:val="PlainText"/>
        <w:rPr>
          <w:rFonts w:ascii="Times New Roman" w:hAnsi="Times New Roman" w:cs="Times New Roman"/>
          <w:b/>
          <w:sz w:val="22"/>
        </w:rPr>
      </w:pPr>
      <w:r w:rsidRPr="00AB3F35">
        <w:rPr>
          <w:rFonts w:ascii="Times New Roman" w:hAnsi="Times New Roman" w:cs="Times New Roman"/>
          <w:b/>
          <w:sz w:val="22"/>
        </w:rPr>
        <w:t xml:space="preserve">All three models show similar results, showing that estrogen use in women reduces the risk of death from CVD in 4 years, that prior CVD history is not an effect modifier but is a </w:t>
      </w:r>
      <w:r w:rsidRPr="00AB3F35">
        <w:rPr>
          <w:rFonts w:ascii="Times New Roman" w:hAnsi="Times New Roman" w:cs="Times New Roman"/>
          <w:b/>
          <w:sz w:val="22"/>
        </w:rPr>
        <w:lastRenderedPageBreak/>
        <w:t xml:space="preserve">confounder, </w:t>
      </w:r>
      <w:r w:rsidR="001B38AF" w:rsidRPr="00AB3F35">
        <w:rPr>
          <w:rFonts w:ascii="Times New Roman" w:hAnsi="Times New Roman" w:cs="Times New Roman"/>
          <w:b/>
          <w:sz w:val="22"/>
        </w:rPr>
        <w:t xml:space="preserve">and that age is a confounder.  In all models, adjustment for prior disease history attenuates the effect of estrogen on CVD.  There are small differences in conclusions about statistical significance of the effects and the degree of confounding, but they conclusions are very similar overall.  The advantage of the risk difference model is that it gives an idea of the magnitude of the public health importance of the change in risk of CVD death; the disadvantage is that the risks of death are so small that it is hard to tell whether the effects we see are meaningful.  The relative risk measures (RR and OR) are better for looking at the magnitude of the change in risk of death due to estrogen use.  Because the risk of death is low, the estimates from the RR and OR are nearly </w:t>
      </w:r>
      <w:r w:rsidR="00D467DE" w:rsidRPr="00AB3F35">
        <w:rPr>
          <w:rFonts w:ascii="Times New Roman" w:hAnsi="Times New Roman" w:cs="Times New Roman"/>
          <w:b/>
          <w:sz w:val="22"/>
        </w:rPr>
        <w:t>identical.  The advantage of the risk ratio is that it is easier to interpret and the risk ratios are collapsible so confounding is easier to assess.</w:t>
      </w:r>
    </w:p>
    <w:sectPr w:rsidR="00835C46" w:rsidRPr="00AB3F35" w:rsidSect="00676B73">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C2957" w14:textId="77777777" w:rsidR="00E47BB7" w:rsidRDefault="00E47BB7">
      <w:r>
        <w:separator/>
      </w:r>
    </w:p>
  </w:endnote>
  <w:endnote w:type="continuationSeparator" w:id="0">
    <w:p w14:paraId="6B1C9339" w14:textId="77777777" w:rsidR="00E47BB7" w:rsidRDefault="00E4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4ADB2" w14:textId="77777777" w:rsidR="00E47BB7" w:rsidRDefault="00E47BB7">
      <w:r>
        <w:separator/>
      </w:r>
    </w:p>
  </w:footnote>
  <w:footnote w:type="continuationSeparator" w:id="0">
    <w:p w14:paraId="4FE1A00E" w14:textId="77777777" w:rsidR="00E47BB7" w:rsidRDefault="00E47B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82F6B" w14:textId="77777777" w:rsidR="00E47BB7" w:rsidRDefault="00E47BB7">
    <w:pPr>
      <w:pStyle w:val="Header"/>
    </w:pPr>
    <w:proofErr w:type="spellStart"/>
    <w:r>
      <w:t>Biost</w:t>
    </w:r>
    <w:proofErr w:type="spellEnd"/>
    <w:r>
      <w:t xml:space="preserve"> 536, Fall 2013</w:t>
    </w:r>
    <w:r>
      <w:tab/>
      <w:t>Homework #2</w:t>
    </w:r>
    <w:r>
      <w:tab/>
      <w:t xml:space="preserve">October 10,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47671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76712">
      <w:rPr>
        <w:noProof/>
        <w:snapToGrid w:val="0"/>
      </w:rPr>
      <w:t>9</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0"/>
  </w:num>
  <w:num w:numId="4">
    <w:abstractNumId w:val="2"/>
  </w:num>
  <w:num w:numId="5">
    <w:abstractNumId w:val="16"/>
  </w:num>
  <w:num w:numId="6">
    <w:abstractNumId w:val="17"/>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1CA"/>
    <w:rsid w:val="00004547"/>
    <w:rsid w:val="00016E2D"/>
    <w:rsid w:val="00017E02"/>
    <w:rsid w:val="000263C2"/>
    <w:rsid w:val="00054A42"/>
    <w:rsid w:val="00060C13"/>
    <w:rsid w:val="000817A7"/>
    <w:rsid w:val="000946C3"/>
    <w:rsid w:val="000A3E09"/>
    <w:rsid w:val="000D05C4"/>
    <w:rsid w:val="000F52B6"/>
    <w:rsid w:val="0010428A"/>
    <w:rsid w:val="0010615B"/>
    <w:rsid w:val="00132AEC"/>
    <w:rsid w:val="00140EC9"/>
    <w:rsid w:val="00160820"/>
    <w:rsid w:val="00195B2D"/>
    <w:rsid w:val="001B38AF"/>
    <w:rsid w:val="001D2DC2"/>
    <w:rsid w:val="001E36FF"/>
    <w:rsid w:val="001F51AF"/>
    <w:rsid w:val="00202909"/>
    <w:rsid w:val="0021517E"/>
    <w:rsid w:val="002213A5"/>
    <w:rsid w:val="00222CC3"/>
    <w:rsid w:val="0024368C"/>
    <w:rsid w:val="00247846"/>
    <w:rsid w:val="00256921"/>
    <w:rsid w:val="002D5B86"/>
    <w:rsid w:val="003471E3"/>
    <w:rsid w:val="00353B06"/>
    <w:rsid w:val="0036127B"/>
    <w:rsid w:val="00385CD1"/>
    <w:rsid w:val="003A6D85"/>
    <w:rsid w:val="003C5F83"/>
    <w:rsid w:val="003D6D7E"/>
    <w:rsid w:val="00410B89"/>
    <w:rsid w:val="00415759"/>
    <w:rsid w:val="0042294F"/>
    <w:rsid w:val="00422D91"/>
    <w:rsid w:val="00443606"/>
    <w:rsid w:val="004514C0"/>
    <w:rsid w:val="00452963"/>
    <w:rsid w:val="004664FD"/>
    <w:rsid w:val="00476712"/>
    <w:rsid w:val="00481A9D"/>
    <w:rsid w:val="004834D9"/>
    <w:rsid w:val="004D1289"/>
    <w:rsid w:val="004D1292"/>
    <w:rsid w:val="00501EC4"/>
    <w:rsid w:val="00510B41"/>
    <w:rsid w:val="00511C56"/>
    <w:rsid w:val="00511D36"/>
    <w:rsid w:val="00523AA4"/>
    <w:rsid w:val="00554E1E"/>
    <w:rsid w:val="00567523"/>
    <w:rsid w:val="005827AC"/>
    <w:rsid w:val="00586C10"/>
    <w:rsid w:val="005B14E3"/>
    <w:rsid w:val="005B404B"/>
    <w:rsid w:val="005C35DF"/>
    <w:rsid w:val="005C5726"/>
    <w:rsid w:val="005D7E06"/>
    <w:rsid w:val="005E10EC"/>
    <w:rsid w:val="005E415C"/>
    <w:rsid w:val="006138F9"/>
    <w:rsid w:val="006152BE"/>
    <w:rsid w:val="0062265F"/>
    <w:rsid w:val="006268D1"/>
    <w:rsid w:val="006336A9"/>
    <w:rsid w:val="0063762C"/>
    <w:rsid w:val="006508C5"/>
    <w:rsid w:val="00654208"/>
    <w:rsid w:val="00667460"/>
    <w:rsid w:val="00672FA6"/>
    <w:rsid w:val="00673A26"/>
    <w:rsid w:val="00676B73"/>
    <w:rsid w:val="006821D7"/>
    <w:rsid w:val="006B1E11"/>
    <w:rsid w:val="006C49EE"/>
    <w:rsid w:val="006E5205"/>
    <w:rsid w:val="006E675C"/>
    <w:rsid w:val="00720BEC"/>
    <w:rsid w:val="007356DE"/>
    <w:rsid w:val="007366CC"/>
    <w:rsid w:val="00741AE1"/>
    <w:rsid w:val="00743399"/>
    <w:rsid w:val="00751474"/>
    <w:rsid w:val="00767D4A"/>
    <w:rsid w:val="00785A87"/>
    <w:rsid w:val="007B4E60"/>
    <w:rsid w:val="007C768F"/>
    <w:rsid w:val="007D659A"/>
    <w:rsid w:val="008200B0"/>
    <w:rsid w:val="00825993"/>
    <w:rsid w:val="00835C46"/>
    <w:rsid w:val="00836540"/>
    <w:rsid w:val="00844C70"/>
    <w:rsid w:val="0087151A"/>
    <w:rsid w:val="0087636D"/>
    <w:rsid w:val="008A45D9"/>
    <w:rsid w:val="008D169F"/>
    <w:rsid w:val="008F6AF0"/>
    <w:rsid w:val="008F73A3"/>
    <w:rsid w:val="00905BC9"/>
    <w:rsid w:val="00905E82"/>
    <w:rsid w:val="0094708F"/>
    <w:rsid w:val="00952BE7"/>
    <w:rsid w:val="00954149"/>
    <w:rsid w:val="009647D3"/>
    <w:rsid w:val="00980936"/>
    <w:rsid w:val="009B2370"/>
    <w:rsid w:val="009C542B"/>
    <w:rsid w:val="009D3BAE"/>
    <w:rsid w:val="009F413F"/>
    <w:rsid w:val="00A0233D"/>
    <w:rsid w:val="00A05CD5"/>
    <w:rsid w:val="00A31D8C"/>
    <w:rsid w:val="00A4205F"/>
    <w:rsid w:val="00AB3F35"/>
    <w:rsid w:val="00AB5CB9"/>
    <w:rsid w:val="00AC0D84"/>
    <w:rsid w:val="00AD29C0"/>
    <w:rsid w:val="00B04F23"/>
    <w:rsid w:val="00B12B84"/>
    <w:rsid w:val="00B154A0"/>
    <w:rsid w:val="00B15F79"/>
    <w:rsid w:val="00B17CB5"/>
    <w:rsid w:val="00B212A5"/>
    <w:rsid w:val="00B270BE"/>
    <w:rsid w:val="00B341E3"/>
    <w:rsid w:val="00B4705C"/>
    <w:rsid w:val="00B70375"/>
    <w:rsid w:val="00B814FA"/>
    <w:rsid w:val="00BB5154"/>
    <w:rsid w:val="00C14FB0"/>
    <w:rsid w:val="00C15CDE"/>
    <w:rsid w:val="00C26791"/>
    <w:rsid w:val="00C34EBC"/>
    <w:rsid w:val="00C642DD"/>
    <w:rsid w:val="00C666CC"/>
    <w:rsid w:val="00C93A29"/>
    <w:rsid w:val="00CB1577"/>
    <w:rsid w:val="00CB29F1"/>
    <w:rsid w:val="00D16C04"/>
    <w:rsid w:val="00D4624C"/>
    <w:rsid w:val="00D467DE"/>
    <w:rsid w:val="00D72BD7"/>
    <w:rsid w:val="00D941BB"/>
    <w:rsid w:val="00DA52C7"/>
    <w:rsid w:val="00DC01FF"/>
    <w:rsid w:val="00DE3817"/>
    <w:rsid w:val="00E20541"/>
    <w:rsid w:val="00E45C8E"/>
    <w:rsid w:val="00E47BB7"/>
    <w:rsid w:val="00E642DA"/>
    <w:rsid w:val="00E741C7"/>
    <w:rsid w:val="00E81610"/>
    <w:rsid w:val="00E913F7"/>
    <w:rsid w:val="00E91856"/>
    <w:rsid w:val="00EC4029"/>
    <w:rsid w:val="00F23D59"/>
    <w:rsid w:val="00F507B9"/>
    <w:rsid w:val="00FA2C0B"/>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40ED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table" w:styleId="TableGrid">
    <w:name w:val="Table Grid"/>
    <w:basedOn w:val="TableNormal"/>
    <w:rsid w:val="00835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835C4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F51A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LightList-Accent1">
    <w:name w:val="Light List Accent 1"/>
    <w:basedOn w:val="TableNormal"/>
    <w:uiPriority w:val="61"/>
    <w:rsid w:val="001F51A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table" w:styleId="TableGrid">
    <w:name w:val="Table Grid"/>
    <w:basedOn w:val="TableNormal"/>
    <w:rsid w:val="00835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835C4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F51A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LightList-Accent1">
    <w:name w:val="Light List Accent 1"/>
    <w:basedOn w:val="TableNormal"/>
    <w:uiPriority w:val="61"/>
    <w:rsid w:val="001F51A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83711934">
      <w:bodyDiv w:val="1"/>
      <w:marLeft w:val="0"/>
      <w:marRight w:val="0"/>
      <w:marTop w:val="0"/>
      <w:marBottom w:val="0"/>
      <w:divBdr>
        <w:top w:val="none" w:sz="0" w:space="0" w:color="auto"/>
        <w:left w:val="none" w:sz="0" w:space="0" w:color="auto"/>
        <w:bottom w:val="none" w:sz="0" w:space="0" w:color="auto"/>
        <w:right w:val="none" w:sz="0" w:space="0" w:color="auto"/>
      </w:divBdr>
    </w:div>
    <w:div w:id="227769489">
      <w:bodyDiv w:val="1"/>
      <w:marLeft w:val="0"/>
      <w:marRight w:val="0"/>
      <w:marTop w:val="0"/>
      <w:marBottom w:val="0"/>
      <w:divBdr>
        <w:top w:val="none" w:sz="0" w:space="0" w:color="auto"/>
        <w:left w:val="none" w:sz="0" w:space="0" w:color="auto"/>
        <w:bottom w:val="none" w:sz="0" w:space="0" w:color="auto"/>
        <w:right w:val="none" w:sz="0" w:space="0" w:color="auto"/>
      </w:divBdr>
    </w:div>
    <w:div w:id="348455399">
      <w:bodyDiv w:val="1"/>
      <w:marLeft w:val="0"/>
      <w:marRight w:val="0"/>
      <w:marTop w:val="0"/>
      <w:marBottom w:val="0"/>
      <w:divBdr>
        <w:top w:val="none" w:sz="0" w:space="0" w:color="auto"/>
        <w:left w:val="none" w:sz="0" w:space="0" w:color="auto"/>
        <w:bottom w:val="none" w:sz="0" w:space="0" w:color="auto"/>
        <w:right w:val="none" w:sz="0" w:space="0" w:color="auto"/>
      </w:divBdr>
    </w:div>
    <w:div w:id="48536463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61301112">
      <w:bodyDiv w:val="1"/>
      <w:marLeft w:val="0"/>
      <w:marRight w:val="0"/>
      <w:marTop w:val="0"/>
      <w:marBottom w:val="0"/>
      <w:divBdr>
        <w:top w:val="none" w:sz="0" w:space="0" w:color="auto"/>
        <w:left w:val="none" w:sz="0" w:space="0" w:color="auto"/>
        <w:bottom w:val="none" w:sz="0" w:space="0" w:color="auto"/>
        <w:right w:val="none" w:sz="0" w:space="0" w:color="auto"/>
      </w:divBdr>
    </w:div>
    <w:div w:id="1195727973">
      <w:bodyDiv w:val="1"/>
      <w:marLeft w:val="0"/>
      <w:marRight w:val="0"/>
      <w:marTop w:val="0"/>
      <w:marBottom w:val="0"/>
      <w:divBdr>
        <w:top w:val="none" w:sz="0" w:space="0" w:color="auto"/>
        <w:left w:val="none" w:sz="0" w:space="0" w:color="auto"/>
        <w:bottom w:val="none" w:sz="0" w:space="0" w:color="auto"/>
        <w:right w:val="none" w:sz="0" w:space="0" w:color="auto"/>
      </w:divBdr>
    </w:div>
    <w:div w:id="1384869231">
      <w:bodyDiv w:val="1"/>
      <w:marLeft w:val="0"/>
      <w:marRight w:val="0"/>
      <w:marTop w:val="0"/>
      <w:marBottom w:val="0"/>
      <w:divBdr>
        <w:top w:val="none" w:sz="0" w:space="0" w:color="auto"/>
        <w:left w:val="none" w:sz="0" w:space="0" w:color="auto"/>
        <w:bottom w:val="none" w:sz="0" w:space="0" w:color="auto"/>
        <w:right w:val="none" w:sz="0" w:space="0" w:color="auto"/>
      </w:divBdr>
    </w:div>
    <w:div w:id="1470634396">
      <w:bodyDiv w:val="1"/>
      <w:marLeft w:val="0"/>
      <w:marRight w:val="0"/>
      <w:marTop w:val="0"/>
      <w:marBottom w:val="0"/>
      <w:divBdr>
        <w:top w:val="none" w:sz="0" w:space="0" w:color="auto"/>
        <w:left w:val="none" w:sz="0" w:space="0" w:color="auto"/>
        <w:bottom w:val="none" w:sz="0" w:space="0" w:color="auto"/>
        <w:right w:val="none" w:sz="0" w:space="0" w:color="auto"/>
      </w:divBdr>
    </w:div>
    <w:div w:id="1770853326">
      <w:bodyDiv w:val="1"/>
      <w:marLeft w:val="0"/>
      <w:marRight w:val="0"/>
      <w:marTop w:val="0"/>
      <w:marBottom w:val="0"/>
      <w:divBdr>
        <w:top w:val="none" w:sz="0" w:space="0" w:color="auto"/>
        <w:left w:val="none" w:sz="0" w:space="0" w:color="auto"/>
        <w:bottom w:val="none" w:sz="0" w:space="0" w:color="auto"/>
        <w:right w:val="none" w:sz="0" w:space="0" w:color="auto"/>
      </w:divBdr>
    </w:div>
    <w:div w:id="1819422116">
      <w:bodyDiv w:val="1"/>
      <w:marLeft w:val="0"/>
      <w:marRight w:val="0"/>
      <w:marTop w:val="0"/>
      <w:marBottom w:val="0"/>
      <w:divBdr>
        <w:top w:val="none" w:sz="0" w:space="0" w:color="auto"/>
        <w:left w:val="none" w:sz="0" w:space="0" w:color="auto"/>
        <w:bottom w:val="none" w:sz="0" w:space="0" w:color="auto"/>
        <w:right w:val="none" w:sz="0" w:space="0" w:color="auto"/>
      </w:divBdr>
    </w:div>
    <w:div w:id="1874879119">
      <w:bodyDiv w:val="1"/>
      <w:marLeft w:val="0"/>
      <w:marRight w:val="0"/>
      <w:marTop w:val="0"/>
      <w:marBottom w:val="0"/>
      <w:divBdr>
        <w:top w:val="none" w:sz="0" w:space="0" w:color="auto"/>
        <w:left w:val="none" w:sz="0" w:space="0" w:color="auto"/>
        <w:bottom w:val="none" w:sz="0" w:space="0" w:color="auto"/>
        <w:right w:val="none" w:sz="0" w:space="0" w:color="auto"/>
      </w:divBdr>
    </w:div>
    <w:div w:id="1911036176">
      <w:bodyDiv w:val="1"/>
      <w:marLeft w:val="0"/>
      <w:marRight w:val="0"/>
      <w:marTop w:val="0"/>
      <w:marBottom w:val="0"/>
      <w:divBdr>
        <w:top w:val="none" w:sz="0" w:space="0" w:color="auto"/>
        <w:left w:val="none" w:sz="0" w:space="0" w:color="auto"/>
        <w:bottom w:val="none" w:sz="0" w:space="0" w:color="auto"/>
        <w:right w:val="none" w:sz="0" w:space="0" w:color="auto"/>
      </w:divBdr>
    </w:div>
    <w:div w:id="1925340669">
      <w:bodyDiv w:val="1"/>
      <w:marLeft w:val="0"/>
      <w:marRight w:val="0"/>
      <w:marTop w:val="0"/>
      <w:marBottom w:val="0"/>
      <w:divBdr>
        <w:top w:val="none" w:sz="0" w:space="0" w:color="auto"/>
        <w:left w:val="none" w:sz="0" w:space="0" w:color="auto"/>
        <w:bottom w:val="none" w:sz="0" w:space="0" w:color="auto"/>
        <w:right w:val="none" w:sz="0" w:space="0" w:color="auto"/>
      </w:divBdr>
    </w:div>
    <w:div w:id="20604752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4331</Words>
  <Characters>21051</Characters>
  <Application>Microsoft Macintosh Word</Application>
  <DocSecurity>0</DocSecurity>
  <Lines>584</Lines>
  <Paragraphs>347</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25035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2013-10-16T05:08:00Z</dcterms:created>
  <dcterms:modified xsi:type="dcterms:W3CDTF">2013-10-17T01:27:00Z</dcterms:modified>
  <cp:category/>
</cp:coreProperties>
</file>