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961C2" w14:textId="58251742" w:rsidR="000C3686" w:rsidRDefault="000C3686" w:rsidP="000C3686">
      <w:pPr>
        <w:jc w:val="center"/>
        <w:rPr>
          <w:b/>
        </w:rPr>
      </w:pPr>
      <w:r>
        <w:rPr>
          <w:b/>
        </w:rPr>
        <w:t>Homework 2</w:t>
      </w:r>
      <w:r w:rsidR="00AA6E90">
        <w:rPr>
          <w:b/>
        </w:rPr>
        <w:t xml:space="preserve"> </w:t>
      </w:r>
    </w:p>
    <w:p w14:paraId="2F5C062A" w14:textId="59967FA7" w:rsidR="00140C22" w:rsidRPr="005732F9" w:rsidRDefault="00D536A7" w:rsidP="000C3686">
      <w:pPr>
        <w:pStyle w:val="ListParagraph"/>
        <w:numPr>
          <w:ilvl w:val="0"/>
          <w:numId w:val="2"/>
        </w:numPr>
        <w:jc w:val="center"/>
        <w:rPr>
          <w:b/>
        </w:rPr>
      </w:pPr>
      <w:r w:rsidRPr="00325D19">
        <w:rPr>
          <w:b/>
        </w:rPr>
        <w:t>References to tables are specific to each numbered question (for example, there is a table 1 for question 1 and a table 1 for question 2).</w:t>
      </w:r>
    </w:p>
    <w:p w14:paraId="520841F7" w14:textId="77777777" w:rsidR="000C3686" w:rsidRDefault="000C3686" w:rsidP="000C3686">
      <w:pPr>
        <w:jc w:val="center"/>
        <w:rPr>
          <w:b/>
        </w:rPr>
      </w:pPr>
    </w:p>
    <w:p w14:paraId="65AAE07F" w14:textId="57EA8A1B" w:rsidR="000C3686" w:rsidRPr="00CA0D73" w:rsidRDefault="00CA0D73" w:rsidP="00CA0D73">
      <w:pPr>
        <w:rPr>
          <w:b/>
        </w:rPr>
      </w:pPr>
      <w:r w:rsidRPr="00CA0D73">
        <w:rPr>
          <w:b/>
        </w:rPr>
        <w:t>1.</w:t>
      </w:r>
    </w:p>
    <w:p w14:paraId="0EE08F6A" w14:textId="5BC11B47" w:rsidR="00CA0D73" w:rsidRPr="00CA0D73" w:rsidRDefault="00CA0D73" w:rsidP="00CA0D73">
      <w:pPr>
        <w:rPr>
          <w:b/>
        </w:rPr>
      </w:pPr>
      <w:proofErr w:type="gramStart"/>
      <w:r w:rsidRPr="00CA0D73">
        <w:rPr>
          <w:b/>
        </w:rPr>
        <w:t>a</w:t>
      </w:r>
      <w:proofErr w:type="gramEnd"/>
      <w:r w:rsidRPr="00CA0D73">
        <w:rPr>
          <w:b/>
        </w:rPr>
        <w:t>.</w:t>
      </w:r>
    </w:p>
    <w:p w14:paraId="677364E4" w14:textId="77777777" w:rsidR="00D53A9A" w:rsidRPr="00D53A9A" w:rsidRDefault="00D53A9A" w:rsidP="00D53A9A">
      <w:pPr>
        <w:rPr>
          <w:b/>
        </w:rPr>
      </w:pPr>
      <w:r>
        <w:rPr>
          <w:b/>
        </w:rPr>
        <w:t xml:space="preserve">Table 1: Regression output of risk difference (estrogen predicting CVD death before 4 </w:t>
      </w:r>
      <w:proofErr w:type="spellStart"/>
      <w:r>
        <w:rPr>
          <w:b/>
        </w:rPr>
        <w:t>yrs</w:t>
      </w:r>
      <w:proofErr w:type="spellEnd"/>
      <w:r>
        <w:rPr>
          <w:b/>
        </w:rPr>
        <w:t>).</w:t>
      </w:r>
    </w:p>
    <w:tbl>
      <w:tblPr>
        <w:tblW w:w="10160" w:type="dxa"/>
        <w:jc w:val="center"/>
        <w:tblInd w:w="93" w:type="dxa"/>
        <w:tblLook w:val="04A0" w:firstRow="1" w:lastRow="0" w:firstColumn="1" w:lastColumn="0" w:noHBand="0" w:noVBand="1"/>
      </w:tblPr>
      <w:tblGrid>
        <w:gridCol w:w="1480"/>
        <w:gridCol w:w="1300"/>
        <w:gridCol w:w="1960"/>
        <w:gridCol w:w="1300"/>
        <w:gridCol w:w="1300"/>
        <w:gridCol w:w="1520"/>
        <w:gridCol w:w="1300"/>
      </w:tblGrid>
      <w:tr w:rsidR="000C3686" w:rsidRPr="000C3686" w14:paraId="78B21D53" w14:textId="77777777" w:rsidTr="000C3686">
        <w:trPr>
          <w:trHeight w:val="300"/>
          <w:jc w:val="center"/>
        </w:trPr>
        <w:tc>
          <w:tcPr>
            <w:tcW w:w="1480" w:type="dxa"/>
            <w:tcBorders>
              <w:top w:val="single" w:sz="4" w:space="0" w:color="4F81BD"/>
              <w:left w:val="single" w:sz="4" w:space="0" w:color="4F81BD"/>
              <w:bottom w:val="nil"/>
              <w:right w:val="nil"/>
            </w:tcBorders>
            <w:shd w:val="clear" w:color="4F81BD" w:fill="4F81BD"/>
            <w:noWrap/>
            <w:vAlign w:val="bottom"/>
            <w:hideMark/>
          </w:tcPr>
          <w:p w14:paraId="50F2693A" w14:textId="77777777" w:rsidR="000C3686" w:rsidRPr="000C3686" w:rsidRDefault="000C3686" w:rsidP="000C3686">
            <w:pPr>
              <w:rPr>
                <w:rFonts w:ascii="Calibri" w:eastAsia="Times New Roman" w:hAnsi="Calibri" w:cs="Times New Roman"/>
                <w:b/>
                <w:bCs/>
                <w:color w:val="FFFFFF"/>
                <w:sz w:val="24"/>
                <w:szCs w:val="24"/>
              </w:rPr>
            </w:pPr>
            <w:proofErr w:type="gramStart"/>
            <w:r w:rsidRPr="000C3686">
              <w:rPr>
                <w:rFonts w:ascii="Calibri" w:eastAsia="Times New Roman" w:hAnsi="Calibri" w:cs="Times New Roman"/>
                <w:b/>
                <w:bCs/>
                <w:color w:val="FFFFFF"/>
                <w:sz w:val="24"/>
                <w:szCs w:val="24"/>
              </w:rPr>
              <w:t>cvddeath4</w:t>
            </w:r>
            <w:proofErr w:type="gramEnd"/>
          </w:p>
        </w:tc>
        <w:tc>
          <w:tcPr>
            <w:tcW w:w="1300" w:type="dxa"/>
            <w:tcBorders>
              <w:top w:val="single" w:sz="4" w:space="0" w:color="4F81BD"/>
              <w:left w:val="nil"/>
              <w:bottom w:val="nil"/>
              <w:right w:val="nil"/>
            </w:tcBorders>
            <w:shd w:val="clear" w:color="4F81BD" w:fill="4F81BD"/>
            <w:noWrap/>
            <w:vAlign w:val="bottom"/>
            <w:hideMark/>
          </w:tcPr>
          <w:p w14:paraId="7EBBAD35" w14:textId="77777777" w:rsidR="000C3686" w:rsidRPr="000C3686" w:rsidRDefault="000C3686" w:rsidP="000C3686">
            <w:pPr>
              <w:rPr>
                <w:rFonts w:ascii="Calibri" w:eastAsia="Times New Roman" w:hAnsi="Calibri" w:cs="Times New Roman"/>
                <w:b/>
                <w:bCs/>
                <w:color w:val="FFFFFF"/>
                <w:sz w:val="24"/>
                <w:szCs w:val="24"/>
              </w:rPr>
            </w:pPr>
            <w:proofErr w:type="spellStart"/>
            <w:r w:rsidRPr="000C3686">
              <w:rPr>
                <w:rFonts w:ascii="Calibri" w:eastAsia="Times New Roman" w:hAnsi="Calibri" w:cs="Times New Roman"/>
                <w:b/>
                <w:bCs/>
                <w:color w:val="FFFFFF"/>
                <w:sz w:val="24"/>
                <w:szCs w:val="24"/>
              </w:rPr>
              <w:t>Coef</w:t>
            </w:r>
            <w:proofErr w:type="spellEnd"/>
            <w:r w:rsidRPr="000C3686">
              <w:rPr>
                <w:rFonts w:ascii="Calibri" w:eastAsia="Times New Roman" w:hAnsi="Calibri" w:cs="Times New Roman"/>
                <w:b/>
                <w:bCs/>
                <w:color w:val="FFFFFF"/>
                <w:sz w:val="24"/>
                <w:szCs w:val="24"/>
              </w:rPr>
              <w:t>.</w:t>
            </w:r>
          </w:p>
        </w:tc>
        <w:tc>
          <w:tcPr>
            <w:tcW w:w="1960" w:type="dxa"/>
            <w:tcBorders>
              <w:top w:val="single" w:sz="4" w:space="0" w:color="4F81BD"/>
              <w:left w:val="nil"/>
              <w:bottom w:val="nil"/>
              <w:right w:val="nil"/>
            </w:tcBorders>
            <w:shd w:val="clear" w:color="4F81BD" w:fill="4F81BD"/>
            <w:noWrap/>
            <w:vAlign w:val="bottom"/>
            <w:hideMark/>
          </w:tcPr>
          <w:p w14:paraId="00F0D3FA" w14:textId="77777777" w:rsidR="000C3686" w:rsidRPr="000C3686" w:rsidRDefault="000C3686" w:rsidP="000C3686">
            <w:pPr>
              <w:rPr>
                <w:rFonts w:ascii="Calibri" w:eastAsia="Times New Roman" w:hAnsi="Calibri" w:cs="Times New Roman"/>
                <w:b/>
                <w:bCs/>
                <w:color w:val="FFFFFF"/>
                <w:sz w:val="24"/>
                <w:szCs w:val="24"/>
              </w:rPr>
            </w:pPr>
            <w:r w:rsidRPr="000C3686">
              <w:rPr>
                <w:rFonts w:ascii="Calibri" w:eastAsia="Times New Roman" w:hAnsi="Calibri" w:cs="Times New Roman"/>
                <w:b/>
                <w:bCs/>
                <w:color w:val="FFFFFF"/>
                <w:sz w:val="24"/>
                <w:szCs w:val="24"/>
              </w:rPr>
              <w:t>Robust Std. Err.</w:t>
            </w:r>
          </w:p>
        </w:tc>
        <w:tc>
          <w:tcPr>
            <w:tcW w:w="1300" w:type="dxa"/>
            <w:tcBorders>
              <w:top w:val="single" w:sz="4" w:space="0" w:color="4F81BD"/>
              <w:left w:val="nil"/>
              <w:bottom w:val="nil"/>
              <w:right w:val="nil"/>
            </w:tcBorders>
            <w:shd w:val="clear" w:color="4F81BD" w:fill="4F81BD"/>
            <w:noWrap/>
            <w:vAlign w:val="bottom"/>
            <w:hideMark/>
          </w:tcPr>
          <w:p w14:paraId="3200CBE7" w14:textId="77777777" w:rsidR="000C3686" w:rsidRPr="000C3686" w:rsidRDefault="000C3686" w:rsidP="000C3686">
            <w:pPr>
              <w:rPr>
                <w:rFonts w:ascii="Calibri" w:eastAsia="Times New Roman" w:hAnsi="Calibri" w:cs="Times New Roman"/>
                <w:b/>
                <w:bCs/>
                <w:color w:val="FFFFFF"/>
                <w:sz w:val="24"/>
                <w:szCs w:val="24"/>
              </w:rPr>
            </w:pPr>
            <w:proofErr w:type="gramStart"/>
            <w:r w:rsidRPr="000C3686">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639B2B98" w14:textId="77777777" w:rsidR="000C3686" w:rsidRPr="000C3686" w:rsidRDefault="000C3686" w:rsidP="000C3686">
            <w:pPr>
              <w:rPr>
                <w:rFonts w:ascii="Calibri" w:eastAsia="Times New Roman" w:hAnsi="Calibri" w:cs="Times New Roman"/>
                <w:b/>
                <w:bCs/>
                <w:color w:val="FFFFFF"/>
                <w:sz w:val="24"/>
                <w:szCs w:val="24"/>
              </w:rPr>
            </w:pPr>
            <w:r w:rsidRPr="000C3686">
              <w:rPr>
                <w:rFonts w:ascii="Calibri" w:eastAsia="Times New Roman" w:hAnsi="Calibri" w:cs="Times New Roman"/>
                <w:b/>
                <w:bCs/>
                <w:color w:val="FFFFFF"/>
                <w:sz w:val="24"/>
                <w:szCs w:val="24"/>
              </w:rPr>
              <w:t>P&gt;z</w:t>
            </w:r>
          </w:p>
        </w:tc>
        <w:tc>
          <w:tcPr>
            <w:tcW w:w="1520" w:type="dxa"/>
            <w:tcBorders>
              <w:top w:val="single" w:sz="4" w:space="0" w:color="4F81BD"/>
              <w:left w:val="nil"/>
              <w:bottom w:val="nil"/>
              <w:right w:val="nil"/>
            </w:tcBorders>
            <w:shd w:val="clear" w:color="4F81BD" w:fill="4F81BD"/>
            <w:noWrap/>
            <w:vAlign w:val="bottom"/>
            <w:hideMark/>
          </w:tcPr>
          <w:p w14:paraId="52E440EB" w14:textId="77777777" w:rsidR="000C3686" w:rsidRPr="000C3686" w:rsidRDefault="000C3686" w:rsidP="000C3686">
            <w:pPr>
              <w:rPr>
                <w:rFonts w:ascii="Calibri" w:eastAsia="Times New Roman" w:hAnsi="Calibri" w:cs="Times New Roman"/>
                <w:b/>
                <w:bCs/>
                <w:color w:val="FFFFFF"/>
                <w:sz w:val="24"/>
                <w:szCs w:val="24"/>
              </w:rPr>
            </w:pPr>
            <w:r w:rsidRPr="000C3686">
              <w:rPr>
                <w:rFonts w:ascii="Calibri" w:eastAsia="Times New Roman" w:hAnsi="Calibri" w:cs="Times New Roman"/>
                <w:b/>
                <w:bCs/>
                <w:color w:val="FFFFFF"/>
                <w:sz w:val="24"/>
                <w:szCs w:val="24"/>
              </w:rPr>
              <w:t>[95% Conf.</w:t>
            </w:r>
          </w:p>
        </w:tc>
        <w:tc>
          <w:tcPr>
            <w:tcW w:w="1300" w:type="dxa"/>
            <w:tcBorders>
              <w:top w:val="single" w:sz="4" w:space="0" w:color="4F81BD"/>
              <w:left w:val="nil"/>
              <w:bottom w:val="nil"/>
              <w:right w:val="single" w:sz="4" w:space="0" w:color="4F81BD"/>
            </w:tcBorders>
            <w:shd w:val="clear" w:color="4F81BD" w:fill="4F81BD"/>
            <w:noWrap/>
            <w:vAlign w:val="bottom"/>
            <w:hideMark/>
          </w:tcPr>
          <w:p w14:paraId="199B5FAD" w14:textId="77777777" w:rsidR="000C3686" w:rsidRPr="000C3686" w:rsidRDefault="000C3686" w:rsidP="000C3686">
            <w:pPr>
              <w:rPr>
                <w:rFonts w:ascii="Calibri" w:eastAsia="Times New Roman" w:hAnsi="Calibri" w:cs="Times New Roman"/>
                <w:b/>
                <w:bCs/>
                <w:color w:val="FFFFFF"/>
                <w:sz w:val="24"/>
                <w:szCs w:val="24"/>
              </w:rPr>
            </w:pPr>
            <w:r w:rsidRPr="000C3686">
              <w:rPr>
                <w:rFonts w:ascii="Calibri" w:eastAsia="Times New Roman" w:hAnsi="Calibri" w:cs="Times New Roman"/>
                <w:b/>
                <w:bCs/>
                <w:color w:val="FFFFFF"/>
                <w:sz w:val="24"/>
                <w:szCs w:val="24"/>
              </w:rPr>
              <w:t>Interval]</w:t>
            </w:r>
          </w:p>
        </w:tc>
      </w:tr>
      <w:tr w:rsidR="000C3686" w:rsidRPr="000C3686" w14:paraId="51DDB41B" w14:textId="77777777" w:rsidTr="000C3686">
        <w:trPr>
          <w:trHeight w:val="300"/>
          <w:jc w:val="center"/>
        </w:trPr>
        <w:tc>
          <w:tcPr>
            <w:tcW w:w="1480" w:type="dxa"/>
            <w:tcBorders>
              <w:top w:val="single" w:sz="4" w:space="0" w:color="4F81BD"/>
              <w:left w:val="single" w:sz="4" w:space="0" w:color="4F81BD"/>
              <w:bottom w:val="single" w:sz="4" w:space="0" w:color="4F81BD"/>
              <w:right w:val="nil"/>
            </w:tcBorders>
            <w:shd w:val="clear" w:color="auto" w:fill="auto"/>
            <w:noWrap/>
            <w:vAlign w:val="bottom"/>
            <w:hideMark/>
          </w:tcPr>
          <w:p w14:paraId="641C032B" w14:textId="77777777" w:rsidR="000C3686" w:rsidRPr="000C3686" w:rsidRDefault="000C3686" w:rsidP="000C3686">
            <w:pPr>
              <w:rPr>
                <w:rFonts w:ascii="Calibri" w:eastAsia="Times New Roman" w:hAnsi="Calibri" w:cs="Times New Roman"/>
                <w:color w:val="000000"/>
                <w:sz w:val="24"/>
                <w:szCs w:val="24"/>
              </w:rPr>
            </w:pPr>
            <w:proofErr w:type="gramStart"/>
            <w:r w:rsidRPr="000C3686">
              <w:rPr>
                <w:rFonts w:ascii="Calibri" w:eastAsia="Times New Roman" w:hAnsi="Calibri" w:cs="Times New Roman"/>
                <w:color w:val="000000"/>
                <w:sz w:val="24"/>
                <w:szCs w:val="24"/>
              </w:rPr>
              <w:t>estrogen</w:t>
            </w:r>
            <w:proofErr w:type="gramEnd"/>
          </w:p>
        </w:tc>
        <w:tc>
          <w:tcPr>
            <w:tcW w:w="1300" w:type="dxa"/>
            <w:tcBorders>
              <w:top w:val="single" w:sz="4" w:space="0" w:color="4F81BD"/>
              <w:left w:val="nil"/>
              <w:bottom w:val="single" w:sz="4" w:space="0" w:color="4F81BD"/>
              <w:right w:val="nil"/>
            </w:tcBorders>
            <w:shd w:val="clear" w:color="auto" w:fill="auto"/>
            <w:noWrap/>
            <w:vAlign w:val="bottom"/>
            <w:hideMark/>
          </w:tcPr>
          <w:p w14:paraId="21B278F1" w14:textId="77777777" w:rsidR="000C3686" w:rsidRPr="000C3686" w:rsidRDefault="000C3686" w:rsidP="000C3686">
            <w:pPr>
              <w:jc w:val="right"/>
              <w:rPr>
                <w:rFonts w:ascii="Calibri" w:eastAsia="Times New Roman" w:hAnsi="Calibri" w:cs="Times New Roman"/>
                <w:color w:val="000000"/>
                <w:sz w:val="24"/>
                <w:szCs w:val="24"/>
              </w:rPr>
            </w:pPr>
            <w:r w:rsidRPr="000C3686">
              <w:rPr>
                <w:rFonts w:ascii="Calibri" w:eastAsia="Times New Roman" w:hAnsi="Calibri" w:cs="Times New Roman"/>
                <w:color w:val="000000"/>
                <w:sz w:val="24"/>
                <w:szCs w:val="24"/>
              </w:rPr>
              <w:t>-0.03</w:t>
            </w:r>
          </w:p>
        </w:tc>
        <w:tc>
          <w:tcPr>
            <w:tcW w:w="1960" w:type="dxa"/>
            <w:tcBorders>
              <w:top w:val="single" w:sz="4" w:space="0" w:color="4F81BD"/>
              <w:left w:val="nil"/>
              <w:bottom w:val="single" w:sz="4" w:space="0" w:color="4F81BD"/>
              <w:right w:val="nil"/>
            </w:tcBorders>
            <w:shd w:val="clear" w:color="auto" w:fill="auto"/>
            <w:noWrap/>
            <w:vAlign w:val="bottom"/>
            <w:hideMark/>
          </w:tcPr>
          <w:p w14:paraId="56D673BD" w14:textId="47847194" w:rsidR="000C3686" w:rsidRPr="000C3686" w:rsidRDefault="00CA57D9" w:rsidP="000C3686">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0.006</w:t>
            </w:r>
          </w:p>
        </w:tc>
        <w:tc>
          <w:tcPr>
            <w:tcW w:w="1300" w:type="dxa"/>
            <w:tcBorders>
              <w:top w:val="single" w:sz="4" w:space="0" w:color="4F81BD"/>
              <w:left w:val="nil"/>
              <w:bottom w:val="single" w:sz="4" w:space="0" w:color="4F81BD"/>
              <w:right w:val="nil"/>
            </w:tcBorders>
            <w:shd w:val="clear" w:color="auto" w:fill="auto"/>
            <w:noWrap/>
            <w:vAlign w:val="bottom"/>
            <w:hideMark/>
          </w:tcPr>
          <w:p w14:paraId="7C2310B8" w14:textId="77777777" w:rsidR="000C3686" w:rsidRPr="000C3686" w:rsidRDefault="000C3686" w:rsidP="000C3686">
            <w:pPr>
              <w:jc w:val="right"/>
              <w:rPr>
                <w:rFonts w:ascii="Calibri" w:eastAsia="Times New Roman" w:hAnsi="Calibri" w:cs="Times New Roman"/>
                <w:color w:val="000000"/>
                <w:sz w:val="24"/>
                <w:szCs w:val="24"/>
              </w:rPr>
            </w:pPr>
            <w:r w:rsidRPr="000C3686">
              <w:rPr>
                <w:rFonts w:ascii="Calibri" w:eastAsia="Times New Roman" w:hAnsi="Calibri" w:cs="Times New Roman"/>
                <w:color w:val="000000"/>
                <w:sz w:val="24"/>
                <w:szCs w:val="24"/>
              </w:rPr>
              <w:t>-4.11</w:t>
            </w:r>
          </w:p>
        </w:tc>
        <w:tc>
          <w:tcPr>
            <w:tcW w:w="1300" w:type="dxa"/>
            <w:tcBorders>
              <w:top w:val="single" w:sz="4" w:space="0" w:color="4F81BD"/>
              <w:left w:val="nil"/>
              <w:bottom w:val="single" w:sz="4" w:space="0" w:color="4F81BD"/>
              <w:right w:val="nil"/>
            </w:tcBorders>
            <w:shd w:val="clear" w:color="auto" w:fill="auto"/>
            <w:noWrap/>
            <w:vAlign w:val="bottom"/>
            <w:hideMark/>
          </w:tcPr>
          <w:p w14:paraId="684554BC" w14:textId="77777777" w:rsidR="000C3686" w:rsidRPr="000C3686" w:rsidRDefault="000C3686" w:rsidP="000C3686">
            <w:pPr>
              <w:rPr>
                <w:rFonts w:ascii="Calibri" w:eastAsia="Times New Roman" w:hAnsi="Calibri" w:cs="Times New Roman"/>
                <w:color w:val="000000"/>
                <w:sz w:val="24"/>
                <w:szCs w:val="24"/>
              </w:rPr>
            </w:pPr>
            <w:proofErr w:type="gramStart"/>
            <w:r w:rsidRPr="000C3686">
              <w:rPr>
                <w:rFonts w:ascii="Calibri" w:eastAsia="Times New Roman" w:hAnsi="Calibri" w:cs="Times New Roman"/>
                <w:color w:val="000000"/>
                <w:sz w:val="24"/>
                <w:szCs w:val="24"/>
              </w:rPr>
              <w:t>&lt;.001</w:t>
            </w:r>
            <w:proofErr w:type="gramEnd"/>
          </w:p>
        </w:tc>
        <w:tc>
          <w:tcPr>
            <w:tcW w:w="1520" w:type="dxa"/>
            <w:tcBorders>
              <w:top w:val="single" w:sz="4" w:space="0" w:color="4F81BD"/>
              <w:left w:val="nil"/>
              <w:bottom w:val="single" w:sz="4" w:space="0" w:color="4F81BD"/>
              <w:right w:val="nil"/>
            </w:tcBorders>
            <w:shd w:val="clear" w:color="auto" w:fill="auto"/>
            <w:noWrap/>
            <w:vAlign w:val="bottom"/>
            <w:hideMark/>
          </w:tcPr>
          <w:p w14:paraId="46D08DBB" w14:textId="77777777" w:rsidR="000C3686" w:rsidRPr="000C3686" w:rsidRDefault="000C3686" w:rsidP="000C3686">
            <w:pPr>
              <w:jc w:val="right"/>
              <w:rPr>
                <w:rFonts w:ascii="Calibri" w:eastAsia="Times New Roman" w:hAnsi="Calibri" w:cs="Times New Roman"/>
                <w:color w:val="000000"/>
                <w:sz w:val="24"/>
                <w:szCs w:val="24"/>
              </w:rPr>
            </w:pPr>
            <w:r w:rsidRPr="000C3686">
              <w:rPr>
                <w:rFonts w:ascii="Calibri" w:eastAsia="Times New Roman" w:hAnsi="Calibri" w:cs="Times New Roman"/>
                <w:color w:val="000000"/>
                <w:sz w:val="24"/>
                <w:szCs w:val="24"/>
              </w:rPr>
              <w:t>-0.04</w:t>
            </w:r>
          </w:p>
        </w:tc>
        <w:tc>
          <w:tcPr>
            <w:tcW w:w="1300" w:type="dxa"/>
            <w:tcBorders>
              <w:top w:val="single" w:sz="4" w:space="0" w:color="4F81BD"/>
              <w:left w:val="nil"/>
              <w:bottom w:val="single" w:sz="4" w:space="0" w:color="4F81BD"/>
              <w:right w:val="single" w:sz="4" w:space="0" w:color="4F81BD"/>
            </w:tcBorders>
            <w:shd w:val="clear" w:color="auto" w:fill="auto"/>
            <w:noWrap/>
            <w:vAlign w:val="bottom"/>
            <w:hideMark/>
          </w:tcPr>
          <w:p w14:paraId="49DA2C2E" w14:textId="77777777" w:rsidR="000C3686" w:rsidRPr="000C3686" w:rsidRDefault="000C3686" w:rsidP="000C3686">
            <w:pPr>
              <w:jc w:val="right"/>
              <w:rPr>
                <w:rFonts w:ascii="Calibri" w:eastAsia="Times New Roman" w:hAnsi="Calibri" w:cs="Times New Roman"/>
                <w:color w:val="000000"/>
                <w:sz w:val="24"/>
                <w:szCs w:val="24"/>
              </w:rPr>
            </w:pPr>
            <w:r w:rsidRPr="000C3686">
              <w:rPr>
                <w:rFonts w:ascii="Calibri" w:eastAsia="Times New Roman" w:hAnsi="Calibri" w:cs="Times New Roman"/>
                <w:color w:val="000000"/>
                <w:sz w:val="24"/>
                <w:szCs w:val="24"/>
              </w:rPr>
              <w:t>-0.01</w:t>
            </w:r>
          </w:p>
        </w:tc>
      </w:tr>
    </w:tbl>
    <w:p w14:paraId="41535004" w14:textId="77777777" w:rsidR="000C3686" w:rsidRDefault="000C3686" w:rsidP="000C3686">
      <w:pPr>
        <w:ind w:left="720"/>
      </w:pPr>
    </w:p>
    <w:p w14:paraId="34318BFC" w14:textId="77777777" w:rsidR="000C3686" w:rsidRDefault="000C3686" w:rsidP="000C3686">
      <w:pPr>
        <w:ind w:left="720"/>
      </w:pPr>
    </w:p>
    <w:p w14:paraId="6BD416EA" w14:textId="77777777" w:rsidR="00CD6A61" w:rsidRDefault="00D53A9A" w:rsidP="00D53A9A">
      <w:pPr>
        <w:rPr>
          <w:b/>
        </w:rPr>
      </w:pPr>
      <w:r>
        <w:rPr>
          <w:b/>
        </w:rPr>
        <w:t>Table 2: Cases for each exposure and point estimates of risk.</w:t>
      </w:r>
    </w:p>
    <w:tbl>
      <w:tblPr>
        <w:tblW w:w="6900" w:type="dxa"/>
        <w:tblLook w:val="04A0" w:firstRow="1" w:lastRow="0" w:firstColumn="1" w:lastColumn="0" w:noHBand="0" w:noVBand="1"/>
      </w:tblPr>
      <w:tblGrid>
        <w:gridCol w:w="2200"/>
        <w:gridCol w:w="1456"/>
        <w:gridCol w:w="1944"/>
        <w:gridCol w:w="1300"/>
      </w:tblGrid>
      <w:tr w:rsidR="00D53A9A" w:rsidRPr="00D53A9A" w14:paraId="1034507B" w14:textId="77777777" w:rsidTr="00D53A9A">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FD14"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c>
          <w:tcPr>
            <w:tcW w:w="3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1CBBA9"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Estrogen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058229A"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r>
      <w:tr w:rsidR="00D53A9A" w:rsidRPr="00D53A9A" w14:paraId="646E573B" w14:textId="77777777" w:rsidTr="00D53A9A">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42002CB1"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c>
          <w:tcPr>
            <w:tcW w:w="1456" w:type="dxa"/>
            <w:tcBorders>
              <w:top w:val="nil"/>
              <w:left w:val="nil"/>
              <w:bottom w:val="single" w:sz="4" w:space="0" w:color="auto"/>
              <w:right w:val="single" w:sz="4" w:space="0" w:color="auto"/>
            </w:tcBorders>
            <w:shd w:val="clear" w:color="auto" w:fill="auto"/>
            <w:noWrap/>
            <w:vAlign w:val="bottom"/>
            <w:hideMark/>
          </w:tcPr>
          <w:p w14:paraId="1BBF4A02"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Exposed</w:t>
            </w:r>
          </w:p>
        </w:tc>
        <w:tc>
          <w:tcPr>
            <w:tcW w:w="1944" w:type="dxa"/>
            <w:tcBorders>
              <w:top w:val="nil"/>
              <w:left w:val="nil"/>
              <w:bottom w:val="single" w:sz="4" w:space="0" w:color="auto"/>
              <w:right w:val="single" w:sz="4" w:space="0" w:color="auto"/>
            </w:tcBorders>
            <w:shd w:val="clear" w:color="auto" w:fill="auto"/>
            <w:noWrap/>
            <w:vAlign w:val="bottom"/>
            <w:hideMark/>
          </w:tcPr>
          <w:p w14:paraId="1487020D"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Unexposed</w:t>
            </w:r>
          </w:p>
        </w:tc>
        <w:tc>
          <w:tcPr>
            <w:tcW w:w="1300" w:type="dxa"/>
            <w:tcBorders>
              <w:top w:val="nil"/>
              <w:left w:val="nil"/>
              <w:bottom w:val="single" w:sz="4" w:space="0" w:color="auto"/>
              <w:right w:val="single" w:sz="4" w:space="0" w:color="auto"/>
            </w:tcBorders>
            <w:shd w:val="clear" w:color="auto" w:fill="auto"/>
            <w:noWrap/>
            <w:vAlign w:val="bottom"/>
            <w:hideMark/>
          </w:tcPr>
          <w:p w14:paraId="1A665F9A"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Total</w:t>
            </w:r>
          </w:p>
        </w:tc>
      </w:tr>
      <w:tr w:rsidR="00D53A9A" w:rsidRPr="00D53A9A" w14:paraId="33D4DBFE" w14:textId="77777777" w:rsidTr="00D53A9A">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8156CCA"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Cases</w:t>
            </w:r>
          </w:p>
        </w:tc>
        <w:tc>
          <w:tcPr>
            <w:tcW w:w="1456" w:type="dxa"/>
            <w:tcBorders>
              <w:top w:val="nil"/>
              <w:left w:val="nil"/>
              <w:bottom w:val="single" w:sz="4" w:space="0" w:color="auto"/>
              <w:right w:val="single" w:sz="4" w:space="0" w:color="auto"/>
            </w:tcBorders>
            <w:shd w:val="clear" w:color="auto" w:fill="auto"/>
            <w:noWrap/>
            <w:vAlign w:val="bottom"/>
            <w:hideMark/>
          </w:tcPr>
          <w:p w14:paraId="68FB72F9"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w:t>
            </w:r>
          </w:p>
        </w:tc>
        <w:tc>
          <w:tcPr>
            <w:tcW w:w="1944" w:type="dxa"/>
            <w:tcBorders>
              <w:top w:val="nil"/>
              <w:left w:val="nil"/>
              <w:bottom w:val="single" w:sz="4" w:space="0" w:color="auto"/>
              <w:right w:val="single" w:sz="4" w:space="0" w:color="auto"/>
            </w:tcBorders>
            <w:shd w:val="clear" w:color="auto" w:fill="auto"/>
            <w:noWrap/>
            <w:vAlign w:val="bottom"/>
            <w:hideMark/>
          </w:tcPr>
          <w:p w14:paraId="1176A263"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88</w:t>
            </w:r>
          </w:p>
        </w:tc>
        <w:tc>
          <w:tcPr>
            <w:tcW w:w="1300" w:type="dxa"/>
            <w:tcBorders>
              <w:top w:val="nil"/>
              <w:left w:val="nil"/>
              <w:bottom w:val="single" w:sz="4" w:space="0" w:color="auto"/>
              <w:right w:val="single" w:sz="4" w:space="0" w:color="auto"/>
            </w:tcBorders>
            <w:shd w:val="clear" w:color="auto" w:fill="auto"/>
            <w:noWrap/>
            <w:vAlign w:val="bottom"/>
            <w:hideMark/>
          </w:tcPr>
          <w:p w14:paraId="0F4060F9"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91</w:t>
            </w:r>
          </w:p>
        </w:tc>
      </w:tr>
      <w:tr w:rsidR="00D53A9A" w:rsidRPr="00D53A9A" w14:paraId="51F0C92F" w14:textId="77777777" w:rsidTr="00D53A9A">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8086735" w14:textId="77777777" w:rsidR="00D53A9A" w:rsidRPr="00D53A9A" w:rsidRDefault="00D53A9A" w:rsidP="00D53A9A">
            <w:pPr>
              <w:jc w:val="center"/>
              <w:rPr>
                <w:rFonts w:ascii="Calibri" w:eastAsia="Times New Roman" w:hAnsi="Calibri" w:cs="Times New Roman"/>
                <w:b/>
                <w:bCs/>
                <w:color w:val="000000"/>
                <w:sz w:val="24"/>
                <w:szCs w:val="24"/>
              </w:rPr>
            </w:pPr>
            <w:proofErr w:type="spellStart"/>
            <w:r w:rsidRPr="00D53A9A">
              <w:rPr>
                <w:rFonts w:ascii="Calibri" w:eastAsia="Times New Roman" w:hAnsi="Calibri" w:cs="Times New Roman"/>
                <w:b/>
                <w:bCs/>
                <w:color w:val="000000"/>
                <w:sz w:val="24"/>
                <w:szCs w:val="24"/>
              </w:rPr>
              <w:t>Noncases</w:t>
            </w:r>
            <w:proofErr w:type="spellEnd"/>
          </w:p>
        </w:tc>
        <w:tc>
          <w:tcPr>
            <w:tcW w:w="1456" w:type="dxa"/>
            <w:tcBorders>
              <w:top w:val="nil"/>
              <w:left w:val="nil"/>
              <w:bottom w:val="single" w:sz="4" w:space="0" w:color="auto"/>
              <w:right w:val="single" w:sz="4" w:space="0" w:color="auto"/>
            </w:tcBorders>
            <w:shd w:val="clear" w:color="auto" w:fill="auto"/>
            <w:noWrap/>
            <w:vAlign w:val="bottom"/>
            <w:hideMark/>
          </w:tcPr>
          <w:p w14:paraId="456C1E1E"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337</w:t>
            </w:r>
          </w:p>
        </w:tc>
        <w:tc>
          <w:tcPr>
            <w:tcW w:w="1944" w:type="dxa"/>
            <w:tcBorders>
              <w:top w:val="nil"/>
              <w:left w:val="nil"/>
              <w:bottom w:val="single" w:sz="4" w:space="0" w:color="auto"/>
              <w:right w:val="single" w:sz="4" w:space="0" w:color="auto"/>
            </w:tcBorders>
            <w:shd w:val="clear" w:color="auto" w:fill="auto"/>
            <w:noWrap/>
            <w:vAlign w:val="bottom"/>
            <w:hideMark/>
          </w:tcPr>
          <w:p w14:paraId="5FCC31C6"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2471</w:t>
            </w:r>
          </w:p>
        </w:tc>
        <w:tc>
          <w:tcPr>
            <w:tcW w:w="1300" w:type="dxa"/>
            <w:tcBorders>
              <w:top w:val="nil"/>
              <w:left w:val="nil"/>
              <w:bottom w:val="single" w:sz="4" w:space="0" w:color="auto"/>
              <w:right w:val="single" w:sz="4" w:space="0" w:color="auto"/>
            </w:tcBorders>
            <w:shd w:val="clear" w:color="auto" w:fill="auto"/>
            <w:noWrap/>
            <w:vAlign w:val="bottom"/>
            <w:hideMark/>
          </w:tcPr>
          <w:p w14:paraId="379E60B5"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2808</w:t>
            </w:r>
          </w:p>
        </w:tc>
      </w:tr>
      <w:tr w:rsidR="00D53A9A" w:rsidRPr="00D53A9A" w14:paraId="26F8AA16" w14:textId="77777777" w:rsidTr="00D53A9A">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D62EA37"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Total</w:t>
            </w:r>
          </w:p>
        </w:tc>
        <w:tc>
          <w:tcPr>
            <w:tcW w:w="1456" w:type="dxa"/>
            <w:tcBorders>
              <w:top w:val="nil"/>
              <w:left w:val="nil"/>
              <w:bottom w:val="single" w:sz="4" w:space="0" w:color="auto"/>
              <w:right w:val="single" w:sz="4" w:space="0" w:color="auto"/>
            </w:tcBorders>
            <w:shd w:val="clear" w:color="auto" w:fill="auto"/>
            <w:noWrap/>
            <w:vAlign w:val="bottom"/>
            <w:hideMark/>
          </w:tcPr>
          <w:p w14:paraId="76C00729"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340</w:t>
            </w:r>
          </w:p>
        </w:tc>
        <w:tc>
          <w:tcPr>
            <w:tcW w:w="1944" w:type="dxa"/>
            <w:tcBorders>
              <w:top w:val="nil"/>
              <w:left w:val="nil"/>
              <w:bottom w:val="single" w:sz="4" w:space="0" w:color="auto"/>
              <w:right w:val="single" w:sz="4" w:space="0" w:color="auto"/>
            </w:tcBorders>
            <w:shd w:val="clear" w:color="auto" w:fill="auto"/>
            <w:noWrap/>
            <w:vAlign w:val="bottom"/>
            <w:hideMark/>
          </w:tcPr>
          <w:p w14:paraId="3FDF9F2A"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2559</w:t>
            </w:r>
          </w:p>
        </w:tc>
        <w:tc>
          <w:tcPr>
            <w:tcW w:w="1300" w:type="dxa"/>
            <w:tcBorders>
              <w:top w:val="nil"/>
              <w:left w:val="nil"/>
              <w:bottom w:val="single" w:sz="4" w:space="0" w:color="auto"/>
              <w:right w:val="single" w:sz="4" w:space="0" w:color="auto"/>
            </w:tcBorders>
            <w:shd w:val="clear" w:color="auto" w:fill="auto"/>
            <w:noWrap/>
            <w:vAlign w:val="bottom"/>
            <w:hideMark/>
          </w:tcPr>
          <w:p w14:paraId="00E9DE10"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2899</w:t>
            </w:r>
          </w:p>
        </w:tc>
      </w:tr>
      <w:tr w:rsidR="00D53A9A" w:rsidRPr="00D53A9A" w14:paraId="1DA2F534" w14:textId="77777777" w:rsidTr="00D53A9A">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CA1D028" w14:textId="77777777" w:rsidR="00D53A9A" w:rsidRPr="00D53A9A" w:rsidRDefault="00D53A9A" w:rsidP="00D53A9A">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Risk (Point Estimate)</w:t>
            </w:r>
          </w:p>
        </w:tc>
        <w:tc>
          <w:tcPr>
            <w:tcW w:w="1456" w:type="dxa"/>
            <w:tcBorders>
              <w:top w:val="nil"/>
              <w:left w:val="nil"/>
              <w:bottom w:val="single" w:sz="4" w:space="0" w:color="auto"/>
              <w:right w:val="single" w:sz="4" w:space="0" w:color="auto"/>
            </w:tcBorders>
            <w:shd w:val="clear" w:color="auto" w:fill="auto"/>
            <w:noWrap/>
            <w:vAlign w:val="bottom"/>
            <w:hideMark/>
          </w:tcPr>
          <w:p w14:paraId="56BB5C6B"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0.009</w:t>
            </w:r>
          </w:p>
        </w:tc>
        <w:tc>
          <w:tcPr>
            <w:tcW w:w="1944" w:type="dxa"/>
            <w:tcBorders>
              <w:top w:val="nil"/>
              <w:left w:val="nil"/>
              <w:bottom w:val="single" w:sz="4" w:space="0" w:color="auto"/>
              <w:right w:val="single" w:sz="4" w:space="0" w:color="auto"/>
            </w:tcBorders>
            <w:shd w:val="clear" w:color="auto" w:fill="auto"/>
            <w:noWrap/>
            <w:vAlign w:val="bottom"/>
            <w:hideMark/>
          </w:tcPr>
          <w:p w14:paraId="6CD55ACF"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0.034</w:t>
            </w:r>
          </w:p>
        </w:tc>
        <w:tc>
          <w:tcPr>
            <w:tcW w:w="1300" w:type="dxa"/>
            <w:tcBorders>
              <w:top w:val="nil"/>
              <w:left w:val="nil"/>
              <w:bottom w:val="single" w:sz="4" w:space="0" w:color="auto"/>
              <w:right w:val="single" w:sz="4" w:space="0" w:color="auto"/>
            </w:tcBorders>
            <w:shd w:val="clear" w:color="auto" w:fill="auto"/>
            <w:noWrap/>
            <w:vAlign w:val="bottom"/>
            <w:hideMark/>
          </w:tcPr>
          <w:p w14:paraId="5009A8F1" w14:textId="77777777" w:rsidR="00D53A9A" w:rsidRPr="00D53A9A" w:rsidRDefault="00D53A9A" w:rsidP="00D53A9A">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0.031</w:t>
            </w:r>
          </w:p>
        </w:tc>
      </w:tr>
    </w:tbl>
    <w:p w14:paraId="0FA58297" w14:textId="77777777" w:rsidR="00D53A9A" w:rsidRDefault="00D53A9A" w:rsidP="00D53A9A">
      <w:pPr>
        <w:rPr>
          <w:b/>
        </w:rPr>
      </w:pPr>
    </w:p>
    <w:p w14:paraId="5067CFAE" w14:textId="40915BA7" w:rsidR="00CA0D73" w:rsidRDefault="00C97976" w:rsidP="00CA0D73">
      <w:r>
        <w:t xml:space="preserve">According to the </w:t>
      </w:r>
      <w:r w:rsidR="00D53A9A">
        <w:t xml:space="preserve">linear regression summarized above, </w:t>
      </w:r>
      <w:r w:rsidR="00617E69">
        <w:t xml:space="preserve">there is enough evidence to reject the hypothesis that the risk of CVD death is the same in groups with estrogen use as groups without estrogen use (p&lt;0.001), </w:t>
      </w:r>
      <w:r w:rsidR="00F40032">
        <w:t>with decreased risk for individuals who use estrogen. However, this data would not have been uncommon with a true risk difference as little as 0.01 (</w:t>
      </w:r>
      <w:r w:rsidR="000645FA">
        <w:t xml:space="preserve">95% </w:t>
      </w:r>
      <w:r w:rsidR="00F40032">
        <w:t>CI=(-0.04</w:t>
      </w:r>
      <w:proofErr w:type="gramStart"/>
      <w:r w:rsidR="00F40032">
        <w:t>,-</w:t>
      </w:r>
      <w:proofErr w:type="gramEnd"/>
      <w:r w:rsidR="00F40032">
        <w:t xml:space="preserve">0.01)). However, because the point estimates for the risk are small compared to the estimated difference, and observing the magnitude of the risk difference by looking at the inverses of the risk estimates with the smallest possible absolute risk difference (holding the risk for estrogen users constant, this would be a risk of about 111 to 100), making the risk difference seem more sizeable. </w:t>
      </w:r>
      <w:r w:rsidR="001F3B2D">
        <w:t xml:space="preserve">Therefore, I would conclude with confidence that there is a substantial and significant difference in risk of CVD death within four years of being followed </w:t>
      </w:r>
      <w:r w:rsidR="000915E1">
        <w:t>between estrogen users and non-estrogen users.</w:t>
      </w:r>
    </w:p>
    <w:p w14:paraId="1A405B19" w14:textId="77777777" w:rsidR="00CA0D73" w:rsidRDefault="00CA0D73" w:rsidP="00CA0D73"/>
    <w:p w14:paraId="29DFC7ED" w14:textId="2D730E95" w:rsidR="00CA0D73" w:rsidRPr="00CA0D73" w:rsidRDefault="00CA0D73" w:rsidP="00CA0D73">
      <w:pPr>
        <w:rPr>
          <w:b/>
        </w:rPr>
      </w:pPr>
      <w:r w:rsidRPr="00CA0D73">
        <w:rPr>
          <w:b/>
        </w:rPr>
        <w:t>b.</w:t>
      </w:r>
      <w:r w:rsidR="00B64CD1">
        <w:rPr>
          <w:b/>
        </w:rPr>
        <w:t xml:space="preserve"> </w:t>
      </w:r>
    </w:p>
    <w:p w14:paraId="656E56D8" w14:textId="0929AB5C" w:rsidR="00CA0D73" w:rsidRDefault="00CA0D73" w:rsidP="00CA0D73">
      <w:pPr>
        <w:rPr>
          <w:b/>
        </w:rPr>
      </w:pPr>
      <w:r>
        <w:rPr>
          <w:b/>
        </w:rPr>
        <w:t xml:space="preserve">Table 3: </w:t>
      </w:r>
      <w:r w:rsidR="00F97661">
        <w:rPr>
          <w:b/>
        </w:rPr>
        <w:t>Point estimates of r</w:t>
      </w:r>
      <w:r>
        <w:rPr>
          <w:b/>
        </w:rPr>
        <w:t>isks for each exposure group of CVD death before four years of follow-up for each level of previous history.</w:t>
      </w:r>
    </w:p>
    <w:tbl>
      <w:tblPr>
        <w:tblW w:w="4240" w:type="dxa"/>
        <w:tblLook w:val="04A0" w:firstRow="1" w:lastRow="0" w:firstColumn="1" w:lastColumn="0" w:noHBand="0" w:noVBand="1"/>
      </w:tblPr>
      <w:tblGrid>
        <w:gridCol w:w="1360"/>
        <w:gridCol w:w="1440"/>
        <w:gridCol w:w="1440"/>
      </w:tblGrid>
      <w:tr w:rsidR="00CA0D73" w:rsidRPr="00CA0D73" w14:paraId="5D2A4C15" w14:textId="77777777" w:rsidTr="00CA0D73">
        <w:trPr>
          <w:trHeight w:val="300"/>
        </w:trPr>
        <w:tc>
          <w:tcPr>
            <w:tcW w:w="1360" w:type="dxa"/>
            <w:tcBorders>
              <w:top w:val="single" w:sz="4" w:space="0" w:color="4F81BD"/>
              <w:left w:val="single" w:sz="4" w:space="0" w:color="4F81BD"/>
              <w:bottom w:val="nil"/>
              <w:right w:val="nil"/>
            </w:tcBorders>
            <w:shd w:val="clear" w:color="4F81BD" w:fill="4F81BD"/>
            <w:noWrap/>
            <w:vAlign w:val="bottom"/>
            <w:hideMark/>
          </w:tcPr>
          <w:p w14:paraId="4C2BE404" w14:textId="77777777" w:rsidR="00CA0D73" w:rsidRPr="00CA0D73" w:rsidRDefault="00CA0D73" w:rsidP="00CA0D73">
            <w:pPr>
              <w:rPr>
                <w:rFonts w:ascii="Calibri" w:eastAsia="Times New Roman" w:hAnsi="Calibri" w:cs="Times New Roman"/>
                <w:b/>
                <w:bCs/>
                <w:color w:val="FFFFFF"/>
                <w:sz w:val="24"/>
                <w:szCs w:val="24"/>
              </w:rPr>
            </w:pPr>
            <w:r w:rsidRPr="00CA0D73">
              <w:rPr>
                <w:rFonts w:ascii="Calibri" w:eastAsia="Times New Roman" w:hAnsi="Calibri" w:cs="Times New Roman"/>
                <w:b/>
                <w:bCs/>
                <w:color w:val="FFFFFF"/>
                <w:sz w:val="24"/>
                <w:szCs w:val="24"/>
              </w:rPr>
              <w:t>POI</w:t>
            </w:r>
          </w:p>
        </w:tc>
        <w:tc>
          <w:tcPr>
            <w:tcW w:w="1440" w:type="dxa"/>
            <w:tcBorders>
              <w:top w:val="single" w:sz="4" w:space="0" w:color="4F81BD"/>
              <w:left w:val="nil"/>
              <w:bottom w:val="nil"/>
              <w:right w:val="nil"/>
            </w:tcBorders>
            <w:shd w:val="clear" w:color="4F81BD" w:fill="4F81BD"/>
            <w:noWrap/>
            <w:vAlign w:val="bottom"/>
            <w:hideMark/>
          </w:tcPr>
          <w:p w14:paraId="4AD75E5F" w14:textId="77777777" w:rsidR="00CA0D73" w:rsidRPr="00CA0D73" w:rsidRDefault="00CA0D73" w:rsidP="00CA0D73">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=1</w:t>
            </w:r>
          </w:p>
        </w:tc>
        <w:tc>
          <w:tcPr>
            <w:tcW w:w="1440" w:type="dxa"/>
            <w:tcBorders>
              <w:top w:val="single" w:sz="4" w:space="0" w:color="4F81BD"/>
              <w:left w:val="nil"/>
              <w:bottom w:val="nil"/>
              <w:right w:val="single" w:sz="4" w:space="0" w:color="4F81BD"/>
            </w:tcBorders>
            <w:shd w:val="clear" w:color="4F81BD" w:fill="4F81BD"/>
            <w:noWrap/>
            <w:vAlign w:val="bottom"/>
            <w:hideMark/>
          </w:tcPr>
          <w:p w14:paraId="434C3216" w14:textId="77777777" w:rsidR="00CA0D73" w:rsidRPr="00CA0D73" w:rsidRDefault="00CA0D73" w:rsidP="00CA0D73">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=0</w:t>
            </w:r>
          </w:p>
        </w:tc>
      </w:tr>
      <w:tr w:rsidR="00CA0D73" w:rsidRPr="00CA0D73" w14:paraId="47B41E24" w14:textId="77777777" w:rsidTr="00CA0D73">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3AB5B685" w14:textId="77777777" w:rsidR="00CA0D73" w:rsidRPr="00CA0D73" w:rsidRDefault="00CA0D73" w:rsidP="00CA0D73">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Estrogen</w:t>
            </w:r>
          </w:p>
        </w:tc>
        <w:tc>
          <w:tcPr>
            <w:tcW w:w="1440" w:type="dxa"/>
            <w:tcBorders>
              <w:top w:val="single" w:sz="4" w:space="0" w:color="4F81BD"/>
              <w:left w:val="nil"/>
              <w:bottom w:val="nil"/>
              <w:right w:val="nil"/>
            </w:tcBorders>
            <w:shd w:val="clear" w:color="auto" w:fill="auto"/>
            <w:noWrap/>
            <w:vAlign w:val="bottom"/>
            <w:hideMark/>
          </w:tcPr>
          <w:p w14:paraId="6827CD94"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0.033</w:t>
            </w:r>
          </w:p>
        </w:tc>
        <w:tc>
          <w:tcPr>
            <w:tcW w:w="1440" w:type="dxa"/>
            <w:tcBorders>
              <w:top w:val="single" w:sz="4" w:space="0" w:color="4F81BD"/>
              <w:left w:val="nil"/>
              <w:bottom w:val="nil"/>
              <w:right w:val="single" w:sz="4" w:space="0" w:color="4F81BD"/>
            </w:tcBorders>
            <w:shd w:val="clear" w:color="auto" w:fill="auto"/>
            <w:noWrap/>
            <w:vAlign w:val="bottom"/>
            <w:hideMark/>
          </w:tcPr>
          <w:p w14:paraId="5A06889F"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0.006</w:t>
            </w:r>
          </w:p>
        </w:tc>
      </w:tr>
      <w:tr w:rsidR="00CA0D73" w:rsidRPr="00CA0D73" w14:paraId="02EACF7E" w14:textId="77777777" w:rsidTr="00CA0D73">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63F537DF" w14:textId="77777777" w:rsidR="00CA0D73" w:rsidRPr="00CA0D73" w:rsidRDefault="00CA0D73" w:rsidP="00CA0D73">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No estrogen</w:t>
            </w:r>
          </w:p>
        </w:tc>
        <w:tc>
          <w:tcPr>
            <w:tcW w:w="1440" w:type="dxa"/>
            <w:tcBorders>
              <w:top w:val="single" w:sz="4" w:space="0" w:color="4F81BD"/>
              <w:left w:val="nil"/>
              <w:bottom w:val="nil"/>
              <w:right w:val="nil"/>
            </w:tcBorders>
            <w:shd w:val="clear" w:color="auto" w:fill="auto"/>
            <w:noWrap/>
            <w:vAlign w:val="bottom"/>
            <w:hideMark/>
          </w:tcPr>
          <w:p w14:paraId="516D5C53"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0.099</w:t>
            </w:r>
          </w:p>
        </w:tc>
        <w:tc>
          <w:tcPr>
            <w:tcW w:w="1440" w:type="dxa"/>
            <w:tcBorders>
              <w:top w:val="single" w:sz="4" w:space="0" w:color="4F81BD"/>
              <w:left w:val="nil"/>
              <w:bottom w:val="nil"/>
              <w:right w:val="single" w:sz="4" w:space="0" w:color="4F81BD"/>
            </w:tcBorders>
            <w:shd w:val="clear" w:color="auto" w:fill="auto"/>
            <w:noWrap/>
            <w:vAlign w:val="bottom"/>
            <w:hideMark/>
          </w:tcPr>
          <w:p w14:paraId="6B7BAEB9"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0.018</w:t>
            </w:r>
          </w:p>
        </w:tc>
      </w:tr>
      <w:tr w:rsidR="00CA0D73" w:rsidRPr="00CA0D73" w14:paraId="012D0BB8" w14:textId="77777777" w:rsidTr="00CA0D73">
        <w:trPr>
          <w:trHeight w:val="300"/>
        </w:trPr>
        <w:tc>
          <w:tcPr>
            <w:tcW w:w="1360" w:type="dxa"/>
            <w:tcBorders>
              <w:top w:val="single" w:sz="4" w:space="0" w:color="4F81BD"/>
              <w:left w:val="single" w:sz="4" w:space="0" w:color="4F81BD"/>
              <w:bottom w:val="single" w:sz="4" w:space="0" w:color="4F81BD"/>
              <w:right w:val="nil"/>
            </w:tcBorders>
            <w:shd w:val="clear" w:color="auto" w:fill="auto"/>
            <w:noWrap/>
            <w:vAlign w:val="bottom"/>
            <w:hideMark/>
          </w:tcPr>
          <w:p w14:paraId="0526D7FD" w14:textId="77777777" w:rsidR="00CA0D73" w:rsidRPr="00CA0D73" w:rsidRDefault="00CA0D73" w:rsidP="00CA0D73">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Difference</w:t>
            </w:r>
          </w:p>
        </w:tc>
        <w:tc>
          <w:tcPr>
            <w:tcW w:w="1440" w:type="dxa"/>
            <w:tcBorders>
              <w:top w:val="single" w:sz="4" w:space="0" w:color="4F81BD"/>
              <w:left w:val="nil"/>
              <w:bottom w:val="single" w:sz="4" w:space="0" w:color="4F81BD"/>
              <w:right w:val="nil"/>
            </w:tcBorders>
            <w:shd w:val="clear" w:color="auto" w:fill="auto"/>
            <w:noWrap/>
            <w:vAlign w:val="bottom"/>
            <w:hideMark/>
          </w:tcPr>
          <w:p w14:paraId="3E38B5C4"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-0.066</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20A1FB29" w14:textId="77777777" w:rsidR="00CA0D73" w:rsidRPr="00CA0D73" w:rsidRDefault="00CA0D73" w:rsidP="00CA0D73">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-0.012</w:t>
            </w:r>
          </w:p>
        </w:tc>
      </w:tr>
    </w:tbl>
    <w:p w14:paraId="1BFD5257" w14:textId="77777777" w:rsidR="00422747" w:rsidRDefault="00422747" w:rsidP="00CA0D73"/>
    <w:p w14:paraId="089E41BD" w14:textId="77777777" w:rsidR="00422747" w:rsidRDefault="00422747" w:rsidP="00422747">
      <w:pPr>
        <w:rPr>
          <w:b/>
        </w:rPr>
      </w:pPr>
    </w:p>
    <w:p w14:paraId="3A4CB4BF" w14:textId="77777777" w:rsidR="00422747" w:rsidRDefault="00422747" w:rsidP="00422747">
      <w:pPr>
        <w:rPr>
          <w:b/>
        </w:rPr>
      </w:pPr>
    </w:p>
    <w:p w14:paraId="2BBEC8FF" w14:textId="77777777" w:rsidR="00422747" w:rsidRDefault="00422747" w:rsidP="00422747">
      <w:pPr>
        <w:rPr>
          <w:b/>
        </w:rPr>
      </w:pPr>
    </w:p>
    <w:p w14:paraId="5131AEA9" w14:textId="77777777" w:rsidR="00422747" w:rsidRDefault="00422747" w:rsidP="00422747">
      <w:pPr>
        <w:rPr>
          <w:b/>
        </w:rPr>
      </w:pPr>
    </w:p>
    <w:p w14:paraId="0D99A86C" w14:textId="77777777" w:rsidR="00422747" w:rsidRPr="00B115C1" w:rsidRDefault="00422747" w:rsidP="00422747">
      <w:pPr>
        <w:rPr>
          <w:b/>
        </w:rPr>
      </w:pPr>
      <w:r>
        <w:rPr>
          <w:b/>
        </w:rPr>
        <w:lastRenderedPageBreak/>
        <w:t xml:space="preserve">Table 4: Output of risk difference regression between levels of estrogen determining CVD death before four years with previous history as an added variable (no interaction). (Negative sign in 95% CI LB for </w:t>
      </w:r>
      <w:proofErr w:type="spellStart"/>
      <w:r>
        <w:rPr>
          <w:b/>
        </w:rPr>
        <w:t>prevdis</w:t>
      </w:r>
      <w:proofErr w:type="spellEnd"/>
      <w:r>
        <w:rPr>
          <w:b/>
        </w:rPr>
        <w:t xml:space="preserve"> should not be there)</w:t>
      </w:r>
    </w:p>
    <w:tbl>
      <w:tblPr>
        <w:tblW w:w="10120" w:type="dxa"/>
        <w:tblInd w:w="93" w:type="dxa"/>
        <w:tblLook w:val="04A0" w:firstRow="1" w:lastRow="0" w:firstColumn="1" w:lastColumn="0" w:noHBand="0" w:noVBand="1"/>
      </w:tblPr>
      <w:tblGrid>
        <w:gridCol w:w="1520"/>
        <w:gridCol w:w="1300"/>
        <w:gridCol w:w="1860"/>
        <w:gridCol w:w="1300"/>
        <w:gridCol w:w="1300"/>
        <w:gridCol w:w="1400"/>
        <w:gridCol w:w="1440"/>
      </w:tblGrid>
      <w:tr w:rsidR="00422747" w:rsidRPr="00B115C1" w14:paraId="37F1CACE" w14:textId="77777777" w:rsidTr="00422747">
        <w:trPr>
          <w:trHeight w:val="300"/>
        </w:trPr>
        <w:tc>
          <w:tcPr>
            <w:tcW w:w="1520" w:type="dxa"/>
            <w:tcBorders>
              <w:top w:val="single" w:sz="4" w:space="0" w:color="4F81BD"/>
              <w:left w:val="single" w:sz="4" w:space="0" w:color="4F81BD"/>
              <w:bottom w:val="nil"/>
              <w:right w:val="nil"/>
            </w:tcBorders>
            <w:shd w:val="clear" w:color="4F81BD" w:fill="4F81BD"/>
            <w:noWrap/>
            <w:vAlign w:val="bottom"/>
            <w:hideMark/>
          </w:tcPr>
          <w:p w14:paraId="5ADF00D0" w14:textId="77777777" w:rsidR="00422747" w:rsidRPr="00B115C1" w:rsidRDefault="00422747" w:rsidP="00422747">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Variable</w:t>
            </w:r>
          </w:p>
        </w:tc>
        <w:tc>
          <w:tcPr>
            <w:tcW w:w="1300" w:type="dxa"/>
            <w:tcBorders>
              <w:top w:val="single" w:sz="4" w:space="0" w:color="4F81BD"/>
              <w:left w:val="nil"/>
              <w:bottom w:val="nil"/>
              <w:right w:val="nil"/>
            </w:tcBorders>
            <w:shd w:val="clear" w:color="4F81BD" w:fill="4F81BD"/>
            <w:noWrap/>
            <w:vAlign w:val="bottom"/>
            <w:hideMark/>
          </w:tcPr>
          <w:p w14:paraId="382F13A4" w14:textId="77777777" w:rsidR="00422747" w:rsidRPr="00B115C1" w:rsidRDefault="00422747" w:rsidP="00422747">
            <w:pPr>
              <w:jc w:val="center"/>
              <w:rPr>
                <w:rFonts w:ascii="Calibri" w:eastAsia="Times New Roman" w:hAnsi="Calibri" w:cs="Times New Roman"/>
                <w:b/>
                <w:bCs/>
                <w:color w:val="FFFFFF"/>
                <w:sz w:val="24"/>
                <w:szCs w:val="24"/>
              </w:rPr>
            </w:pPr>
            <w:proofErr w:type="spellStart"/>
            <w:r w:rsidRPr="00B115C1">
              <w:rPr>
                <w:rFonts w:ascii="Calibri" w:eastAsia="Times New Roman" w:hAnsi="Calibri" w:cs="Times New Roman"/>
                <w:b/>
                <w:bCs/>
                <w:color w:val="FFFFFF"/>
                <w:sz w:val="24"/>
                <w:szCs w:val="24"/>
              </w:rPr>
              <w:t>Coef</w:t>
            </w:r>
            <w:proofErr w:type="spellEnd"/>
            <w:r w:rsidRPr="00B115C1">
              <w:rPr>
                <w:rFonts w:ascii="Calibri" w:eastAsia="Times New Roman" w:hAnsi="Calibri" w:cs="Times New Roman"/>
                <w:b/>
                <w:bCs/>
                <w:color w:val="FFFFFF"/>
                <w:sz w:val="24"/>
                <w:szCs w:val="24"/>
              </w:rPr>
              <w:t>.</w:t>
            </w:r>
          </w:p>
        </w:tc>
        <w:tc>
          <w:tcPr>
            <w:tcW w:w="1860" w:type="dxa"/>
            <w:tcBorders>
              <w:top w:val="single" w:sz="4" w:space="0" w:color="4F81BD"/>
              <w:left w:val="nil"/>
              <w:bottom w:val="nil"/>
              <w:right w:val="nil"/>
            </w:tcBorders>
            <w:shd w:val="clear" w:color="4F81BD" w:fill="4F81BD"/>
            <w:noWrap/>
            <w:vAlign w:val="bottom"/>
            <w:hideMark/>
          </w:tcPr>
          <w:p w14:paraId="01113986" w14:textId="77777777" w:rsidR="00422747" w:rsidRPr="00B115C1" w:rsidRDefault="00422747" w:rsidP="00422747">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 xml:space="preserve">Robust </w:t>
            </w:r>
            <w:proofErr w:type="spellStart"/>
            <w:r w:rsidRPr="00B115C1">
              <w:rPr>
                <w:rFonts w:ascii="Calibri" w:eastAsia="Times New Roman" w:hAnsi="Calibri" w:cs="Times New Roman"/>
                <w:b/>
                <w:bCs/>
                <w:color w:val="FFFFFF"/>
                <w:sz w:val="24"/>
                <w:szCs w:val="24"/>
              </w:rPr>
              <w:t>Stf</w:t>
            </w:r>
            <w:proofErr w:type="spellEnd"/>
            <w:r w:rsidRPr="00B115C1">
              <w:rPr>
                <w:rFonts w:ascii="Calibri" w:eastAsia="Times New Roman" w:hAnsi="Calibri" w:cs="Times New Roman"/>
                <w:b/>
                <w:bCs/>
                <w:color w:val="FFFFFF"/>
                <w:sz w:val="24"/>
                <w:szCs w:val="24"/>
              </w:rPr>
              <w:t>. Err.</w:t>
            </w:r>
          </w:p>
        </w:tc>
        <w:tc>
          <w:tcPr>
            <w:tcW w:w="1300" w:type="dxa"/>
            <w:tcBorders>
              <w:top w:val="single" w:sz="4" w:space="0" w:color="4F81BD"/>
              <w:left w:val="nil"/>
              <w:bottom w:val="nil"/>
              <w:right w:val="nil"/>
            </w:tcBorders>
            <w:shd w:val="clear" w:color="4F81BD" w:fill="4F81BD"/>
            <w:noWrap/>
            <w:vAlign w:val="bottom"/>
            <w:hideMark/>
          </w:tcPr>
          <w:p w14:paraId="0CD86CF9" w14:textId="77777777" w:rsidR="00422747" w:rsidRPr="00B115C1" w:rsidRDefault="00422747" w:rsidP="00422747">
            <w:pPr>
              <w:jc w:val="center"/>
              <w:rPr>
                <w:rFonts w:ascii="Calibri" w:eastAsia="Times New Roman" w:hAnsi="Calibri" w:cs="Times New Roman"/>
                <w:b/>
                <w:bCs/>
                <w:color w:val="FFFFFF"/>
                <w:sz w:val="24"/>
                <w:szCs w:val="24"/>
              </w:rPr>
            </w:pPr>
            <w:proofErr w:type="gramStart"/>
            <w:r w:rsidRPr="00B115C1">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65D95523" w14:textId="77777777" w:rsidR="00422747" w:rsidRPr="00B115C1" w:rsidRDefault="00422747" w:rsidP="00422747">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P&gt;|z|</w:t>
            </w:r>
          </w:p>
        </w:tc>
        <w:tc>
          <w:tcPr>
            <w:tcW w:w="1400" w:type="dxa"/>
            <w:tcBorders>
              <w:top w:val="single" w:sz="4" w:space="0" w:color="4F81BD"/>
              <w:left w:val="nil"/>
              <w:bottom w:val="nil"/>
              <w:right w:val="nil"/>
            </w:tcBorders>
            <w:shd w:val="clear" w:color="4F81BD" w:fill="4F81BD"/>
            <w:noWrap/>
            <w:vAlign w:val="bottom"/>
            <w:hideMark/>
          </w:tcPr>
          <w:p w14:paraId="5DA40C66" w14:textId="77777777" w:rsidR="00422747" w:rsidRPr="00B115C1" w:rsidRDefault="00422747" w:rsidP="00422747">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LB</w:t>
            </w:r>
          </w:p>
        </w:tc>
        <w:tc>
          <w:tcPr>
            <w:tcW w:w="1440" w:type="dxa"/>
            <w:tcBorders>
              <w:top w:val="single" w:sz="4" w:space="0" w:color="4F81BD"/>
              <w:left w:val="nil"/>
              <w:bottom w:val="nil"/>
              <w:right w:val="single" w:sz="4" w:space="0" w:color="4F81BD"/>
            </w:tcBorders>
            <w:shd w:val="clear" w:color="4F81BD" w:fill="4F81BD"/>
            <w:noWrap/>
            <w:vAlign w:val="bottom"/>
            <w:hideMark/>
          </w:tcPr>
          <w:p w14:paraId="797C7DC4" w14:textId="77777777" w:rsidR="00422747" w:rsidRPr="00B115C1" w:rsidRDefault="00422747" w:rsidP="00422747">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UB</w:t>
            </w:r>
          </w:p>
        </w:tc>
      </w:tr>
      <w:tr w:rsidR="00422747" w:rsidRPr="00B115C1" w14:paraId="274C5E2D" w14:textId="77777777" w:rsidTr="00422747">
        <w:trPr>
          <w:trHeight w:val="300"/>
        </w:trPr>
        <w:tc>
          <w:tcPr>
            <w:tcW w:w="1520" w:type="dxa"/>
            <w:tcBorders>
              <w:top w:val="single" w:sz="4" w:space="0" w:color="4F81BD"/>
              <w:left w:val="single" w:sz="4" w:space="0" w:color="4F81BD"/>
              <w:bottom w:val="nil"/>
              <w:right w:val="nil"/>
            </w:tcBorders>
            <w:shd w:val="clear" w:color="auto" w:fill="auto"/>
            <w:noWrap/>
            <w:vAlign w:val="bottom"/>
            <w:hideMark/>
          </w:tcPr>
          <w:p w14:paraId="51FE0B64" w14:textId="77777777" w:rsidR="00422747" w:rsidRPr="00B115C1" w:rsidRDefault="00422747" w:rsidP="00422747">
            <w:pPr>
              <w:jc w:val="center"/>
              <w:rPr>
                <w:rFonts w:ascii="Calibri" w:eastAsia="Times New Roman" w:hAnsi="Calibri" w:cs="Times New Roman"/>
                <w:color w:val="000000"/>
                <w:sz w:val="24"/>
                <w:szCs w:val="24"/>
              </w:rPr>
            </w:pPr>
            <w:proofErr w:type="gramStart"/>
            <w:r w:rsidRPr="00B115C1">
              <w:rPr>
                <w:rFonts w:ascii="Calibri" w:eastAsia="Times New Roman" w:hAnsi="Calibri" w:cs="Times New Roman"/>
                <w:color w:val="000000"/>
                <w:sz w:val="24"/>
                <w:szCs w:val="24"/>
              </w:rPr>
              <w:t>estrogen</w:t>
            </w:r>
            <w:proofErr w:type="gramEnd"/>
          </w:p>
        </w:tc>
        <w:tc>
          <w:tcPr>
            <w:tcW w:w="1300" w:type="dxa"/>
            <w:tcBorders>
              <w:top w:val="single" w:sz="4" w:space="0" w:color="4F81BD"/>
              <w:left w:val="nil"/>
              <w:bottom w:val="nil"/>
              <w:right w:val="nil"/>
            </w:tcBorders>
            <w:shd w:val="clear" w:color="auto" w:fill="auto"/>
            <w:noWrap/>
            <w:vAlign w:val="bottom"/>
            <w:hideMark/>
          </w:tcPr>
          <w:p w14:paraId="1A07CAE8"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-0.0168</w:t>
            </w:r>
          </w:p>
        </w:tc>
        <w:tc>
          <w:tcPr>
            <w:tcW w:w="1860" w:type="dxa"/>
            <w:tcBorders>
              <w:top w:val="single" w:sz="4" w:space="0" w:color="4F81BD"/>
              <w:left w:val="nil"/>
              <w:bottom w:val="nil"/>
              <w:right w:val="nil"/>
            </w:tcBorders>
            <w:shd w:val="clear" w:color="auto" w:fill="auto"/>
            <w:noWrap/>
            <w:vAlign w:val="bottom"/>
            <w:hideMark/>
          </w:tcPr>
          <w:p w14:paraId="37FFD603"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0.006</w:t>
            </w:r>
          </w:p>
        </w:tc>
        <w:tc>
          <w:tcPr>
            <w:tcW w:w="1300" w:type="dxa"/>
            <w:tcBorders>
              <w:top w:val="single" w:sz="4" w:space="0" w:color="4F81BD"/>
              <w:left w:val="nil"/>
              <w:bottom w:val="nil"/>
              <w:right w:val="nil"/>
            </w:tcBorders>
            <w:shd w:val="clear" w:color="auto" w:fill="auto"/>
            <w:noWrap/>
            <w:vAlign w:val="bottom"/>
            <w:hideMark/>
          </w:tcPr>
          <w:p w14:paraId="6CC1FF9D"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-2.8</w:t>
            </w:r>
          </w:p>
        </w:tc>
        <w:tc>
          <w:tcPr>
            <w:tcW w:w="1300" w:type="dxa"/>
            <w:tcBorders>
              <w:top w:val="single" w:sz="4" w:space="0" w:color="4F81BD"/>
              <w:left w:val="nil"/>
              <w:bottom w:val="nil"/>
              <w:right w:val="nil"/>
            </w:tcBorders>
            <w:shd w:val="clear" w:color="auto" w:fill="auto"/>
            <w:noWrap/>
            <w:vAlign w:val="bottom"/>
            <w:hideMark/>
          </w:tcPr>
          <w:p w14:paraId="697811A9"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c>
          <w:tcPr>
            <w:tcW w:w="1400" w:type="dxa"/>
            <w:tcBorders>
              <w:top w:val="single" w:sz="4" w:space="0" w:color="4F81BD"/>
              <w:left w:val="nil"/>
              <w:bottom w:val="nil"/>
              <w:right w:val="nil"/>
            </w:tcBorders>
            <w:shd w:val="clear" w:color="auto" w:fill="auto"/>
            <w:noWrap/>
            <w:vAlign w:val="bottom"/>
            <w:hideMark/>
          </w:tcPr>
          <w:p w14:paraId="3E4A6254"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-0.029</w:t>
            </w:r>
          </w:p>
        </w:tc>
        <w:tc>
          <w:tcPr>
            <w:tcW w:w="1440" w:type="dxa"/>
            <w:tcBorders>
              <w:top w:val="single" w:sz="4" w:space="0" w:color="4F81BD"/>
              <w:left w:val="nil"/>
              <w:bottom w:val="nil"/>
              <w:right w:val="single" w:sz="4" w:space="0" w:color="4F81BD"/>
            </w:tcBorders>
            <w:shd w:val="clear" w:color="auto" w:fill="auto"/>
            <w:noWrap/>
            <w:vAlign w:val="bottom"/>
            <w:hideMark/>
          </w:tcPr>
          <w:p w14:paraId="46AAF380"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r>
      <w:tr w:rsidR="00422747" w:rsidRPr="00B115C1" w14:paraId="7E12CE1B" w14:textId="77777777" w:rsidTr="00422747">
        <w:trPr>
          <w:trHeight w:val="300"/>
        </w:trPr>
        <w:tc>
          <w:tcPr>
            <w:tcW w:w="1520" w:type="dxa"/>
            <w:tcBorders>
              <w:top w:val="single" w:sz="4" w:space="0" w:color="4F81BD"/>
              <w:left w:val="single" w:sz="4" w:space="0" w:color="4F81BD"/>
              <w:bottom w:val="single" w:sz="4" w:space="0" w:color="4F81BD"/>
              <w:right w:val="nil"/>
            </w:tcBorders>
            <w:shd w:val="clear" w:color="auto" w:fill="auto"/>
            <w:noWrap/>
            <w:vAlign w:val="bottom"/>
            <w:hideMark/>
          </w:tcPr>
          <w:p w14:paraId="37C5B4AC" w14:textId="77777777" w:rsidR="00422747" w:rsidRPr="00B115C1" w:rsidRDefault="00422747" w:rsidP="00422747">
            <w:pPr>
              <w:jc w:val="center"/>
              <w:rPr>
                <w:rFonts w:ascii="Calibri" w:eastAsia="Times New Roman" w:hAnsi="Calibri" w:cs="Times New Roman"/>
                <w:color w:val="000000"/>
                <w:sz w:val="24"/>
                <w:szCs w:val="24"/>
              </w:rPr>
            </w:pPr>
            <w:proofErr w:type="spellStart"/>
            <w:proofErr w:type="gramStart"/>
            <w:r w:rsidRPr="00B115C1">
              <w:rPr>
                <w:rFonts w:ascii="Calibri" w:eastAsia="Times New Roman" w:hAnsi="Calibri" w:cs="Times New Roman"/>
                <w:color w:val="000000"/>
                <w:sz w:val="24"/>
                <w:szCs w:val="24"/>
              </w:rPr>
              <w:t>prevdis</w:t>
            </w:r>
            <w:proofErr w:type="spellEnd"/>
            <w:proofErr w:type="gramEnd"/>
          </w:p>
        </w:tc>
        <w:tc>
          <w:tcPr>
            <w:tcW w:w="1300" w:type="dxa"/>
            <w:tcBorders>
              <w:top w:val="single" w:sz="4" w:space="0" w:color="4F81BD"/>
              <w:left w:val="nil"/>
              <w:bottom w:val="single" w:sz="4" w:space="0" w:color="4F81BD"/>
              <w:right w:val="nil"/>
            </w:tcBorders>
            <w:shd w:val="clear" w:color="auto" w:fill="auto"/>
            <w:noWrap/>
            <w:vAlign w:val="bottom"/>
            <w:hideMark/>
          </w:tcPr>
          <w:p w14:paraId="36B0F989"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0.078</w:t>
            </w:r>
          </w:p>
        </w:tc>
        <w:tc>
          <w:tcPr>
            <w:tcW w:w="1860" w:type="dxa"/>
            <w:tcBorders>
              <w:top w:val="single" w:sz="4" w:space="0" w:color="4F81BD"/>
              <w:left w:val="nil"/>
              <w:bottom w:val="single" w:sz="4" w:space="0" w:color="4F81BD"/>
              <w:right w:val="nil"/>
            </w:tcBorders>
            <w:shd w:val="clear" w:color="auto" w:fill="auto"/>
            <w:noWrap/>
            <w:vAlign w:val="bottom"/>
            <w:hideMark/>
          </w:tcPr>
          <w:p w14:paraId="3E61C873"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0.013</w:t>
            </w:r>
          </w:p>
        </w:tc>
        <w:tc>
          <w:tcPr>
            <w:tcW w:w="1300" w:type="dxa"/>
            <w:tcBorders>
              <w:top w:val="single" w:sz="4" w:space="0" w:color="4F81BD"/>
              <w:left w:val="nil"/>
              <w:bottom w:val="single" w:sz="4" w:space="0" w:color="4F81BD"/>
              <w:right w:val="nil"/>
            </w:tcBorders>
            <w:shd w:val="clear" w:color="auto" w:fill="auto"/>
            <w:noWrap/>
            <w:vAlign w:val="bottom"/>
            <w:hideMark/>
          </w:tcPr>
          <w:p w14:paraId="4853A8C9"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6.05</w:t>
            </w:r>
          </w:p>
        </w:tc>
        <w:tc>
          <w:tcPr>
            <w:tcW w:w="1300" w:type="dxa"/>
            <w:tcBorders>
              <w:top w:val="single" w:sz="4" w:space="0" w:color="4F81BD"/>
              <w:left w:val="nil"/>
              <w:bottom w:val="single" w:sz="4" w:space="0" w:color="4F81BD"/>
              <w:right w:val="nil"/>
            </w:tcBorders>
            <w:shd w:val="clear" w:color="auto" w:fill="auto"/>
            <w:noWrap/>
            <w:vAlign w:val="bottom"/>
            <w:hideMark/>
          </w:tcPr>
          <w:p w14:paraId="4C7F0C06" w14:textId="77777777" w:rsidR="00422747" w:rsidRPr="00B115C1" w:rsidRDefault="00422747" w:rsidP="00422747">
            <w:pPr>
              <w:jc w:val="center"/>
              <w:rPr>
                <w:rFonts w:ascii="Calibri" w:eastAsia="Times New Roman" w:hAnsi="Calibri" w:cs="Times New Roman"/>
                <w:color w:val="000000"/>
                <w:sz w:val="24"/>
                <w:szCs w:val="24"/>
              </w:rPr>
            </w:pPr>
            <w:proofErr w:type="gramStart"/>
            <w:r w:rsidRPr="00B115C1">
              <w:rPr>
                <w:rFonts w:ascii="Calibri" w:eastAsia="Times New Roman" w:hAnsi="Calibri" w:cs="Times New Roman"/>
                <w:color w:val="000000"/>
                <w:sz w:val="24"/>
                <w:szCs w:val="24"/>
              </w:rPr>
              <w:t>&lt;.001</w:t>
            </w:r>
            <w:proofErr w:type="gramEnd"/>
          </w:p>
        </w:tc>
        <w:tc>
          <w:tcPr>
            <w:tcW w:w="1400" w:type="dxa"/>
            <w:tcBorders>
              <w:top w:val="single" w:sz="4" w:space="0" w:color="4F81BD"/>
              <w:left w:val="nil"/>
              <w:bottom w:val="single" w:sz="4" w:space="0" w:color="4F81BD"/>
              <w:right w:val="nil"/>
            </w:tcBorders>
            <w:shd w:val="clear" w:color="auto" w:fill="auto"/>
            <w:noWrap/>
            <w:vAlign w:val="bottom"/>
            <w:hideMark/>
          </w:tcPr>
          <w:p w14:paraId="40FD1653"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0.053</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484E4751" w14:textId="77777777" w:rsidR="00422747" w:rsidRPr="00B115C1" w:rsidRDefault="00422747" w:rsidP="00422747">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0.103</w:t>
            </w:r>
          </w:p>
        </w:tc>
      </w:tr>
    </w:tbl>
    <w:p w14:paraId="3279E04A" w14:textId="77777777" w:rsidR="00422747" w:rsidRDefault="00422747" w:rsidP="00422747"/>
    <w:p w14:paraId="395BB0C8" w14:textId="77777777" w:rsidR="00422747" w:rsidRDefault="00422747" w:rsidP="00CA0D73">
      <w:pPr>
        <w:rPr>
          <w:b/>
        </w:rPr>
      </w:pPr>
    </w:p>
    <w:p w14:paraId="604C95D7" w14:textId="77777777" w:rsidR="00422747" w:rsidRDefault="00422747" w:rsidP="00CA0D73">
      <w:pPr>
        <w:rPr>
          <w:b/>
        </w:rPr>
      </w:pPr>
    </w:p>
    <w:p w14:paraId="751D48D2" w14:textId="77777777" w:rsidR="00422747" w:rsidRDefault="00422747" w:rsidP="00CA0D73">
      <w:pPr>
        <w:rPr>
          <w:b/>
        </w:rPr>
      </w:pPr>
    </w:p>
    <w:p w14:paraId="4BDFFF9C" w14:textId="2B615836" w:rsidR="007046B5" w:rsidRDefault="005D0B94" w:rsidP="00CA0D73">
      <w:pPr>
        <w:rPr>
          <w:b/>
        </w:rPr>
      </w:pPr>
      <w:r>
        <w:rPr>
          <w:b/>
        </w:rPr>
        <w:t xml:space="preserve">Figure 1: Disease incidence by exposure for each value of </w:t>
      </w:r>
      <w:proofErr w:type="spellStart"/>
      <w:r>
        <w:rPr>
          <w:b/>
        </w:rPr>
        <w:t>prevdis</w:t>
      </w:r>
      <w:proofErr w:type="spellEnd"/>
      <w:r>
        <w:rPr>
          <w:b/>
        </w:rPr>
        <w:t xml:space="preserve"> (black line for reference).</w:t>
      </w:r>
    </w:p>
    <w:p w14:paraId="62D759E6" w14:textId="1FEC5874" w:rsidR="005D0B94" w:rsidRDefault="005D0B94" w:rsidP="00CA0D73">
      <w:pPr>
        <w:rPr>
          <w:b/>
        </w:rPr>
      </w:pPr>
      <w:r>
        <w:rPr>
          <w:b/>
          <w:noProof/>
        </w:rPr>
        <w:drawing>
          <wp:inline distT="0" distB="0" distL="0" distR="0" wp14:anchorId="490A1602" wp14:editId="06223805">
            <wp:extent cx="5321300" cy="532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pdf"/>
                    <pic:cNvPicPr/>
                  </pic:nvPicPr>
                  <pic:blipFill>
                    <a:blip r:embed="rId6">
                      <a:extLst>
                        <a:ext uri="{28A0092B-C50C-407E-A947-70E740481C1C}">
                          <a14:useLocalDpi xmlns:a14="http://schemas.microsoft.com/office/drawing/2010/main" val="0"/>
                        </a:ext>
                      </a:extLst>
                    </a:blip>
                    <a:stretch>
                      <a:fillRect/>
                    </a:stretch>
                  </pic:blipFill>
                  <pic:spPr>
                    <a:xfrm>
                      <a:off x="0" y="0"/>
                      <a:ext cx="5321300" cy="5321300"/>
                    </a:xfrm>
                    <a:prstGeom prst="rect">
                      <a:avLst/>
                    </a:prstGeom>
                  </pic:spPr>
                </pic:pic>
              </a:graphicData>
            </a:graphic>
          </wp:inline>
        </w:drawing>
      </w:r>
    </w:p>
    <w:p w14:paraId="69CBDDCC" w14:textId="77777777" w:rsidR="005D0B94" w:rsidRDefault="005D0B94" w:rsidP="00CA0D73">
      <w:pPr>
        <w:rPr>
          <w:b/>
        </w:rPr>
      </w:pPr>
    </w:p>
    <w:p w14:paraId="4D08CDF9" w14:textId="3E15549E" w:rsidR="005D0B94" w:rsidRDefault="005D0B94" w:rsidP="00CA0D73">
      <w:r>
        <w:t xml:space="preserve">The above </w:t>
      </w:r>
      <w:r w:rsidR="00422747">
        <w:t>output on risks in the sample</w:t>
      </w:r>
      <w:r>
        <w:t xml:space="preserve"> and plot display evidence of effect modification of </w:t>
      </w:r>
      <w:proofErr w:type="spellStart"/>
      <w:r>
        <w:t>prevdis</w:t>
      </w:r>
      <w:proofErr w:type="spellEnd"/>
      <w:r>
        <w:t xml:space="preserve"> on the association between estrogen use and risk of CVD death before four years of follow-up. </w:t>
      </w:r>
      <w:r w:rsidR="00E44DAF">
        <w:t xml:space="preserve">In table 3, the risk differences for each level of </w:t>
      </w:r>
      <w:proofErr w:type="spellStart"/>
      <w:r w:rsidR="00E44DAF">
        <w:t>prevdis</w:t>
      </w:r>
      <w:proofErr w:type="spellEnd"/>
      <w:r w:rsidR="00E44DAF">
        <w:t xml:space="preserve"> appear very differ</w:t>
      </w:r>
      <w:r w:rsidR="00422747">
        <w:t>ent (one is about 6x the other)</w:t>
      </w:r>
      <w:r w:rsidR="00E44DAF">
        <w:t>. In the case of effect modification, the association between the predictor</w:t>
      </w:r>
      <w:r w:rsidR="00617E69">
        <w:t xml:space="preserve"> of interest</w:t>
      </w:r>
      <w:r w:rsidR="00E44DAF">
        <w:t xml:space="preserve"> and outcome is different for each </w:t>
      </w:r>
      <w:proofErr w:type="gramStart"/>
      <w:r w:rsidR="00E44DAF">
        <w:t>strata</w:t>
      </w:r>
      <w:proofErr w:type="gramEnd"/>
      <w:r w:rsidR="00E44DAF">
        <w:t xml:space="preserve">, so we would expect the appearance of association between </w:t>
      </w:r>
      <w:proofErr w:type="spellStart"/>
      <w:r w:rsidR="00E44DAF">
        <w:t>prevdis</w:t>
      </w:r>
      <w:proofErr w:type="spellEnd"/>
      <w:r w:rsidR="00E44DAF">
        <w:t xml:space="preserve"> and cvddeath4</w:t>
      </w:r>
      <w:r w:rsidR="00617E69">
        <w:t xml:space="preserve"> to be difference, which can be seen by the difference between the risk differences in Table 3. </w:t>
      </w:r>
      <w:r w:rsidR="00E44DAF">
        <w:t xml:space="preserve">In Figure 1, </w:t>
      </w:r>
      <w:r w:rsidR="0033409B">
        <w:t xml:space="preserve">because the lines for each risk contour for each strata are parallel and do not overlap, we have further proof that </w:t>
      </w:r>
      <w:proofErr w:type="spellStart"/>
      <w:r w:rsidR="0033409B">
        <w:t>prevdis</w:t>
      </w:r>
      <w:proofErr w:type="spellEnd"/>
      <w:r w:rsidR="0033409B">
        <w:t xml:space="preserve"> modifies the association between estrogen use and CDV death before four years of follow-up.</w:t>
      </w:r>
      <w:r w:rsidR="00255E4F">
        <w:t xml:space="preserve"> Since the regression is linear, the differences between the adjusted and unadjusted regressions are diagnostic in this case. Since the coefficient estimate for estrogen changes</w:t>
      </w:r>
      <w:r w:rsidR="00422747">
        <w:t xml:space="preserve"> and there are different associations for each </w:t>
      </w:r>
      <w:proofErr w:type="gramStart"/>
      <w:r w:rsidR="00422747">
        <w:t>strata</w:t>
      </w:r>
      <w:proofErr w:type="gramEnd"/>
      <w:r w:rsidR="00255E4F">
        <w:t>, we have definitive evidence that</w:t>
      </w:r>
      <w:r w:rsidR="00422747">
        <w:t xml:space="preserve"> history is an effect modifier with a confounding element.</w:t>
      </w:r>
    </w:p>
    <w:p w14:paraId="2CEC4713" w14:textId="77777777" w:rsidR="00C02A0B" w:rsidRDefault="00C02A0B" w:rsidP="00CA0D73"/>
    <w:p w14:paraId="5FD4E931" w14:textId="19F277EC" w:rsidR="005E50B9" w:rsidRDefault="0033409B" w:rsidP="00C02A0B">
      <w:r>
        <w:rPr>
          <w:b/>
        </w:rPr>
        <w:t>c.</w:t>
      </w:r>
      <w:r w:rsidR="00C02A0B">
        <w:t xml:space="preserve"> </w:t>
      </w:r>
      <w:r w:rsidR="00422747">
        <w:t>When considered completely apart from effect modification, a confounder must fulfill certain qualifications</w:t>
      </w:r>
      <w:r w:rsidR="00617E69">
        <w:t>. Firstly, there must be belief</w:t>
      </w:r>
      <w:r w:rsidR="00422747">
        <w:t xml:space="preserve"> in the causality of the response (CVD death within four years) from the con</w:t>
      </w:r>
      <w:r w:rsidR="00617E69">
        <w:t>founding variable apart from it</w:t>
      </w:r>
      <w:r w:rsidR="00422747">
        <w:t xml:space="preserve">s association with the predictor of interest (estrogen) and not in the causal pathway of interest. Since I would assume estrogen is not typically prescribed after a CVD event, previous history is likely not in the causal pathway of interest. However, it is possible that </w:t>
      </w:r>
      <w:r w:rsidR="009E59BC">
        <w:t>the use of estrogen causes a history of CVD, which can further cause current CVD death. However, since there are likely many other causes of CVD events in the past, we can consider history to be an independent cause</w:t>
      </w:r>
      <w:r w:rsidR="00617E69">
        <w:t xml:space="preserve"> of CVD death</w:t>
      </w:r>
      <w:r w:rsidR="009E59BC">
        <w:t xml:space="preserve"> from estrogen use.</w:t>
      </w:r>
    </w:p>
    <w:p w14:paraId="5A31DC97" w14:textId="77777777" w:rsidR="009E59BC" w:rsidRDefault="009E59BC" w:rsidP="00C02A0B"/>
    <w:p w14:paraId="005C64F8" w14:textId="4CE27468" w:rsidR="009E59BC" w:rsidRDefault="009E59BC" w:rsidP="00C02A0B">
      <w:r>
        <w:t xml:space="preserve">In order for the variable to be a confounder, the estimate for the risk difference of CVD death between groups defined by estrogen use within otherwise similar groups must change significantly between the adjusted and unadjusted analysis, </w:t>
      </w:r>
      <w:r w:rsidR="00617E69">
        <w:t xml:space="preserve">which can be seen in the adjusted analysis here (-0.03 to -0.017). </w:t>
      </w:r>
    </w:p>
    <w:p w14:paraId="739A2C66" w14:textId="77777777" w:rsidR="009E59BC" w:rsidRDefault="009E59BC" w:rsidP="00C02A0B"/>
    <w:p w14:paraId="0D71C684" w14:textId="3B91824C" w:rsidR="009E59BC" w:rsidRPr="00422747" w:rsidRDefault="009E59BC" w:rsidP="00C02A0B">
      <w:r>
        <w:t>Lastly, in order for the variable to be purely conf</w:t>
      </w:r>
      <w:r w:rsidR="009847F8">
        <w:t>ounding, the association within</w:t>
      </w:r>
      <w:r>
        <w:t xml:space="preserve"> each subgroup between estrogen use and CVD death must be the same, which we have just shown in part b to not be the case. Therefore, I would assume that previous history is not a confounder, but rather an effect modifier that also confounds. </w:t>
      </w:r>
    </w:p>
    <w:p w14:paraId="3901ECFD" w14:textId="77777777" w:rsidR="00422747" w:rsidRDefault="00422747" w:rsidP="00C02A0B"/>
    <w:p w14:paraId="6D704C26" w14:textId="2FEE86CD" w:rsidR="007B3032" w:rsidRDefault="007B3032" w:rsidP="00C02A0B">
      <w:pPr>
        <w:rPr>
          <w:b/>
        </w:rPr>
      </w:pPr>
      <w:r>
        <w:rPr>
          <w:b/>
        </w:rPr>
        <w:t xml:space="preserve">d. </w:t>
      </w:r>
    </w:p>
    <w:p w14:paraId="46F7C74D" w14:textId="77777777" w:rsidR="00F97661" w:rsidRDefault="00F97661" w:rsidP="00C02A0B">
      <w:pPr>
        <w:rPr>
          <w:b/>
        </w:rPr>
      </w:pPr>
    </w:p>
    <w:p w14:paraId="3304BE28" w14:textId="77777777" w:rsidR="00F97661" w:rsidRDefault="00F97661" w:rsidP="00F97661">
      <w:pPr>
        <w:rPr>
          <w:b/>
        </w:rPr>
      </w:pPr>
      <w:r>
        <w:rPr>
          <w:b/>
        </w:rPr>
        <w:t>Table 3: Point estimates of risks for each exposure group of CVD death before four years of follow-up for each level of previous history.</w:t>
      </w:r>
    </w:p>
    <w:tbl>
      <w:tblPr>
        <w:tblW w:w="4240" w:type="dxa"/>
        <w:tblLook w:val="04A0" w:firstRow="1" w:lastRow="0" w:firstColumn="1" w:lastColumn="0" w:noHBand="0" w:noVBand="1"/>
      </w:tblPr>
      <w:tblGrid>
        <w:gridCol w:w="1360"/>
        <w:gridCol w:w="1440"/>
        <w:gridCol w:w="1440"/>
      </w:tblGrid>
      <w:tr w:rsidR="00F97661" w:rsidRPr="00CA0D73" w14:paraId="3F9C2551" w14:textId="77777777" w:rsidTr="0009270C">
        <w:trPr>
          <w:trHeight w:val="300"/>
        </w:trPr>
        <w:tc>
          <w:tcPr>
            <w:tcW w:w="1360" w:type="dxa"/>
            <w:tcBorders>
              <w:top w:val="single" w:sz="4" w:space="0" w:color="4F81BD"/>
              <w:left w:val="single" w:sz="4" w:space="0" w:color="4F81BD"/>
              <w:bottom w:val="nil"/>
              <w:right w:val="nil"/>
            </w:tcBorders>
            <w:shd w:val="clear" w:color="4F81BD" w:fill="4F81BD"/>
            <w:noWrap/>
            <w:vAlign w:val="bottom"/>
            <w:hideMark/>
          </w:tcPr>
          <w:p w14:paraId="57FFCA5D" w14:textId="77777777" w:rsidR="00F97661" w:rsidRPr="00CA0D73" w:rsidRDefault="00F97661" w:rsidP="0009270C">
            <w:pPr>
              <w:rPr>
                <w:rFonts w:ascii="Calibri" w:eastAsia="Times New Roman" w:hAnsi="Calibri" w:cs="Times New Roman"/>
                <w:b/>
                <w:bCs/>
                <w:color w:val="FFFFFF"/>
                <w:sz w:val="24"/>
                <w:szCs w:val="24"/>
              </w:rPr>
            </w:pPr>
            <w:r w:rsidRPr="00CA0D73">
              <w:rPr>
                <w:rFonts w:ascii="Calibri" w:eastAsia="Times New Roman" w:hAnsi="Calibri" w:cs="Times New Roman"/>
                <w:b/>
                <w:bCs/>
                <w:color w:val="FFFFFF"/>
                <w:sz w:val="24"/>
                <w:szCs w:val="24"/>
              </w:rPr>
              <w:t>POI</w:t>
            </w:r>
          </w:p>
        </w:tc>
        <w:tc>
          <w:tcPr>
            <w:tcW w:w="1440" w:type="dxa"/>
            <w:tcBorders>
              <w:top w:val="single" w:sz="4" w:space="0" w:color="4F81BD"/>
              <w:left w:val="nil"/>
              <w:bottom w:val="nil"/>
              <w:right w:val="nil"/>
            </w:tcBorders>
            <w:shd w:val="clear" w:color="4F81BD" w:fill="4F81BD"/>
            <w:noWrap/>
            <w:vAlign w:val="bottom"/>
            <w:hideMark/>
          </w:tcPr>
          <w:p w14:paraId="0B0336B8" w14:textId="77777777" w:rsidR="00F97661" w:rsidRPr="00CA0D73" w:rsidRDefault="00F97661" w:rsidP="0009270C">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=1</w:t>
            </w:r>
          </w:p>
        </w:tc>
        <w:tc>
          <w:tcPr>
            <w:tcW w:w="1440" w:type="dxa"/>
            <w:tcBorders>
              <w:top w:val="single" w:sz="4" w:space="0" w:color="4F81BD"/>
              <w:left w:val="nil"/>
              <w:bottom w:val="nil"/>
              <w:right w:val="single" w:sz="4" w:space="0" w:color="4F81BD"/>
            </w:tcBorders>
            <w:shd w:val="clear" w:color="4F81BD" w:fill="4F81BD"/>
            <w:noWrap/>
            <w:vAlign w:val="bottom"/>
            <w:hideMark/>
          </w:tcPr>
          <w:p w14:paraId="1556D7A9" w14:textId="77777777" w:rsidR="00F97661" w:rsidRPr="00CA0D73" w:rsidRDefault="00F97661" w:rsidP="0009270C">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=0</w:t>
            </w:r>
          </w:p>
        </w:tc>
      </w:tr>
      <w:tr w:rsidR="00F97661" w:rsidRPr="00CA0D73" w14:paraId="24B361E2" w14:textId="77777777" w:rsidTr="0009270C">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645073BC" w14:textId="77777777" w:rsidR="00F97661" w:rsidRPr="00CA0D73" w:rsidRDefault="00F97661" w:rsidP="0009270C">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Estrogen</w:t>
            </w:r>
          </w:p>
        </w:tc>
        <w:tc>
          <w:tcPr>
            <w:tcW w:w="1440" w:type="dxa"/>
            <w:tcBorders>
              <w:top w:val="single" w:sz="4" w:space="0" w:color="4F81BD"/>
              <w:left w:val="nil"/>
              <w:bottom w:val="nil"/>
              <w:right w:val="nil"/>
            </w:tcBorders>
            <w:shd w:val="clear" w:color="auto" w:fill="auto"/>
            <w:noWrap/>
            <w:vAlign w:val="bottom"/>
            <w:hideMark/>
          </w:tcPr>
          <w:p w14:paraId="7D74CEEE"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0.033</w:t>
            </w:r>
          </w:p>
        </w:tc>
        <w:tc>
          <w:tcPr>
            <w:tcW w:w="1440" w:type="dxa"/>
            <w:tcBorders>
              <w:top w:val="single" w:sz="4" w:space="0" w:color="4F81BD"/>
              <w:left w:val="nil"/>
              <w:bottom w:val="nil"/>
              <w:right w:val="single" w:sz="4" w:space="0" w:color="4F81BD"/>
            </w:tcBorders>
            <w:shd w:val="clear" w:color="auto" w:fill="auto"/>
            <w:noWrap/>
            <w:vAlign w:val="bottom"/>
            <w:hideMark/>
          </w:tcPr>
          <w:p w14:paraId="05338649"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0.006</w:t>
            </w:r>
          </w:p>
        </w:tc>
      </w:tr>
      <w:tr w:rsidR="00F97661" w:rsidRPr="00CA0D73" w14:paraId="614A331B" w14:textId="77777777" w:rsidTr="0009270C">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10BED9E5" w14:textId="77777777" w:rsidR="00F97661" w:rsidRPr="00CA0D73" w:rsidRDefault="00F97661" w:rsidP="0009270C">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No estrogen</w:t>
            </w:r>
          </w:p>
        </w:tc>
        <w:tc>
          <w:tcPr>
            <w:tcW w:w="1440" w:type="dxa"/>
            <w:tcBorders>
              <w:top w:val="single" w:sz="4" w:space="0" w:color="4F81BD"/>
              <w:left w:val="nil"/>
              <w:bottom w:val="nil"/>
              <w:right w:val="nil"/>
            </w:tcBorders>
            <w:shd w:val="clear" w:color="auto" w:fill="auto"/>
            <w:noWrap/>
            <w:vAlign w:val="bottom"/>
            <w:hideMark/>
          </w:tcPr>
          <w:p w14:paraId="04B9E1EA"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0.099</w:t>
            </w:r>
          </w:p>
        </w:tc>
        <w:tc>
          <w:tcPr>
            <w:tcW w:w="1440" w:type="dxa"/>
            <w:tcBorders>
              <w:top w:val="single" w:sz="4" w:space="0" w:color="4F81BD"/>
              <w:left w:val="nil"/>
              <w:bottom w:val="nil"/>
              <w:right w:val="single" w:sz="4" w:space="0" w:color="4F81BD"/>
            </w:tcBorders>
            <w:shd w:val="clear" w:color="auto" w:fill="auto"/>
            <w:noWrap/>
            <w:vAlign w:val="bottom"/>
            <w:hideMark/>
          </w:tcPr>
          <w:p w14:paraId="6A1C7891"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0.018</w:t>
            </w:r>
          </w:p>
        </w:tc>
      </w:tr>
      <w:tr w:rsidR="00F97661" w:rsidRPr="00CA0D73" w14:paraId="5F98AACE" w14:textId="77777777" w:rsidTr="0009270C">
        <w:trPr>
          <w:trHeight w:val="300"/>
        </w:trPr>
        <w:tc>
          <w:tcPr>
            <w:tcW w:w="1360" w:type="dxa"/>
            <w:tcBorders>
              <w:top w:val="single" w:sz="4" w:space="0" w:color="4F81BD"/>
              <w:left w:val="single" w:sz="4" w:space="0" w:color="4F81BD"/>
              <w:bottom w:val="single" w:sz="4" w:space="0" w:color="4F81BD"/>
              <w:right w:val="nil"/>
            </w:tcBorders>
            <w:shd w:val="clear" w:color="auto" w:fill="auto"/>
            <w:noWrap/>
            <w:vAlign w:val="bottom"/>
            <w:hideMark/>
          </w:tcPr>
          <w:p w14:paraId="76978A3E" w14:textId="77777777" w:rsidR="00F97661" w:rsidRPr="00CA0D73" w:rsidRDefault="00F97661" w:rsidP="0009270C">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Difference</w:t>
            </w:r>
          </w:p>
        </w:tc>
        <w:tc>
          <w:tcPr>
            <w:tcW w:w="1440" w:type="dxa"/>
            <w:tcBorders>
              <w:top w:val="single" w:sz="4" w:space="0" w:color="4F81BD"/>
              <w:left w:val="nil"/>
              <w:bottom w:val="single" w:sz="4" w:space="0" w:color="4F81BD"/>
              <w:right w:val="nil"/>
            </w:tcBorders>
            <w:shd w:val="clear" w:color="auto" w:fill="auto"/>
            <w:noWrap/>
            <w:vAlign w:val="bottom"/>
            <w:hideMark/>
          </w:tcPr>
          <w:p w14:paraId="2E9F5AE5"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-0.066</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326ECC19" w14:textId="77777777" w:rsidR="00F97661" w:rsidRPr="00CA0D73" w:rsidRDefault="00F97661" w:rsidP="0009270C">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-0.012</w:t>
            </w:r>
          </w:p>
        </w:tc>
      </w:tr>
    </w:tbl>
    <w:p w14:paraId="2AA5BB07" w14:textId="77777777" w:rsidR="00F97661" w:rsidRPr="007B3032" w:rsidRDefault="00F97661" w:rsidP="00C02A0B"/>
    <w:p w14:paraId="4BB792B2" w14:textId="528EB4A7" w:rsidR="007B3032" w:rsidRPr="00B115C1" w:rsidRDefault="007B3032" w:rsidP="007B3032">
      <w:pPr>
        <w:rPr>
          <w:b/>
        </w:rPr>
      </w:pPr>
      <w:r>
        <w:rPr>
          <w:b/>
        </w:rPr>
        <w:t>Table 4: Output of risk difference regression between levels of estrogen determining CVD death before four years with previous history as an added variable (no interaction).</w:t>
      </w:r>
      <w:r w:rsidR="00204EAC">
        <w:rPr>
          <w:b/>
        </w:rPr>
        <w:t xml:space="preserve"> (Negative sign in 95% CI LB for </w:t>
      </w:r>
      <w:proofErr w:type="spellStart"/>
      <w:r w:rsidR="00204EAC">
        <w:rPr>
          <w:b/>
        </w:rPr>
        <w:t>prevdis</w:t>
      </w:r>
      <w:proofErr w:type="spellEnd"/>
      <w:r w:rsidR="00204EAC">
        <w:rPr>
          <w:b/>
        </w:rPr>
        <w:t xml:space="preserve"> should not be there)</w:t>
      </w:r>
    </w:p>
    <w:tbl>
      <w:tblPr>
        <w:tblW w:w="10120" w:type="dxa"/>
        <w:tblInd w:w="93" w:type="dxa"/>
        <w:tblLook w:val="04A0" w:firstRow="1" w:lastRow="0" w:firstColumn="1" w:lastColumn="0" w:noHBand="0" w:noVBand="1"/>
      </w:tblPr>
      <w:tblGrid>
        <w:gridCol w:w="1520"/>
        <w:gridCol w:w="1300"/>
        <w:gridCol w:w="1860"/>
        <w:gridCol w:w="1300"/>
        <w:gridCol w:w="1300"/>
        <w:gridCol w:w="1400"/>
        <w:gridCol w:w="1440"/>
      </w:tblGrid>
      <w:tr w:rsidR="007B3032" w:rsidRPr="00B115C1" w14:paraId="4935E34B" w14:textId="77777777" w:rsidTr="007B3032">
        <w:trPr>
          <w:trHeight w:val="300"/>
        </w:trPr>
        <w:tc>
          <w:tcPr>
            <w:tcW w:w="1520" w:type="dxa"/>
            <w:tcBorders>
              <w:top w:val="single" w:sz="4" w:space="0" w:color="4F81BD"/>
              <w:left w:val="single" w:sz="4" w:space="0" w:color="4F81BD"/>
              <w:bottom w:val="nil"/>
              <w:right w:val="nil"/>
            </w:tcBorders>
            <w:shd w:val="clear" w:color="4F81BD" w:fill="4F81BD"/>
            <w:noWrap/>
            <w:vAlign w:val="bottom"/>
            <w:hideMark/>
          </w:tcPr>
          <w:p w14:paraId="5C838869" w14:textId="77777777" w:rsidR="007B3032" w:rsidRPr="00B115C1" w:rsidRDefault="007B3032" w:rsidP="007B3032">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Variable</w:t>
            </w:r>
          </w:p>
        </w:tc>
        <w:tc>
          <w:tcPr>
            <w:tcW w:w="1300" w:type="dxa"/>
            <w:tcBorders>
              <w:top w:val="single" w:sz="4" w:space="0" w:color="4F81BD"/>
              <w:left w:val="nil"/>
              <w:bottom w:val="nil"/>
              <w:right w:val="nil"/>
            </w:tcBorders>
            <w:shd w:val="clear" w:color="4F81BD" w:fill="4F81BD"/>
            <w:noWrap/>
            <w:vAlign w:val="bottom"/>
            <w:hideMark/>
          </w:tcPr>
          <w:p w14:paraId="3D150481" w14:textId="77777777" w:rsidR="007B3032" w:rsidRPr="00B115C1" w:rsidRDefault="007B3032" w:rsidP="007B3032">
            <w:pPr>
              <w:jc w:val="center"/>
              <w:rPr>
                <w:rFonts w:ascii="Calibri" w:eastAsia="Times New Roman" w:hAnsi="Calibri" w:cs="Times New Roman"/>
                <w:b/>
                <w:bCs/>
                <w:color w:val="FFFFFF"/>
                <w:sz w:val="24"/>
                <w:szCs w:val="24"/>
              </w:rPr>
            </w:pPr>
            <w:proofErr w:type="spellStart"/>
            <w:r w:rsidRPr="00B115C1">
              <w:rPr>
                <w:rFonts w:ascii="Calibri" w:eastAsia="Times New Roman" w:hAnsi="Calibri" w:cs="Times New Roman"/>
                <w:b/>
                <w:bCs/>
                <w:color w:val="FFFFFF"/>
                <w:sz w:val="24"/>
                <w:szCs w:val="24"/>
              </w:rPr>
              <w:t>Coef</w:t>
            </w:r>
            <w:proofErr w:type="spellEnd"/>
            <w:r w:rsidRPr="00B115C1">
              <w:rPr>
                <w:rFonts w:ascii="Calibri" w:eastAsia="Times New Roman" w:hAnsi="Calibri" w:cs="Times New Roman"/>
                <w:b/>
                <w:bCs/>
                <w:color w:val="FFFFFF"/>
                <w:sz w:val="24"/>
                <w:szCs w:val="24"/>
              </w:rPr>
              <w:t>.</w:t>
            </w:r>
          </w:p>
        </w:tc>
        <w:tc>
          <w:tcPr>
            <w:tcW w:w="1860" w:type="dxa"/>
            <w:tcBorders>
              <w:top w:val="single" w:sz="4" w:space="0" w:color="4F81BD"/>
              <w:left w:val="nil"/>
              <w:bottom w:val="nil"/>
              <w:right w:val="nil"/>
            </w:tcBorders>
            <w:shd w:val="clear" w:color="4F81BD" w:fill="4F81BD"/>
            <w:noWrap/>
            <w:vAlign w:val="bottom"/>
            <w:hideMark/>
          </w:tcPr>
          <w:p w14:paraId="6A5A92F7" w14:textId="77777777" w:rsidR="007B3032" w:rsidRPr="00B115C1" w:rsidRDefault="007B3032" w:rsidP="007B3032">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 xml:space="preserve">Robust </w:t>
            </w:r>
            <w:proofErr w:type="spellStart"/>
            <w:r w:rsidRPr="00B115C1">
              <w:rPr>
                <w:rFonts w:ascii="Calibri" w:eastAsia="Times New Roman" w:hAnsi="Calibri" w:cs="Times New Roman"/>
                <w:b/>
                <w:bCs/>
                <w:color w:val="FFFFFF"/>
                <w:sz w:val="24"/>
                <w:szCs w:val="24"/>
              </w:rPr>
              <w:t>Stf</w:t>
            </w:r>
            <w:proofErr w:type="spellEnd"/>
            <w:r w:rsidRPr="00B115C1">
              <w:rPr>
                <w:rFonts w:ascii="Calibri" w:eastAsia="Times New Roman" w:hAnsi="Calibri" w:cs="Times New Roman"/>
                <w:b/>
                <w:bCs/>
                <w:color w:val="FFFFFF"/>
                <w:sz w:val="24"/>
                <w:szCs w:val="24"/>
              </w:rPr>
              <w:t>. Err.</w:t>
            </w:r>
          </w:p>
        </w:tc>
        <w:tc>
          <w:tcPr>
            <w:tcW w:w="1300" w:type="dxa"/>
            <w:tcBorders>
              <w:top w:val="single" w:sz="4" w:space="0" w:color="4F81BD"/>
              <w:left w:val="nil"/>
              <w:bottom w:val="nil"/>
              <w:right w:val="nil"/>
            </w:tcBorders>
            <w:shd w:val="clear" w:color="4F81BD" w:fill="4F81BD"/>
            <w:noWrap/>
            <w:vAlign w:val="bottom"/>
            <w:hideMark/>
          </w:tcPr>
          <w:p w14:paraId="2FC50039" w14:textId="77777777" w:rsidR="007B3032" w:rsidRPr="00B115C1" w:rsidRDefault="007B3032" w:rsidP="007B3032">
            <w:pPr>
              <w:jc w:val="center"/>
              <w:rPr>
                <w:rFonts w:ascii="Calibri" w:eastAsia="Times New Roman" w:hAnsi="Calibri" w:cs="Times New Roman"/>
                <w:b/>
                <w:bCs/>
                <w:color w:val="FFFFFF"/>
                <w:sz w:val="24"/>
                <w:szCs w:val="24"/>
              </w:rPr>
            </w:pPr>
            <w:proofErr w:type="gramStart"/>
            <w:r w:rsidRPr="00B115C1">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33A6532A" w14:textId="77777777" w:rsidR="007B3032" w:rsidRPr="00B115C1" w:rsidRDefault="007B3032" w:rsidP="007B3032">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P&gt;|z|</w:t>
            </w:r>
          </w:p>
        </w:tc>
        <w:tc>
          <w:tcPr>
            <w:tcW w:w="1400" w:type="dxa"/>
            <w:tcBorders>
              <w:top w:val="single" w:sz="4" w:space="0" w:color="4F81BD"/>
              <w:left w:val="nil"/>
              <w:bottom w:val="nil"/>
              <w:right w:val="nil"/>
            </w:tcBorders>
            <w:shd w:val="clear" w:color="4F81BD" w:fill="4F81BD"/>
            <w:noWrap/>
            <w:vAlign w:val="bottom"/>
            <w:hideMark/>
          </w:tcPr>
          <w:p w14:paraId="0ED13E8A" w14:textId="77777777" w:rsidR="007B3032" w:rsidRPr="00B115C1" w:rsidRDefault="007B3032" w:rsidP="007B3032">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LB</w:t>
            </w:r>
          </w:p>
        </w:tc>
        <w:tc>
          <w:tcPr>
            <w:tcW w:w="1440" w:type="dxa"/>
            <w:tcBorders>
              <w:top w:val="single" w:sz="4" w:space="0" w:color="4F81BD"/>
              <w:left w:val="nil"/>
              <w:bottom w:val="nil"/>
              <w:right w:val="single" w:sz="4" w:space="0" w:color="4F81BD"/>
            </w:tcBorders>
            <w:shd w:val="clear" w:color="4F81BD" w:fill="4F81BD"/>
            <w:noWrap/>
            <w:vAlign w:val="bottom"/>
            <w:hideMark/>
          </w:tcPr>
          <w:p w14:paraId="0C58E42A" w14:textId="77777777" w:rsidR="007B3032" w:rsidRPr="00B115C1" w:rsidRDefault="007B3032" w:rsidP="007B3032">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UB</w:t>
            </w:r>
          </w:p>
        </w:tc>
      </w:tr>
      <w:tr w:rsidR="007B3032" w:rsidRPr="00B115C1" w14:paraId="72414DFA" w14:textId="77777777" w:rsidTr="007B3032">
        <w:trPr>
          <w:trHeight w:val="300"/>
        </w:trPr>
        <w:tc>
          <w:tcPr>
            <w:tcW w:w="1520" w:type="dxa"/>
            <w:tcBorders>
              <w:top w:val="single" w:sz="4" w:space="0" w:color="4F81BD"/>
              <w:left w:val="single" w:sz="4" w:space="0" w:color="4F81BD"/>
              <w:bottom w:val="nil"/>
              <w:right w:val="nil"/>
            </w:tcBorders>
            <w:shd w:val="clear" w:color="auto" w:fill="auto"/>
            <w:noWrap/>
            <w:vAlign w:val="bottom"/>
            <w:hideMark/>
          </w:tcPr>
          <w:p w14:paraId="335D8B64" w14:textId="77777777" w:rsidR="007B3032" w:rsidRPr="00B115C1" w:rsidRDefault="007B3032" w:rsidP="007B3032">
            <w:pPr>
              <w:jc w:val="center"/>
              <w:rPr>
                <w:rFonts w:ascii="Calibri" w:eastAsia="Times New Roman" w:hAnsi="Calibri" w:cs="Times New Roman"/>
                <w:color w:val="000000"/>
                <w:sz w:val="24"/>
                <w:szCs w:val="24"/>
              </w:rPr>
            </w:pPr>
            <w:proofErr w:type="gramStart"/>
            <w:r w:rsidRPr="00B115C1">
              <w:rPr>
                <w:rFonts w:ascii="Calibri" w:eastAsia="Times New Roman" w:hAnsi="Calibri" w:cs="Times New Roman"/>
                <w:color w:val="000000"/>
                <w:sz w:val="24"/>
                <w:szCs w:val="24"/>
              </w:rPr>
              <w:t>estrogen</w:t>
            </w:r>
            <w:proofErr w:type="gramEnd"/>
          </w:p>
        </w:tc>
        <w:tc>
          <w:tcPr>
            <w:tcW w:w="1300" w:type="dxa"/>
            <w:tcBorders>
              <w:top w:val="single" w:sz="4" w:space="0" w:color="4F81BD"/>
              <w:left w:val="nil"/>
              <w:bottom w:val="nil"/>
              <w:right w:val="nil"/>
            </w:tcBorders>
            <w:shd w:val="clear" w:color="auto" w:fill="auto"/>
            <w:noWrap/>
            <w:vAlign w:val="bottom"/>
            <w:hideMark/>
          </w:tcPr>
          <w:p w14:paraId="26B93852"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-0.0168</w:t>
            </w:r>
          </w:p>
        </w:tc>
        <w:tc>
          <w:tcPr>
            <w:tcW w:w="1860" w:type="dxa"/>
            <w:tcBorders>
              <w:top w:val="single" w:sz="4" w:space="0" w:color="4F81BD"/>
              <w:left w:val="nil"/>
              <w:bottom w:val="nil"/>
              <w:right w:val="nil"/>
            </w:tcBorders>
            <w:shd w:val="clear" w:color="auto" w:fill="auto"/>
            <w:noWrap/>
            <w:vAlign w:val="bottom"/>
            <w:hideMark/>
          </w:tcPr>
          <w:p w14:paraId="2AB27616"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0.006</w:t>
            </w:r>
          </w:p>
        </w:tc>
        <w:tc>
          <w:tcPr>
            <w:tcW w:w="1300" w:type="dxa"/>
            <w:tcBorders>
              <w:top w:val="single" w:sz="4" w:space="0" w:color="4F81BD"/>
              <w:left w:val="nil"/>
              <w:bottom w:val="nil"/>
              <w:right w:val="nil"/>
            </w:tcBorders>
            <w:shd w:val="clear" w:color="auto" w:fill="auto"/>
            <w:noWrap/>
            <w:vAlign w:val="bottom"/>
            <w:hideMark/>
          </w:tcPr>
          <w:p w14:paraId="1B68EABC"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-2.8</w:t>
            </w:r>
          </w:p>
        </w:tc>
        <w:tc>
          <w:tcPr>
            <w:tcW w:w="1300" w:type="dxa"/>
            <w:tcBorders>
              <w:top w:val="single" w:sz="4" w:space="0" w:color="4F81BD"/>
              <w:left w:val="nil"/>
              <w:bottom w:val="nil"/>
              <w:right w:val="nil"/>
            </w:tcBorders>
            <w:shd w:val="clear" w:color="auto" w:fill="auto"/>
            <w:noWrap/>
            <w:vAlign w:val="bottom"/>
            <w:hideMark/>
          </w:tcPr>
          <w:p w14:paraId="2301DF61"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c>
          <w:tcPr>
            <w:tcW w:w="1400" w:type="dxa"/>
            <w:tcBorders>
              <w:top w:val="single" w:sz="4" w:space="0" w:color="4F81BD"/>
              <w:left w:val="nil"/>
              <w:bottom w:val="nil"/>
              <w:right w:val="nil"/>
            </w:tcBorders>
            <w:shd w:val="clear" w:color="auto" w:fill="auto"/>
            <w:noWrap/>
            <w:vAlign w:val="bottom"/>
            <w:hideMark/>
          </w:tcPr>
          <w:p w14:paraId="19E33EBE"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-0.029</w:t>
            </w:r>
          </w:p>
        </w:tc>
        <w:tc>
          <w:tcPr>
            <w:tcW w:w="1440" w:type="dxa"/>
            <w:tcBorders>
              <w:top w:val="single" w:sz="4" w:space="0" w:color="4F81BD"/>
              <w:left w:val="nil"/>
              <w:bottom w:val="nil"/>
              <w:right w:val="single" w:sz="4" w:space="0" w:color="4F81BD"/>
            </w:tcBorders>
            <w:shd w:val="clear" w:color="auto" w:fill="auto"/>
            <w:noWrap/>
            <w:vAlign w:val="bottom"/>
            <w:hideMark/>
          </w:tcPr>
          <w:p w14:paraId="3DEAC2D6"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r>
      <w:tr w:rsidR="007B3032" w:rsidRPr="00B115C1" w14:paraId="53773CD7" w14:textId="77777777" w:rsidTr="007B3032">
        <w:trPr>
          <w:trHeight w:val="300"/>
        </w:trPr>
        <w:tc>
          <w:tcPr>
            <w:tcW w:w="1520" w:type="dxa"/>
            <w:tcBorders>
              <w:top w:val="single" w:sz="4" w:space="0" w:color="4F81BD"/>
              <w:left w:val="single" w:sz="4" w:space="0" w:color="4F81BD"/>
              <w:bottom w:val="single" w:sz="4" w:space="0" w:color="4F81BD"/>
              <w:right w:val="nil"/>
            </w:tcBorders>
            <w:shd w:val="clear" w:color="auto" w:fill="auto"/>
            <w:noWrap/>
            <w:vAlign w:val="bottom"/>
            <w:hideMark/>
          </w:tcPr>
          <w:p w14:paraId="4E595F8A" w14:textId="77777777" w:rsidR="007B3032" w:rsidRPr="00B115C1" w:rsidRDefault="007B3032" w:rsidP="007B3032">
            <w:pPr>
              <w:jc w:val="center"/>
              <w:rPr>
                <w:rFonts w:ascii="Calibri" w:eastAsia="Times New Roman" w:hAnsi="Calibri" w:cs="Times New Roman"/>
                <w:color w:val="000000"/>
                <w:sz w:val="24"/>
                <w:szCs w:val="24"/>
              </w:rPr>
            </w:pPr>
            <w:proofErr w:type="spellStart"/>
            <w:proofErr w:type="gramStart"/>
            <w:r w:rsidRPr="00B115C1">
              <w:rPr>
                <w:rFonts w:ascii="Calibri" w:eastAsia="Times New Roman" w:hAnsi="Calibri" w:cs="Times New Roman"/>
                <w:color w:val="000000"/>
                <w:sz w:val="24"/>
                <w:szCs w:val="24"/>
              </w:rPr>
              <w:t>prevdis</w:t>
            </w:r>
            <w:proofErr w:type="spellEnd"/>
            <w:proofErr w:type="gramEnd"/>
          </w:p>
        </w:tc>
        <w:tc>
          <w:tcPr>
            <w:tcW w:w="1300" w:type="dxa"/>
            <w:tcBorders>
              <w:top w:val="single" w:sz="4" w:space="0" w:color="4F81BD"/>
              <w:left w:val="nil"/>
              <w:bottom w:val="single" w:sz="4" w:space="0" w:color="4F81BD"/>
              <w:right w:val="nil"/>
            </w:tcBorders>
            <w:shd w:val="clear" w:color="auto" w:fill="auto"/>
            <w:noWrap/>
            <w:vAlign w:val="bottom"/>
            <w:hideMark/>
          </w:tcPr>
          <w:p w14:paraId="55B30461"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0.078</w:t>
            </w:r>
          </w:p>
        </w:tc>
        <w:tc>
          <w:tcPr>
            <w:tcW w:w="1860" w:type="dxa"/>
            <w:tcBorders>
              <w:top w:val="single" w:sz="4" w:space="0" w:color="4F81BD"/>
              <w:left w:val="nil"/>
              <w:bottom w:val="single" w:sz="4" w:space="0" w:color="4F81BD"/>
              <w:right w:val="nil"/>
            </w:tcBorders>
            <w:shd w:val="clear" w:color="auto" w:fill="auto"/>
            <w:noWrap/>
            <w:vAlign w:val="bottom"/>
            <w:hideMark/>
          </w:tcPr>
          <w:p w14:paraId="4FBBCF82"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0.013</w:t>
            </w:r>
          </w:p>
        </w:tc>
        <w:tc>
          <w:tcPr>
            <w:tcW w:w="1300" w:type="dxa"/>
            <w:tcBorders>
              <w:top w:val="single" w:sz="4" w:space="0" w:color="4F81BD"/>
              <w:left w:val="nil"/>
              <w:bottom w:val="single" w:sz="4" w:space="0" w:color="4F81BD"/>
              <w:right w:val="nil"/>
            </w:tcBorders>
            <w:shd w:val="clear" w:color="auto" w:fill="auto"/>
            <w:noWrap/>
            <w:vAlign w:val="bottom"/>
            <w:hideMark/>
          </w:tcPr>
          <w:p w14:paraId="731498FF"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6.05</w:t>
            </w:r>
          </w:p>
        </w:tc>
        <w:tc>
          <w:tcPr>
            <w:tcW w:w="1300" w:type="dxa"/>
            <w:tcBorders>
              <w:top w:val="single" w:sz="4" w:space="0" w:color="4F81BD"/>
              <w:left w:val="nil"/>
              <w:bottom w:val="single" w:sz="4" w:space="0" w:color="4F81BD"/>
              <w:right w:val="nil"/>
            </w:tcBorders>
            <w:shd w:val="clear" w:color="auto" w:fill="auto"/>
            <w:noWrap/>
            <w:vAlign w:val="bottom"/>
            <w:hideMark/>
          </w:tcPr>
          <w:p w14:paraId="783E689E" w14:textId="77777777" w:rsidR="007B3032" w:rsidRPr="00B115C1" w:rsidRDefault="007B3032" w:rsidP="007B3032">
            <w:pPr>
              <w:jc w:val="center"/>
              <w:rPr>
                <w:rFonts w:ascii="Calibri" w:eastAsia="Times New Roman" w:hAnsi="Calibri" w:cs="Times New Roman"/>
                <w:color w:val="000000"/>
                <w:sz w:val="24"/>
                <w:szCs w:val="24"/>
              </w:rPr>
            </w:pPr>
            <w:proofErr w:type="gramStart"/>
            <w:r w:rsidRPr="00B115C1">
              <w:rPr>
                <w:rFonts w:ascii="Calibri" w:eastAsia="Times New Roman" w:hAnsi="Calibri" w:cs="Times New Roman"/>
                <w:color w:val="000000"/>
                <w:sz w:val="24"/>
                <w:szCs w:val="24"/>
              </w:rPr>
              <w:t>&lt;.001</w:t>
            </w:r>
            <w:proofErr w:type="gramEnd"/>
          </w:p>
        </w:tc>
        <w:tc>
          <w:tcPr>
            <w:tcW w:w="1400" w:type="dxa"/>
            <w:tcBorders>
              <w:top w:val="single" w:sz="4" w:space="0" w:color="4F81BD"/>
              <w:left w:val="nil"/>
              <w:bottom w:val="single" w:sz="4" w:space="0" w:color="4F81BD"/>
              <w:right w:val="nil"/>
            </w:tcBorders>
            <w:shd w:val="clear" w:color="auto" w:fill="auto"/>
            <w:noWrap/>
            <w:vAlign w:val="bottom"/>
            <w:hideMark/>
          </w:tcPr>
          <w:p w14:paraId="0D406A84"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0.053</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7B42F9D4" w14:textId="77777777" w:rsidR="007B3032" w:rsidRPr="00B115C1" w:rsidRDefault="007B3032" w:rsidP="007B3032">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0.103</w:t>
            </w:r>
          </w:p>
        </w:tc>
      </w:tr>
    </w:tbl>
    <w:p w14:paraId="7ED27967" w14:textId="169AB06D" w:rsidR="001F3397" w:rsidRDefault="007B3032" w:rsidP="00C02A0B">
      <w:r>
        <w:t>The intercept value is not included in the above analysis because it is only an estimate of the risk of CVD death before four years without estrogen use and without previous history, offering no information about the association between these two variables and risk of CVD death. With an alpha</w:t>
      </w:r>
      <w:r w:rsidR="009847F8">
        <w:t xml:space="preserve"> level of 0.05, the hypothesis has been rejected that there is no association between estrogen use and CVD death within groups with similar previous history (p=0.005). </w:t>
      </w:r>
      <w:r w:rsidR="00204EAC">
        <w:t>The model predicts that the use of estrogen with fixed previous his</w:t>
      </w:r>
      <w:r w:rsidR="009847F8">
        <w:t xml:space="preserve">tory will reduce risk by 1.68%. </w:t>
      </w:r>
      <w:r w:rsidR="0004091D">
        <w:t xml:space="preserve">Because the confidence intervals are relatively </w:t>
      </w:r>
      <w:r w:rsidR="009847F8">
        <w:t xml:space="preserve">wide with respect to the value </w:t>
      </w:r>
      <w:r w:rsidR="0004091D">
        <w:t>of the differe</w:t>
      </w:r>
      <w:r w:rsidR="009847F8">
        <w:t>nce</w:t>
      </w:r>
      <w:r w:rsidR="0004091D">
        <w:t xml:space="preserve"> in risk, the data could have been generated from a wide range of risk differences, making the </w:t>
      </w:r>
      <w:r w:rsidR="009847F8">
        <w:t xml:space="preserve">estimate of the risk difference </w:t>
      </w:r>
      <w:r w:rsidR="0004091D">
        <w:t>less believable.</w:t>
      </w:r>
      <w:r w:rsidR="00D52DDB">
        <w:t xml:space="preserve"> </w:t>
      </w:r>
    </w:p>
    <w:p w14:paraId="67D62AAA" w14:textId="77777777" w:rsidR="00F97661" w:rsidRDefault="00F97661" w:rsidP="00C02A0B"/>
    <w:p w14:paraId="079025BE" w14:textId="1E2FA45C" w:rsidR="00C80F5D" w:rsidRDefault="00C80F5D" w:rsidP="00C02A0B">
      <w:pPr>
        <w:rPr>
          <w:b/>
        </w:rPr>
      </w:pPr>
      <w:r>
        <w:rPr>
          <w:b/>
        </w:rPr>
        <w:t xml:space="preserve">e. </w:t>
      </w:r>
    </w:p>
    <w:p w14:paraId="0EFE2A53" w14:textId="77777777" w:rsidR="00F97661" w:rsidRDefault="00F97661" w:rsidP="00C02A0B">
      <w:pPr>
        <w:rPr>
          <w:b/>
        </w:rPr>
      </w:pPr>
    </w:p>
    <w:p w14:paraId="569964AE" w14:textId="77777777" w:rsidR="00F97661" w:rsidRPr="00B115C1" w:rsidRDefault="00F97661" w:rsidP="00F97661">
      <w:pPr>
        <w:rPr>
          <w:b/>
        </w:rPr>
      </w:pPr>
      <w:r>
        <w:rPr>
          <w:b/>
        </w:rPr>
        <w:t xml:space="preserve">Table 4: Output of risk difference regression between levels of estrogen determining CVD death before four years with previous history as an added variable (no interaction). (Negative sign in 95% CI LB for </w:t>
      </w:r>
      <w:proofErr w:type="spellStart"/>
      <w:r>
        <w:rPr>
          <w:b/>
        </w:rPr>
        <w:t>prevdis</w:t>
      </w:r>
      <w:proofErr w:type="spellEnd"/>
      <w:r>
        <w:rPr>
          <w:b/>
        </w:rPr>
        <w:t xml:space="preserve"> should not be there)</w:t>
      </w:r>
    </w:p>
    <w:tbl>
      <w:tblPr>
        <w:tblW w:w="10120" w:type="dxa"/>
        <w:tblInd w:w="93" w:type="dxa"/>
        <w:tblLook w:val="04A0" w:firstRow="1" w:lastRow="0" w:firstColumn="1" w:lastColumn="0" w:noHBand="0" w:noVBand="1"/>
      </w:tblPr>
      <w:tblGrid>
        <w:gridCol w:w="1520"/>
        <w:gridCol w:w="1300"/>
        <w:gridCol w:w="1860"/>
        <w:gridCol w:w="1300"/>
        <w:gridCol w:w="1300"/>
        <w:gridCol w:w="1400"/>
        <w:gridCol w:w="1440"/>
      </w:tblGrid>
      <w:tr w:rsidR="00F97661" w:rsidRPr="00B115C1" w14:paraId="45348D0A" w14:textId="77777777" w:rsidTr="0009270C">
        <w:trPr>
          <w:trHeight w:val="300"/>
        </w:trPr>
        <w:tc>
          <w:tcPr>
            <w:tcW w:w="1520" w:type="dxa"/>
            <w:tcBorders>
              <w:top w:val="single" w:sz="4" w:space="0" w:color="4F81BD"/>
              <w:left w:val="single" w:sz="4" w:space="0" w:color="4F81BD"/>
              <w:bottom w:val="nil"/>
              <w:right w:val="nil"/>
            </w:tcBorders>
            <w:shd w:val="clear" w:color="4F81BD" w:fill="4F81BD"/>
            <w:noWrap/>
            <w:vAlign w:val="bottom"/>
            <w:hideMark/>
          </w:tcPr>
          <w:p w14:paraId="55B85847" w14:textId="77777777" w:rsidR="00F97661" w:rsidRPr="00B115C1" w:rsidRDefault="00F97661" w:rsidP="0009270C">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Variable</w:t>
            </w:r>
          </w:p>
        </w:tc>
        <w:tc>
          <w:tcPr>
            <w:tcW w:w="1300" w:type="dxa"/>
            <w:tcBorders>
              <w:top w:val="single" w:sz="4" w:space="0" w:color="4F81BD"/>
              <w:left w:val="nil"/>
              <w:bottom w:val="nil"/>
              <w:right w:val="nil"/>
            </w:tcBorders>
            <w:shd w:val="clear" w:color="4F81BD" w:fill="4F81BD"/>
            <w:noWrap/>
            <w:vAlign w:val="bottom"/>
            <w:hideMark/>
          </w:tcPr>
          <w:p w14:paraId="1C1F794E" w14:textId="77777777" w:rsidR="00F97661" w:rsidRPr="00B115C1" w:rsidRDefault="00F97661" w:rsidP="0009270C">
            <w:pPr>
              <w:jc w:val="center"/>
              <w:rPr>
                <w:rFonts w:ascii="Calibri" w:eastAsia="Times New Roman" w:hAnsi="Calibri" w:cs="Times New Roman"/>
                <w:b/>
                <w:bCs/>
                <w:color w:val="FFFFFF"/>
                <w:sz w:val="24"/>
                <w:szCs w:val="24"/>
              </w:rPr>
            </w:pPr>
            <w:proofErr w:type="spellStart"/>
            <w:r w:rsidRPr="00B115C1">
              <w:rPr>
                <w:rFonts w:ascii="Calibri" w:eastAsia="Times New Roman" w:hAnsi="Calibri" w:cs="Times New Roman"/>
                <w:b/>
                <w:bCs/>
                <w:color w:val="FFFFFF"/>
                <w:sz w:val="24"/>
                <w:szCs w:val="24"/>
              </w:rPr>
              <w:t>Coef</w:t>
            </w:r>
            <w:proofErr w:type="spellEnd"/>
            <w:r w:rsidRPr="00B115C1">
              <w:rPr>
                <w:rFonts w:ascii="Calibri" w:eastAsia="Times New Roman" w:hAnsi="Calibri" w:cs="Times New Roman"/>
                <w:b/>
                <w:bCs/>
                <w:color w:val="FFFFFF"/>
                <w:sz w:val="24"/>
                <w:szCs w:val="24"/>
              </w:rPr>
              <w:t>.</w:t>
            </w:r>
          </w:p>
        </w:tc>
        <w:tc>
          <w:tcPr>
            <w:tcW w:w="1860" w:type="dxa"/>
            <w:tcBorders>
              <w:top w:val="single" w:sz="4" w:space="0" w:color="4F81BD"/>
              <w:left w:val="nil"/>
              <w:bottom w:val="nil"/>
              <w:right w:val="nil"/>
            </w:tcBorders>
            <w:shd w:val="clear" w:color="4F81BD" w:fill="4F81BD"/>
            <w:noWrap/>
            <w:vAlign w:val="bottom"/>
            <w:hideMark/>
          </w:tcPr>
          <w:p w14:paraId="7E7D732F" w14:textId="77777777" w:rsidR="00F97661" w:rsidRPr="00B115C1" w:rsidRDefault="00F97661" w:rsidP="0009270C">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 xml:space="preserve">Robust </w:t>
            </w:r>
            <w:proofErr w:type="spellStart"/>
            <w:r w:rsidRPr="00B115C1">
              <w:rPr>
                <w:rFonts w:ascii="Calibri" w:eastAsia="Times New Roman" w:hAnsi="Calibri" w:cs="Times New Roman"/>
                <w:b/>
                <w:bCs/>
                <w:color w:val="FFFFFF"/>
                <w:sz w:val="24"/>
                <w:szCs w:val="24"/>
              </w:rPr>
              <w:t>Stf</w:t>
            </w:r>
            <w:proofErr w:type="spellEnd"/>
            <w:r w:rsidRPr="00B115C1">
              <w:rPr>
                <w:rFonts w:ascii="Calibri" w:eastAsia="Times New Roman" w:hAnsi="Calibri" w:cs="Times New Roman"/>
                <w:b/>
                <w:bCs/>
                <w:color w:val="FFFFFF"/>
                <w:sz w:val="24"/>
                <w:szCs w:val="24"/>
              </w:rPr>
              <w:t>. Err.</w:t>
            </w:r>
          </w:p>
        </w:tc>
        <w:tc>
          <w:tcPr>
            <w:tcW w:w="1300" w:type="dxa"/>
            <w:tcBorders>
              <w:top w:val="single" w:sz="4" w:space="0" w:color="4F81BD"/>
              <w:left w:val="nil"/>
              <w:bottom w:val="nil"/>
              <w:right w:val="nil"/>
            </w:tcBorders>
            <w:shd w:val="clear" w:color="4F81BD" w:fill="4F81BD"/>
            <w:noWrap/>
            <w:vAlign w:val="bottom"/>
            <w:hideMark/>
          </w:tcPr>
          <w:p w14:paraId="2DB8C7B7" w14:textId="77777777" w:rsidR="00F97661" w:rsidRPr="00B115C1" w:rsidRDefault="00F97661" w:rsidP="0009270C">
            <w:pPr>
              <w:jc w:val="center"/>
              <w:rPr>
                <w:rFonts w:ascii="Calibri" w:eastAsia="Times New Roman" w:hAnsi="Calibri" w:cs="Times New Roman"/>
                <w:b/>
                <w:bCs/>
                <w:color w:val="FFFFFF"/>
                <w:sz w:val="24"/>
                <w:szCs w:val="24"/>
              </w:rPr>
            </w:pPr>
            <w:proofErr w:type="gramStart"/>
            <w:r w:rsidRPr="00B115C1">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24D271DA" w14:textId="77777777" w:rsidR="00F97661" w:rsidRPr="00B115C1" w:rsidRDefault="00F97661" w:rsidP="0009270C">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P&gt;|z|</w:t>
            </w:r>
          </w:p>
        </w:tc>
        <w:tc>
          <w:tcPr>
            <w:tcW w:w="1400" w:type="dxa"/>
            <w:tcBorders>
              <w:top w:val="single" w:sz="4" w:space="0" w:color="4F81BD"/>
              <w:left w:val="nil"/>
              <w:bottom w:val="nil"/>
              <w:right w:val="nil"/>
            </w:tcBorders>
            <w:shd w:val="clear" w:color="4F81BD" w:fill="4F81BD"/>
            <w:noWrap/>
            <w:vAlign w:val="bottom"/>
            <w:hideMark/>
          </w:tcPr>
          <w:p w14:paraId="38667EC7" w14:textId="77777777" w:rsidR="00F97661" w:rsidRPr="00B115C1" w:rsidRDefault="00F97661" w:rsidP="0009270C">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LB</w:t>
            </w:r>
          </w:p>
        </w:tc>
        <w:tc>
          <w:tcPr>
            <w:tcW w:w="1440" w:type="dxa"/>
            <w:tcBorders>
              <w:top w:val="single" w:sz="4" w:space="0" w:color="4F81BD"/>
              <w:left w:val="nil"/>
              <w:bottom w:val="nil"/>
              <w:right w:val="single" w:sz="4" w:space="0" w:color="4F81BD"/>
            </w:tcBorders>
            <w:shd w:val="clear" w:color="4F81BD" w:fill="4F81BD"/>
            <w:noWrap/>
            <w:vAlign w:val="bottom"/>
            <w:hideMark/>
          </w:tcPr>
          <w:p w14:paraId="4F1A762D" w14:textId="77777777" w:rsidR="00F97661" w:rsidRPr="00B115C1" w:rsidRDefault="00F97661" w:rsidP="0009270C">
            <w:pPr>
              <w:jc w:val="center"/>
              <w:rPr>
                <w:rFonts w:ascii="Calibri" w:eastAsia="Times New Roman" w:hAnsi="Calibri" w:cs="Times New Roman"/>
                <w:b/>
                <w:bCs/>
                <w:color w:val="FFFFFF"/>
                <w:sz w:val="24"/>
                <w:szCs w:val="24"/>
              </w:rPr>
            </w:pPr>
            <w:r w:rsidRPr="00B115C1">
              <w:rPr>
                <w:rFonts w:ascii="Calibri" w:eastAsia="Times New Roman" w:hAnsi="Calibri" w:cs="Times New Roman"/>
                <w:b/>
                <w:bCs/>
                <w:color w:val="FFFFFF"/>
                <w:sz w:val="24"/>
                <w:szCs w:val="24"/>
              </w:rPr>
              <w:t>95% CI UB</w:t>
            </w:r>
          </w:p>
        </w:tc>
      </w:tr>
      <w:tr w:rsidR="00F97661" w:rsidRPr="00B115C1" w14:paraId="1365CAD8" w14:textId="77777777" w:rsidTr="0009270C">
        <w:trPr>
          <w:trHeight w:val="300"/>
        </w:trPr>
        <w:tc>
          <w:tcPr>
            <w:tcW w:w="1520" w:type="dxa"/>
            <w:tcBorders>
              <w:top w:val="single" w:sz="4" w:space="0" w:color="4F81BD"/>
              <w:left w:val="single" w:sz="4" w:space="0" w:color="4F81BD"/>
              <w:bottom w:val="nil"/>
              <w:right w:val="nil"/>
            </w:tcBorders>
            <w:shd w:val="clear" w:color="auto" w:fill="auto"/>
            <w:noWrap/>
            <w:vAlign w:val="bottom"/>
            <w:hideMark/>
          </w:tcPr>
          <w:p w14:paraId="0C1399AB" w14:textId="77777777" w:rsidR="00F97661" w:rsidRPr="00B115C1" w:rsidRDefault="00F97661" w:rsidP="0009270C">
            <w:pPr>
              <w:jc w:val="center"/>
              <w:rPr>
                <w:rFonts w:ascii="Calibri" w:eastAsia="Times New Roman" w:hAnsi="Calibri" w:cs="Times New Roman"/>
                <w:color w:val="000000"/>
                <w:sz w:val="24"/>
                <w:szCs w:val="24"/>
              </w:rPr>
            </w:pPr>
            <w:proofErr w:type="gramStart"/>
            <w:r w:rsidRPr="00B115C1">
              <w:rPr>
                <w:rFonts w:ascii="Calibri" w:eastAsia="Times New Roman" w:hAnsi="Calibri" w:cs="Times New Roman"/>
                <w:color w:val="000000"/>
                <w:sz w:val="24"/>
                <w:szCs w:val="24"/>
              </w:rPr>
              <w:t>estrogen</w:t>
            </w:r>
            <w:proofErr w:type="gramEnd"/>
          </w:p>
        </w:tc>
        <w:tc>
          <w:tcPr>
            <w:tcW w:w="1300" w:type="dxa"/>
            <w:tcBorders>
              <w:top w:val="single" w:sz="4" w:space="0" w:color="4F81BD"/>
              <w:left w:val="nil"/>
              <w:bottom w:val="nil"/>
              <w:right w:val="nil"/>
            </w:tcBorders>
            <w:shd w:val="clear" w:color="auto" w:fill="auto"/>
            <w:noWrap/>
            <w:vAlign w:val="bottom"/>
            <w:hideMark/>
          </w:tcPr>
          <w:p w14:paraId="66FAF136"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-0.0168</w:t>
            </w:r>
          </w:p>
        </w:tc>
        <w:tc>
          <w:tcPr>
            <w:tcW w:w="1860" w:type="dxa"/>
            <w:tcBorders>
              <w:top w:val="single" w:sz="4" w:space="0" w:color="4F81BD"/>
              <w:left w:val="nil"/>
              <w:bottom w:val="nil"/>
              <w:right w:val="nil"/>
            </w:tcBorders>
            <w:shd w:val="clear" w:color="auto" w:fill="auto"/>
            <w:noWrap/>
            <w:vAlign w:val="bottom"/>
            <w:hideMark/>
          </w:tcPr>
          <w:p w14:paraId="44049862"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0.006</w:t>
            </w:r>
          </w:p>
        </w:tc>
        <w:tc>
          <w:tcPr>
            <w:tcW w:w="1300" w:type="dxa"/>
            <w:tcBorders>
              <w:top w:val="single" w:sz="4" w:space="0" w:color="4F81BD"/>
              <w:left w:val="nil"/>
              <w:bottom w:val="nil"/>
              <w:right w:val="nil"/>
            </w:tcBorders>
            <w:shd w:val="clear" w:color="auto" w:fill="auto"/>
            <w:noWrap/>
            <w:vAlign w:val="bottom"/>
            <w:hideMark/>
          </w:tcPr>
          <w:p w14:paraId="7F56B36D"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-2.8</w:t>
            </w:r>
          </w:p>
        </w:tc>
        <w:tc>
          <w:tcPr>
            <w:tcW w:w="1300" w:type="dxa"/>
            <w:tcBorders>
              <w:top w:val="single" w:sz="4" w:space="0" w:color="4F81BD"/>
              <w:left w:val="nil"/>
              <w:bottom w:val="nil"/>
              <w:right w:val="nil"/>
            </w:tcBorders>
            <w:shd w:val="clear" w:color="auto" w:fill="auto"/>
            <w:noWrap/>
            <w:vAlign w:val="bottom"/>
            <w:hideMark/>
          </w:tcPr>
          <w:p w14:paraId="3C2E55E8"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c>
          <w:tcPr>
            <w:tcW w:w="1400" w:type="dxa"/>
            <w:tcBorders>
              <w:top w:val="single" w:sz="4" w:space="0" w:color="4F81BD"/>
              <w:left w:val="nil"/>
              <w:bottom w:val="nil"/>
              <w:right w:val="nil"/>
            </w:tcBorders>
            <w:shd w:val="clear" w:color="auto" w:fill="auto"/>
            <w:noWrap/>
            <w:vAlign w:val="bottom"/>
            <w:hideMark/>
          </w:tcPr>
          <w:p w14:paraId="58A2821E"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-0.029</w:t>
            </w:r>
          </w:p>
        </w:tc>
        <w:tc>
          <w:tcPr>
            <w:tcW w:w="1440" w:type="dxa"/>
            <w:tcBorders>
              <w:top w:val="single" w:sz="4" w:space="0" w:color="4F81BD"/>
              <w:left w:val="nil"/>
              <w:bottom w:val="nil"/>
              <w:right w:val="single" w:sz="4" w:space="0" w:color="4F81BD"/>
            </w:tcBorders>
            <w:shd w:val="clear" w:color="auto" w:fill="auto"/>
            <w:noWrap/>
            <w:vAlign w:val="bottom"/>
            <w:hideMark/>
          </w:tcPr>
          <w:p w14:paraId="6D6694C2"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-0.005</w:t>
            </w:r>
          </w:p>
        </w:tc>
      </w:tr>
      <w:tr w:rsidR="00F97661" w:rsidRPr="00B115C1" w14:paraId="047170B9" w14:textId="77777777" w:rsidTr="0009270C">
        <w:trPr>
          <w:trHeight w:val="300"/>
        </w:trPr>
        <w:tc>
          <w:tcPr>
            <w:tcW w:w="1520" w:type="dxa"/>
            <w:tcBorders>
              <w:top w:val="single" w:sz="4" w:space="0" w:color="4F81BD"/>
              <w:left w:val="single" w:sz="4" w:space="0" w:color="4F81BD"/>
              <w:bottom w:val="single" w:sz="4" w:space="0" w:color="4F81BD"/>
              <w:right w:val="nil"/>
            </w:tcBorders>
            <w:shd w:val="clear" w:color="auto" w:fill="auto"/>
            <w:noWrap/>
            <w:vAlign w:val="bottom"/>
            <w:hideMark/>
          </w:tcPr>
          <w:p w14:paraId="43237764" w14:textId="77777777" w:rsidR="00F97661" w:rsidRPr="00B115C1" w:rsidRDefault="00F97661" w:rsidP="0009270C">
            <w:pPr>
              <w:jc w:val="center"/>
              <w:rPr>
                <w:rFonts w:ascii="Calibri" w:eastAsia="Times New Roman" w:hAnsi="Calibri" w:cs="Times New Roman"/>
                <w:color w:val="000000"/>
                <w:sz w:val="24"/>
                <w:szCs w:val="24"/>
              </w:rPr>
            </w:pPr>
            <w:proofErr w:type="spellStart"/>
            <w:proofErr w:type="gramStart"/>
            <w:r w:rsidRPr="00B115C1">
              <w:rPr>
                <w:rFonts w:ascii="Calibri" w:eastAsia="Times New Roman" w:hAnsi="Calibri" w:cs="Times New Roman"/>
                <w:color w:val="000000"/>
                <w:sz w:val="24"/>
                <w:szCs w:val="24"/>
              </w:rPr>
              <w:t>prevdis</w:t>
            </w:r>
            <w:proofErr w:type="spellEnd"/>
            <w:proofErr w:type="gramEnd"/>
          </w:p>
        </w:tc>
        <w:tc>
          <w:tcPr>
            <w:tcW w:w="1300" w:type="dxa"/>
            <w:tcBorders>
              <w:top w:val="single" w:sz="4" w:space="0" w:color="4F81BD"/>
              <w:left w:val="nil"/>
              <w:bottom w:val="single" w:sz="4" w:space="0" w:color="4F81BD"/>
              <w:right w:val="nil"/>
            </w:tcBorders>
            <w:shd w:val="clear" w:color="auto" w:fill="auto"/>
            <w:noWrap/>
            <w:vAlign w:val="bottom"/>
            <w:hideMark/>
          </w:tcPr>
          <w:p w14:paraId="42A816A3"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0.078</w:t>
            </w:r>
          </w:p>
        </w:tc>
        <w:tc>
          <w:tcPr>
            <w:tcW w:w="1860" w:type="dxa"/>
            <w:tcBorders>
              <w:top w:val="single" w:sz="4" w:space="0" w:color="4F81BD"/>
              <w:left w:val="nil"/>
              <w:bottom w:val="single" w:sz="4" w:space="0" w:color="4F81BD"/>
              <w:right w:val="nil"/>
            </w:tcBorders>
            <w:shd w:val="clear" w:color="auto" w:fill="auto"/>
            <w:noWrap/>
            <w:vAlign w:val="bottom"/>
            <w:hideMark/>
          </w:tcPr>
          <w:p w14:paraId="457946DA"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0.013</w:t>
            </w:r>
          </w:p>
        </w:tc>
        <w:tc>
          <w:tcPr>
            <w:tcW w:w="1300" w:type="dxa"/>
            <w:tcBorders>
              <w:top w:val="single" w:sz="4" w:space="0" w:color="4F81BD"/>
              <w:left w:val="nil"/>
              <w:bottom w:val="single" w:sz="4" w:space="0" w:color="4F81BD"/>
              <w:right w:val="nil"/>
            </w:tcBorders>
            <w:shd w:val="clear" w:color="auto" w:fill="auto"/>
            <w:noWrap/>
            <w:vAlign w:val="bottom"/>
            <w:hideMark/>
          </w:tcPr>
          <w:p w14:paraId="589FF8A7"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6.05</w:t>
            </w:r>
          </w:p>
        </w:tc>
        <w:tc>
          <w:tcPr>
            <w:tcW w:w="1300" w:type="dxa"/>
            <w:tcBorders>
              <w:top w:val="single" w:sz="4" w:space="0" w:color="4F81BD"/>
              <w:left w:val="nil"/>
              <w:bottom w:val="single" w:sz="4" w:space="0" w:color="4F81BD"/>
              <w:right w:val="nil"/>
            </w:tcBorders>
            <w:shd w:val="clear" w:color="auto" w:fill="auto"/>
            <w:noWrap/>
            <w:vAlign w:val="bottom"/>
            <w:hideMark/>
          </w:tcPr>
          <w:p w14:paraId="0C13083F" w14:textId="10581CC2"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&lt;</w:t>
            </w:r>
            <w:r w:rsidR="00661090">
              <w:rPr>
                <w:rFonts w:ascii="Calibri" w:eastAsia="Times New Roman" w:hAnsi="Calibri" w:cs="Times New Roman"/>
                <w:color w:val="000000"/>
                <w:sz w:val="24"/>
                <w:szCs w:val="24"/>
              </w:rPr>
              <w:t>0</w:t>
            </w:r>
            <w:r w:rsidRPr="00B115C1">
              <w:rPr>
                <w:rFonts w:ascii="Calibri" w:eastAsia="Times New Roman" w:hAnsi="Calibri" w:cs="Times New Roman"/>
                <w:color w:val="000000"/>
                <w:sz w:val="24"/>
                <w:szCs w:val="24"/>
              </w:rPr>
              <w:t>.001</w:t>
            </w:r>
          </w:p>
        </w:tc>
        <w:tc>
          <w:tcPr>
            <w:tcW w:w="1400" w:type="dxa"/>
            <w:tcBorders>
              <w:top w:val="single" w:sz="4" w:space="0" w:color="4F81BD"/>
              <w:left w:val="nil"/>
              <w:bottom w:val="single" w:sz="4" w:space="0" w:color="4F81BD"/>
              <w:right w:val="nil"/>
            </w:tcBorders>
            <w:shd w:val="clear" w:color="auto" w:fill="auto"/>
            <w:noWrap/>
            <w:vAlign w:val="bottom"/>
            <w:hideMark/>
          </w:tcPr>
          <w:p w14:paraId="513009BD"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0.053</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3AF281FC" w14:textId="77777777" w:rsidR="00F97661" w:rsidRPr="00B115C1" w:rsidRDefault="00F97661" w:rsidP="0009270C">
            <w:pPr>
              <w:jc w:val="center"/>
              <w:rPr>
                <w:rFonts w:ascii="Calibri" w:eastAsia="Times New Roman" w:hAnsi="Calibri" w:cs="Times New Roman"/>
                <w:color w:val="000000"/>
                <w:sz w:val="24"/>
                <w:szCs w:val="24"/>
              </w:rPr>
            </w:pPr>
            <w:r w:rsidRPr="00B115C1">
              <w:rPr>
                <w:rFonts w:ascii="Calibri" w:eastAsia="Times New Roman" w:hAnsi="Calibri" w:cs="Times New Roman"/>
                <w:color w:val="000000"/>
                <w:sz w:val="24"/>
                <w:szCs w:val="24"/>
              </w:rPr>
              <w:t>0.103</w:t>
            </w:r>
          </w:p>
        </w:tc>
      </w:tr>
    </w:tbl>
    <w:p w14:paraId="1AF8D1E8" w14:textId="77777777" w:rsidR="00F97661" w:rsidRDefault="00F97661" w:rsidP="00C02A0B">
      <w:pPr>
        <w:rPr>
          <w:b/>
        </w:rPr>
      </w:pPr>
    </w:p>
    <w:p w14:paraId="00C50CFA" w14:textId="77F77994" w:rsidR="00C80F5D" w:rsidRPr="00C80F5D" w:rsidRDefault="00C80F5D" w:rsidP="00C80F5D">
      <w:pPr>
        <w:rPr>
          <w:b/>
        </w:rPr>
      </w:pPr>
      <w:r>
        <w:rPr>
          <w:b/>
        </w:rPr>
        <w:t>Table 5: Risk difference regression output after adjusting for both previous history and age.</w:t>
      </w:r>
    </w:p>
    <w:tbl>
      <w:tblPr>
        <w:tblW w:w="10220" w:type="dxa"/>
        <w:tblLook w:val="04A0" w:firstRow="1" w:lastRow="0" w:firstColumn="1" w:lastColumn="0" w:noHBand="0" w:noVBand="1"/>
      </w:tblPr>
      <w:tblGrid>
        <w:gridCol w:w="1520"/>
        <w:gridCol w:w="1300"/>
        <w:gridCol w:w="1860"/>
        <w:gridCol w:w="1300"/>
        <w:gridCol w:w="1300"/>
        <w:gridCol w:w="1500"/>
        <w:gridCol w:w="1440"/>
      </w:tblGrid>
      <w:tr w:rsidR="00C80F5D" w:rsidRPr="00C80F5D" w14:paraId="11AA7008" w14:textId="77777777" w:rsidTr="00C80F5D">
        <w:trPr>
          <w:trHeight w:val="300"/>
        </w:trPr>
        <w:tc>
          <w:tcPr>
            <w:tcW w:w="1520" w:type="dxa"/>
            <w:tcBorders>
              <w:top w:val="single" w:sz="4" w:space="0" w:color="4F81BD"/>
              <w:left w:val="single" w:sz="4" w:space="0" w:color="4F81BD"/>
              <w:bottom w:val="nil"/>
              <w:right w:val="nil"/>
            </w:tcBorders>
            <w:shd w:val="clear" w:color="4F81BD" w:fill="4F81BD"/>
            <w:noWrap/>
            <w:vAlign w:val="bottom"/>
            <w:hideMark/>
          </w:tcPr>
          <w:p w14:paraId="0C6B3B17" w14:textId="77777777" w:rsidR="00C80F5D" w:rsidRPr="00C80F5D" w:rsidRDefault="00C80F5D" w:rsidP="00C80F5D">
            <w:pPr>
              <w:jc w:val="center"/>
              <w:rPr>
                <w:rFonts w:ascii="Calibri" w:eastAsia="Times New Roman" w:hAnsi="Calibri" w:cs="Times New Roman"/>
                <w:b/>
                <w:bCs/>
                <w:color w:val="FFFFFF"/>
                <w:sz w:val="24"/>
                <w:szCs w:val="24"/>
              </w:rPr>
            </w:pPr>
            <w:proofErr w:type="gramStart"/>
            <w:r w:rsidRPr="00C80F5D">
              <w:rPr>
                <w:rFonts w:ascii="Calibri" w:eastAsia="Times New Roman" w:hAnsi="Calibri" w:cs="Times New Roman"/>
                <w:b/>
                <w:bCs/>
                <w:color w:val="FFFFFF"/>
                <w:sz w:val="24"/>
                <w:szCs w:val="24"/>
              </w:rPr>
              <w:t>cvddeath4</w:t>
            </w:r>
            <w:proofErr w:type="gramEnd"/>
          </w:p>
        </w:tc>
        <w:tc>
          <w:tcPr>
            <w:tcW w:w="1300" w:type="dxa"/>
            <w:tcBorders>
              <w:top w:val="single" w:sz="4" w:space="0" w:color="4F81BD"/>
              <w:left w:val="nil"/>
              <w:bottom w:val="nil"/>
              <w:right w:val="nil"/>
            </w:tcBorders>
            <w:shd w:val="clear" w:color="4F81BD" w:fill="4F81BD"/>
            <w:noWrap/>
            <w:vAlign w:val="bottom"/>
            <w:hideMark/>
          </w:tcPr>
          <w:p w14:paraId="08C69C1A" w14:textId="77777777" w:rsidR="00C80F5D" w:rsidRPr="00C80F5D" w:rsidRDefault="00C80F5D" w:rsidP="00C80F5D">
            <w:pPr>
              <w:jc w:val="center"/>
              <w:rPr>
                <w:rFonts w:ascii="Calibri" w:eastAsia="Times New Roman" w:hAnsi="Calibri" w:cs="Times New Roman"/>
                <w:b/>
                <w:bCs/>
                <w:color w:val="FFFFFF"/>
                <w:sz w:val="24"/>
                <w:szCs w:val="24"/>
              </w:rPr>
            </w:pPr>
            <w:proofErr w:type="spellStart"/>
            <w:r w:rsidRPr="00C80F5D">
              <w:rPr>
                <w:rFonts w:ascii="Calibri" w:eastAsia="Times New Roman" w:hAnsi="Calibri" w:cs="Times New Roman"/>
                <w:b/>
                <w:bCs/>
                <w:color w:val="FFFFFF"/>
                <w:sz w:val="24"/>
                <w:szCs w:val="24"/>
              </w:rPr>
              <w:t>Coef</w:t>
            </w:r>
            <w:proofErr w:type="spellEnd"/>
            <w:r w:rsidRPr="00C80F5D">
              <w:rPr>
                <w:rFonts w:ascii="Calibri" w:eastAsia="Times New Roman" w:hAnsi="Calibri" w:cs="Times New Roman"/>
                <w:b/>
                <w:bCs/>
                <w:color w:val="FFFFFF"/>
                <w:sz w:val="24"/>
                <w:szCs w:val="24"/>
              </w:rPr>
              <w:t>.</w:t>
            </w:r>
          </w:p>
        </w:tc>
        <w:tc>
          <w:tcPr>
            <w:tcW w:w="1860" w:type="dxa"/>
            <w:tcBorders>
              <w:top w:val="single" w:sz="4" w:space="0" w:color="4F81BD"/>
              <w:left w:val="nil"/>
              <w:bottom w:val="nil"/>
              <w:right w:val="nil"/>
            </w:tcBorders>
            <w:shd w:val="clear" w:color="4F81BD" w:fill="4F81BD"/>
            <w:noWrap/>
            <w:vAlign w:val="bottom"/>
            <w:hideMark/>
          </w:tcPr>
          <w:p w14:paraId="465F5482" w14:textId="77777777" w:rsidR="00C80F5D" w:rsidRPr="00C80F5D" w:rsidRDefault="00C80F5D" w:rsidP="00C80F5D">
            <w:pPr>
              <w:jc w:val="center"/>
              <w:rPr>
                <w:rFonts w:ascii="Calibri" w:eastAsia="Times New Roman" w:hAnsi="Calibri" w:cs="Times New Roman"/>
                <w:b/>
                <w:bCs/>
                <w:color w:val="FFFFFF"/>
                <w:sz w:val="24"/>
                <w:szCs w:val="24"/>
              </w:rPr>
            </w:pPr>
            <w:r w:rsidRPr="00C80F5D">
              <w:rPr>
                <w:rFonts w:ascii="Calibri" w:eastAsia="Times New Roman" w:hAnsi="Calibri" w:cs="Times New Roman"/>
                <w:b/>
                <w:bCs/>
                <w:color w:val="FFFFFF"/>
                <w:sz w:val="24"/>
                <w:szCs w:val="24"/>
              </w:rPr>
              <w:t>Std. Err.</w:t>
            </w:r>
          </w:p>
        </w:tc>
        <w:tc>
          <w:tcPr>
            <w:tcW w:w="1300" w:type="dxa"/>
            <w:tcBorders>
              <w:top w:val="single" w:sz="4" w:space="0" w:color="4F81BD"/>
              <w:left w:val="nil"/>
              <w:bottom w:val="nil"/>
              <w:right w:val="nil"/>
            </w:tcBorders>
            <w:shd w:val="clear" w:color="4F81BD" w:fill="4F81BD"/>
            <w:noWrap/>
            <w:vAlign w:val="bottom"/>
            <w:hideMark/>
          </w:tcPr>
          <w:p w14:paraId="5239C881" w14:textId="77777777" w:rsidR="00C80F5D" w:rsidRPr="00C80F5D" w:rsidRDefault="00C80F5D" w:rsidP="00C80F5D">
            <w:pPr>
              <w:jc w:val="center"/>
              <w:rPr>
                <w:rFonts w:ascii="Calibri" w:eastAsia="Times New Roman" w:hAnsi="Calibri" w:cs="Times New Roman"/>
                <w:b/>
                <w:bCs/>
                <w:color w:val="FFFFFF"/>
                <w:sz w:val="24"/>
                <w:szCs w:val="24"/>
              </w:rPr>
            </w:pPr>
            <w:proofErr w:type="gramStart"/>
            <w:r w:rsidRPr="00C80F5D">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0DCDEF6F" w14:textId="77777777" w:rsidR="00C80F5D" w:rsidRPr="00C80F5D" w:rsidRDefault="00C80F5D" w:rsidP="00C80F5D">
            <w:pPr>
              <w:jc w:val="center"/>
              <w:rPr>
                <w:rFonts w:ascii="Calibri" w:eastAsia="Times New Roman" w:hAnsi="Calibri" w:cs="Times New Roman"/>
                <w:b/>
                <w:bCs/>
                <w:color w:val="FFFFFF"/>
                <w:sz w:val="24"/>
                <w:szCs w:val="24"/>
              </w:rPr>
            </w:pPr>
            <w:r w:rsidRPr="00C80F5D">
              <w:rPr>
                <w:rFonts w:ascii="Calibri" w:eastAsia="Times New Roman" w:hAnsi="Calibri" w:cs="Times New Roman"/>
                <w:b/>
                <w:bCs/>
                <w:color w:val="FFFFFF"/>
                <w:sz w:val="24"/>
                <w:szCs w:val="24"/>
              </w:rPr>
              <w:t>P&gt;z</w:t>
            </w:r>
          </w:p>
        </w:tc>
        <w:tc>
          <w:tcPr>
            <w:tcW w:w="1500" w:type="dxa"/>
            <w:tcBorders>
              <w:top w:val="single" w:sz="4" w:space="0" w:color="4F81BD"/>
              <w:left w:val="nil"/>
              <w:bottom w:val="nil"/>
              <w:right w:val="nil"/>
            </w:tcBorders>
            <w:shd w:val="clear" w:color="4F81BD" w:fill="4F81BD"/>
            <w:noWrap/>
            <w:vAlign w:val="bottom"/>
            <w:hideMark/>
          </w:tcPr>
          <w:p w14:paraId="30671E63" w14:textId="77777777" w:rsidR="00C80F5D" w:rsidRPr="00C80F5D" w:rsidRDefault="00C80F5D" w:rsidP="00C80F5D">
            <w:pPr>
              <w:jc w:val="center"/>
              <w:rPr>
                <w:rFonts w:ascii="Calibri" w:eastAsia="Times New Roman" w:hAnsi="Calibri" w:cs="Times New Roman"/>
                <w:b/>
                <w:bCs/>
                <w:color w:val="FFFFFF"/>
                <w:sz w:val="24"/>
                <w:szCs w:val="24"/>
              </w:rPr>
            </w:pPr>
            <w:r w:rsidRPr="00C80F5D">
              <w:rPr>
                <w:rFonts w:ascii="Calibri" w:eastAsia="Times New Roman" w:hAnsi="Calibri" w:cs="Times New Roman"/>
                <w:b/>
                <w:bCs/>
                <w:color w:val="FFFFFF"/>
                <w:sz w:val="24"/>
                <w:szCs w:val="24"/>
              </w:rPr>
              <w:t>[95% Conf.</w:t>
            </w:r>
          </w:p>
        </w:tc>
        <w:tc>
          <w:tcPr>
            <w:tcW w:w="1440" w:type="dxa"/>
            <w:tcBorders>
              <w:top w:val="single" w:sz="4" w:space="0" w:color="4F81BD"/>
              <w:left w:val="nil"/>
              <w:bottom w:val="nil"/>
              <w:right w:val="single" w:sz="4" w:space="0" w:color="4F81BD"/>
            </w:tcBorders>
            <w:shd w:val="clear" w:color="4F81BD" w:fill="4F81BD"/>
            <w:noWrap/>
            <w:vAlign w:val="bottom"/>
            <w:hideMark/>
          </w:tcPr>
          <w:p w14:paraId="7F05841E" w14:textId="77777777" w:rsidR="00C80F5D" w:rsidRPr="00C80F5D" w:rsidRDefault="00C80F5D" w:rsidP="00C80F5D">
            <w:pPr>
              <w:jc w:val="center"/>
              <w:rPr>
                <w:rFonts w:ascii="Calibri" w:eastAsia="Times New Roman" w:hAnsi="Calibri" w:cs="Times New Roman"/>
                <w:b/>
                <w:bCs/>
                <w:color w:val="FFFFFF"/>
                <w:sz w:val="24"/>
                <w:szCs w:val="24"/>
              </w:rPr>
            </w:pPr>
            <w:r w:rsidRPr="00C80F5D">
              <w:rPr>
                <w:rFonts w:ascii="Calibri" w:eastAsia="Times New Roman" w:hAnsi="Calibri" w:cs="Times New Roman"/>
                <w:b/>
                <w:bCs/>
                <w:color w:val="FFFFFF"/>
                <w:sz w:val="24"/>
                <w:szCs w:val="24"/>
              </w:rPr>
              <w:t>Interval]</w:t>
            </w:r>
          </w:p>
        </w:tc>
      </w:tr>
      <w:tr w:rsidR="00C80F5D" w:rsidRPr="00C80F5D" w14:paraId="22EA0DCE" w14:textId="77777777" w:rsidTr="00C80F5D">
        <w:trPr>
          <w:trHeight w:val="300"/>
        </w:trPr>
        <w:tc>
          <w:tcPr>
            <w:tcW w:w="1520" w:type="dxa"/>
            <w:tcBorders>
              <w:top w:val="single" w:sz="4" w:space="0" w:color="4F81BD"/>
              <w:left w:val="single" w:sz="4" w:space="0" w:color="4F81BD"/>
              <w:bottom w:val="nil"/>
              <w:right w:val="nil"/>
            </w:tcBorders>
            <w:shd w:val="clear" w:color="auto" w:fill="auto"/>
            <w:noWrap/>
            <w:vAlign w:val="bottom"/>
            <w:hideMark/>
          </w:tcPr>
          <w:p w14:paraId="5298A392" w14:textId="77777777" w:rsidR="00C80F5D" w:rsidRPr="00C80F5D" w:rsidRDefault="00C80F5D" w:rsidP="00C80F5D">
            <w:pPr>
              <w:jc w:val="center"/>
              <w:rPr>
                <w:rFonts w:ascii="Calibri" w:eastAsia="Times New Roman" w:hAnsi="Calibri" w:cs="Times New Roman"/>
                <w:color w:val="000000"/>
                <w:sz w:val="24"/>
                <w:szCs w:val="24"/>
              </w:rPr>
            </w:pPr>
            <w:proofErr w:type="gramStart"/>
            <w:r w:rsidRPr="00C80F5D">
              <w:rPr>
                <w:rFonts w:ascii="Calibri" w:eastAsia="Times New Roman" w:hAnsi="Calibri" w:cs="Times New Roman"/>
                <w:color w:val="000000"/>
                <w:sz w:val="24"/>
                <w:szCs w:val="24"/>
              </w:rPr>
              <w:t>estrogen</w:t>
            </w:r>
            <w:proofErr w:type="gramEnd"/>
          </w:p>
        </w:tc>
        <w:tc>
          <w:tcPr>
            <w:tcW w:w="1300" w:type="dxa"/>
            <w:tcBorders>
              <w:top w:val="single" w:sz="4" w:space="0" w:color="4F81BD"/>
              <w:left w:val="nil"/>
              <w:bottom w:val="nil"/>
              <w:right w:val="nil"/>
            </w:tcBorders>
            <w:shd w:val="clear" w:color="auto" w:fill="auto"/>
            <w:noWrap/>
            <w:vAlign w:val="bottom"/>
            <w:hideMark/>
          </w:tcPr>
          <w:p w14:paraId="44C7E883"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-0.010</w:t>
            </w:r>
          </w:p>
        </w:tc>
        <w:tc>
          <w:tcPr>
            <w:tcW w:w="1860" w:type="dxa"/>
            <w:tcBorders>
              <w:top w:val="single" w:sz="4" w:space="0" w:color="4F81BD"/>
              <w:left w:val="nil"/>
              <w:bottom w:val="nil"/>
              <w:right w:val="nil"/>
            </w:tcBorders>
            <w:shd w:val="clear" w:color="auto" w:fill="auto"/>
            <w:noWrap/>
            <w:vAlign w:val="bottom"/>
            <w:hideMark/>
          </w:tcPr>
          <w:p w14:paraId="442FC693"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0.006</w:t>
            </w:r>
          </w:p>
        </w:tc>
        <w:tc>
          <w:tcPr>
            <w:tcW w:w="1300" w:type="dxa"/>
            <w:tcBorders>
              <w:top w:val="single" w:sz="4" w:space="0" w:color="4F81BD"/>
              <w:left w:val="nil"/>
              <w:bottom w:val="nil"/>
              <w:right w:val="nil"/>
            </w:tcBorders>
            <w:shd w:val="clear" w:color="auto" w:fill="auto"/>
            <w:noWrap/>
            <w:vAlign w:val="bottom"/>
            <w:hideMark/>
          </w:tcPr>
          <w:p w14:paraId="77E1DF33"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-1.630</w:t>
            </w:r>
          </w:p>
        </w:tc>
        <w:tc>
          <w:tcPr>
            <w:tcW w:w="1300" w:type="dxa"/>
            <w:tcBorders>
              <w:top w:val="single" w:sz="4" w:space="0" w:color="4F81BD"/>
              <w:left w:val="nil"/>
              <w:bottom w:val="nil"/>
              <w:right w:val="nil"/>
            </w:tcBorders>
            <w:shd w:val="clear" w:color="auto" w:fill="auto"/>
            <w:noWrap/>
            <w:vAlign w:val="bottom"/>
            <w:hideMark/>
          </w:tcPr>
          <w:p w14:paraId="2F3C93A6"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0.103</w:t>
            </w:r>
          </w:p>
        </w:tc>
        <w:tc>
          <w:tcPr>
            <w:tcW w:w="1500" w:type="dxa"/>
            <w:tcBorders>
              <w:top w:val="single" w:sz="4" w:space="0" w:color="4F81BD"/>
              <w:left w:val="nil"/>
              <w:bottom w:val="nil"/>
              <w:right w:val="nil"/>
            </w:tcBorders>
            <w:shd w:val="clear" w:color="auto" w:fill="auto"/>
            <w:noWrap/>
            <w:vAlign w:val="bottom"/>
            <w:hideMark/>
          </w:tcPr>
          <w:p w14:paraId="41F92557"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-0.021</w:t>
            </w:r>
          </w:p>
        </w:tc>
        <w:tc>
          <w:tcPr>
            <w:tcW w:w="1440" w:type="dxa"/>
            <w:tcBorders>
              <w:top w:val="single" w:sz="4" w:space="0" w:color="4F81BD"/>
              <w:left w:val="nil"/>
              <w:bottom w:val="nil"/>
              <w:right w:val="single" w:sz="4" w:space="0" w:color="4F81BD"/>
            </w:tcBorders>
            <w:shd w:val="clear" w:color="auto" w:fill="auto"/>
            <w:noWrap/>
            <w:vAlign w:val="bottom"/>
            <w:hideMark/>
          </w:tcPr>
          <w:p w14:paraId="0E1A52E0"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0.002</w:t>
            </w:r>
          </w:p>
        </w:tc>
      </w:tr>
      <w:tr w:rsidR="00C80F5D" w:rsidRPr="00C80F5D" w14:paraId="1A7B7A82" w14:textId="77777777" w:rsidTr="00C80F5D">
        <w:trPr>
          <w:trHeight w:val="300"/>
        </w:trPr>
        <w:tc>
          <w:tcPr>
            <w:tcW w:w="1520" w:type="dxa"/>
            <w:tcBorders>
              <w:top w:val="single" w:sz="4" w:space="0" w:color="4F81BD"/>
              <w:left w:val="single" w:sz="4" w:space="0" w:color="4F81BD"/>
              <w:bottom w:val="nil"/>
              <w:right w:val="nil"/>
            </w:tcBorders>
            <w:shd w:val="clear" w:color="auto" w:fill="auto"/>
            <w:noWrap/>
            <w:vAlign w:val="bottom"/>
            <w:hideMark/>
          </w:tcPr>
          <w:p w14:paraId="082054AE" w14:textId="77777777" w:rsidR="00C80F5D" w:rsidRPr="00C80F5D" w:rsidRDefault="00C80F5D" w:rsidP="00C80F5D">
            <w:pPr>
              <w:jc w:val="center"/>
              <w:rPr>
                <w:rFonts w:ascii="Calibri" w:eastAsia="Times New Roman" w:hAnsi="Calibri" w:cs="Times New Roman"/>
                <w:color w:val="000000"/>
                <w:sz w:val="24"/>
                <w:szCs w:val="24"/>
              </w:rPr>
            </w:pPr>
            <w:proofErr w:type="spellStart"/>
            <w:proofErr w:type="gramStart"/>
            <w:r w:rsidRPr="00C80F5D">
              <w:rPr>
                <w:rFonts w:ascii="Calibri" w:eastAsia="Times New Roman" w:hAnsi="Calibri" w:cs="Times New Roman"/>
                <w:color w:val="000000"/>
                <w:sz w:val="24"/>
                <w:szCs w:val="24"/>
              </w:rPr>
              <w:t>prevdis</w:t>
            </w:r>
            <w:proofErr w:type="spellEnd"/>
            <w:proofErr w:type="gramEnd"/>
          </w:p>
        </w:tc>
        <w:tc>
          <w:tcPr>
            <w:tcW w:w="1300" w:type="dxa"/>
            <w:tcBorders>
              <w:top w:val="single" w:sz="4" w:space="0" w:color="4F81BD"/>
              <w:left w:val="nil"/>
              <w:bottom w:val="nil"/>
              <w:right w:val="nil"/>
            </w:tcBorders>
            <w:shd w:val="clear" w:color="auto" w:fill="auto"/>
            <w:noWrap/>
            <w:vAlign w:val="bottom"/>
            <w:hideMark/>
          </w:tcPr>
          <w:p w14:paraId="5B5D5D91"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0.071</w:t>
            </w:r>
          </w:p>
        </w:tc>
        <w:tc>
          <w:tcPr>
            <w:tcW w:w="1860" w:type="dxa"/>
            <w:tcBorders>
              <w:top w:val="single" w:sz="4" w:space="0" w:color="4F81BD"/>
              <w:left w:val="nil"/>
              <w:bottom w:val="nil"/>
              <w:right w:val="nil"/>
            </w:tcBorders>
            <w:shd w:val="clear" w:color="auto" w:fill="auto"/>
            <w:noWrap/>
            <w:vAlign w:val="bottom"/>
            <w:hideMark/>
          </w:tcPr>
          <w:p w14:paraId="27DB7305"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0.013</w:t>
            </w:r>
          </w:p>
        </w:tc>
        <w:tc>
          <w:tcPr>
            <w:tcW w:w="1300" w:type="dxa"/>
            <w:tcBorders>
              <w:top w:val="single" w:sz="4" w:space="0" w:color="4F81BD"/>
              <w:left w:val="nil"/>
              <w:bottom w:val="nil"/>
              <w:right w:val="nil"/>
            </w:tcBorders>
            <w:shd w:val="clear" w:color="auto" w:fill="auto"/>
            <w:noWrap/>
            <w:vAlign w:val="bottom"/>
            <w:hideMark/>
          </w:tcPr>
          <w:p w14:paraId="28D85D83"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5.530</w:t>
            </w:r>
          </w:p>
        </w:tc>
        <w:tc>
          <w:tcPr>
            <w:tcW w:w="1300" w:type="dxa"/>
            <w:tcBorders>
              <w:top w:val="single" w:sz="4" w:space="0" w:color="4F81BD"/>
              <w:left w:val="nil"/>
              <w:bottom w:val="nil"/>
              <w:right w:val="nil"/>
            </w:tcBorders>
            <w:shd w:val="clear" w:color="auto" w:fill="auto"/>
            <w:noWrap/>
            <w:vAlign w:val="bottom"/>
            <w:hideMark/>
          </w:tcPr>
          <w:p w14:paraId="0F882423" w14:textId="5BC413E4" w:rsidR="00C80F5D" w:rsidRPr="00C80F5D" w:rsidRDefault="00661090" w:rsidP="00C80F5D">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&lt;0.001</w:t>
            </w:r>
          </w:p>
        </w:tc>
        <w:tc>
          <w:tcPr>
            <w:tcW w:w="1500" w:type="dxa"/>
            <w:tcBorders>
              <w:top w:val="single" w:sz="4" w:space="0" w:color="4F81BD"/>
              <w:left w:val="nil"/>
              <w:bottom w:val="nil"/>
              <w:right w:val="nil"/>
            </w:tcBorders>
            <w:shd w:val="clear" w:color="auto" w:fill="auto"/>
            <w:noWrap/>
            <w:vAlign w:val="bottom"/>
            <w:hideMark/>
          </w:tcPr>
          <w:p w14:paraId="74DF195F"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0.046</w:t>
            </w:r>
          </w:p>
        </w:tc>
        <w:tc>
          <w:tcPr>
            <w:tcW w:w="1440" w:type="dxa"/>
            <w:tcBorders>
              <w:top w:val="single" w:sz="4" w:space="0" w:color="4F81BD"/>
              <w:left w:val="nil"/>
              <w:bottom w:val="nil"/>
              <w:right w:val="single" w:sz="4" w:space="0" w:color="4F81BD"/>
            </w:tcBorders>
            <w:shd w:val="clear" w:color="auto" w:fill="auto"/>
            <w:noWrap/>
            <w:vAlign w:val="bottom"/>
            <w:hideMark/>
          </w:tcPr>
          <w:p w14:paraId="2DDD365E"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0.096</w:t>
            </w:r>
          </w:p>
        </w:tc>
      </w:tr>
      <w:tr w:rsidR="00C80F5D" w:rsidRPr="00C80F5D" w14:paraId="1A74754F" w14:textId="77777777" w:rsidTr="00C80F5D">
        <w:trPr>
          <w:trHeight w:val="300"/>
        </w:trPr>
        <w:tc>
          <w:tcPr>
            <w:tcW w:w="1520" w:type="dxa"/>
            <w:tcBorders>
              <w:top w:val="single" w:sz="4" w:space="0" w:color="4F81BD"/>
              <w:left w:val="single" w:sz="4" w:space="0" w:color="4F81BD"/>
              <w:bottom w:val="single" w:sz="4" w:space="0" w:color="4F81BD"/>
              <w:right w:val="nil"/>
            </w:tcBorders>
            <w:shd w:val="clear" w:color="auto" w:fill="auto"/>
            <w:noWrap/>
            <w:vAlign w:val="bottom"/>
            <w:hideMark/>
          </w:tcPr>
          <w:p w14:paraId="0E179636" w14:textId="77777777" w:rsidR="00C80F5D" w:rsidRPr="00C80F5D" w:rsidRDefault="00C80F5D" w:rsidP="00C80F5D">
            <w:pPr>
              <w:jc w:val="center"/>
              <w:rPr>
                <w:rFonts w:ascii="Calibri" w:eastAsia="Times New Roman" w:hAnsi="Calibri" w:cs="Times New Roman"/>
                <w:color w:val="000000"/>
                <w:sz w:val="24"/>
                <w:szCs w:val="24"/>
              </w:rPr>
            </w:pPr>
            <w:proofErr w:type="gramStart"/>
            <w:r w:rsidRPr="00C80F5D">
              <w:rPr>
                <w:rFonts w:ascii="Calibri" w:eastAsia="Times New Roman" w:hAnsi="Calibri" w:cs="Times New Roman"/>
                <w:color w:val="000000"/>
                <w:sz w:val="24"/>
                <w:szCs w:val="24"/>
              </w:rPr>
              <w:t>age</w:t>
            </w:r>
            <w:proofErr w:type="gramEnd"/>
          </w:p>
        </w:tc>
        <w:tc>
          <w:tcPr>
            <w:tcW w:w="1300" w:type="dxa"/>
            <w:tcBorders>
              <w:top w:val="single" w:sz="4" w:space="0" w:color="4F81BD"/>
              <w:left w:val="nil"/>
              <w:bottom w:val="single" w:sz="4" w:space="0" w:color="4F81BD"/>
              <w:right w:val="nil"/>
            </w:tcBorders>
            <w:shd w:val="clear" w:color="auto" w:fill="auto"/>
            <w:noWrap/>
            <w:vAlign w:val="bottom"/>
            <w:hideMark/>
          </w:tcPr>
          <w:p w14:paraId="39EA45F2"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0.004</w:t>
            </w:r>
          </w:p>
        </w:tc>
        <w:tc>
          <w:tcPr>
            <w:tcW w:w="1860" w:type="dxa"/>
            <w:tcBorders>
              <w:top w:val="single" w:sz="4" w:space="0" w:color="4F81BD"/>
              <w:left w:val="nil"/>
              <w:bottom w:val="single" w:sz="4" w:space="0" w:color="4F81BD"/>
              <w:right w:val="nil"/>
            </w:tcBorders>
            <w:shd w:val="clear" w:color="auto" w:fill="auto"/>
            <w:noWrap/>
            <w:vAlign w:val="bottom"/>
            <w:hideMark/>
          </w:tcPr>
          <w:p w14:paraId="6B8A34D2"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0.001</w:t>
            </w:r>
          </w:p>
        </w:tc>
        <w:tc>
          <w:tcPr>
            <w:tcW w:w="1300" w:type="dxa"/>
            <w:tcBorders>
              <w:top w:val="single" w:sz="4" w:space="0" w:color="4F81BD"/>
              <w:left w:val="nil"/>
              <w:bottom w:val="single" w:sz="4" w:space="0" w:color="4F81BD"/>
              <w:right w:val="nil"/>
            </w:tcBorders>
            <w:shd w:val="clear" w:color="auto" w:fill="auto"/>
            <w:noWrap/>
            <w:vAlign w:val="bottom"/>
            <w:hideMark/>
          </w:tcPr>
          <w:p w14:paraId="30194950"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4.550</w:t>
            </w:r>
          </w:p>
        </w:tc>
        <w:tc>
          <w:tcPr>
            <w:tcW w:w="1300" w:type="dxa"/>
            <w:tcBorders>
              <w:top w:val="single" w:sz="4" w:space="0" w:color="4F81BD"/>
              <w:left w:val="nil"/>
              <w:bottom w:val="single" w:sz="4" w:space="0" w:color="4F81BD"/>
              <w:right w:val="nil"/>
            </w:tcBorders>
            <w:shd w:val="clear" w:color="auto" w:fill="auto"/>
            <w:noWrap/>
            <w:vAlign w:val="bottom"/>
            <w:hideMark/>
          </w:tcPr>
          <w:p w14:paraId="551E40A0" w14:textId="74E90CF7" w:rsidR="00C80F5D" w:rsidRPr="00C80F5D" w:rsidRDefault="00661090" w:rsidP="00C80F5D">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&lt;0.001</w:t>
            </w:r>
          </w:p>
        </w:tc>
        <w:tc>
          <w:tcPr>
            <w:tcW w:w="1500" w:type="dxa"/>
            <w:tcBorders>
              <w:top w:val="single" w:sz="4" w:space="0" w:color="4F81BD"/>
              <w:left w:val="nil"/>
              <w:bottom w:val="single" w:sz="4" w:space="0" w:color="4F81BD"/>
              <w:right w:val="nil"/>
            </w:tcBorders>
            <w:shd w:val="clear" w:color="auto" w:fill="auto"/>
            <w:noWrap/>
            <w:vAlign w:val="bottom"/>
            <w:hideMark/>
          </w:tcPr>
          <w:p w14:paraId="04A22DAB"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0.002</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5CBEB00B" w14:textId="77777777" w:rsidR="00C80F5D" w:rsidRPr="00C80F5D" w:rsidRDefault="00C80F5D" w:rsidP="00C80F5D">
            <w:pPr>
              <w:jc w:val="center"/>
              <w:rPr>
                <w:rFonts w:ascii="Calibri" w:eastAsia="Times New Roman" w:hAnsi="Calibri" w:cs="Times New Roman"/>
                <w:color w:val="000000"/>
                <w:sz w:val="24"/>
                <w:szCs w:val="24"/>
              </w:rPr>
            </w:pPr>
            <w:r w:rsidRPr="00C80F5D">
              <w:rPr>
                <w:rFonts w:ascii="Calibri" w:eastAsia="Times New Roman" w:hAnsi="Calibri" w:cs="Times New Roman"/>
                <w:color w:val="000000"/>
                <w:sz w:val="24"/>
                <w:szCs w:val="24"/>
              </w:rPr>
              <w:t>0.005</w:t>
            </w:r>
          </w:p>
        </w:tc>
      </w:tr>
    </w:tbl>
    <w:p w14:paraId="0D76D987" w14:textId="77777777" w:rsidR="00C80F5D" w:rsidRPr="00C80F5D" w:rsidRDefault="00C80F5D" w:rsidP="00C02A0B"/>
    <w:p w14:paraId="425857BB" w14:textId="56806475" w:rsidR="0009270C" w:rsidRDefault="0030766A" w:rsidP="00CA0D73">
      <w:r>
        <w:t xml:space="preserve">There is likely a causal association between age and CVD death </w:t>
      </w:r>
      <w:r w:rsidR="00360491">
        <w:t xml:space="preserve">with fixed previous history </w:t>
      </w:r>
      <w:r>
        <w:t>and an association between estrogen use and age, since HRT has become more common for menopausal women over the past few years. These scientific</w:t>
      </w:r>
      <w:r w:rsidR="009847F8">
        <w:t xml:space="preserve"> associations are consistent with</w:t>
      </w:r>
      <w:r>
        <w:t xml:space="preserve"> a confounding variable.</w:t>
      </w:r>
    </w:p>
    <w:p w14:paraId="3E8EEEA8" w14:textId="77777777" w:rsidR="0030766A" w:rsidRDefault="0030766A" w:rsidP="00CA0D73"/>
    <w:p w14:paraId="51169C99" w14:textId="025CF60F" w:rsidR="0030766A" w:rsidRDefault="0030766A" w:rsidP="00CA0D73">
      <w:r>
        <w:t xml:space="preserve">Since this is a linear regression, </w:t>
      </w:r>
      <w:r w:rsidR="00B65E4D">
        <w:t>the change in the coefficient of</w:t>
      </w:r>
      <w:r>
        <w:t xml:space="preserve"> estrogen is diagnostic of confounding</w:t>
      </w:r>
      <w:r w:rsidR="00B65E4D">
        <w:t>, and the decrease in standard error a likely symptom</w:t>
      </w:r>
      <w:r>
        <w:t>. Despite the likely associations between age, estrogen, and CVD death with fixed previous history</w:t>
      </w:r>
      <w:r w:rsidR="00360491">
        <w:t>, since the coefficient does not change significantly (-0.0168-(-0.01)&lt;0.1)</w:t>
      </w:r>
      <w:r w:rsidR="00B65E4D">
        <w:t xml:space="preserve"> and the standard error remains the same</w:t>
      </w:r>
      <w:r w:rsidR="00360491">
        <w:t xml:space="preserve">, age is not likely a confounder. </w:t>
      </w:r>
    </w:p>
    <w:p w14:paraId="33F70B02" w14:textId="77777777" w:rsidR="00360491" w:rsidRDefault="00360491" w:rsidP="00CA0D73"/>
    <w:p w14:paraId="276E15FB" w14:textId="13936348" w:rsidR="00360491" w:rsidRDefault="002E524E" w:rsidP="00CA0D73">
      <w:r>
        <w:t xml:space="preserve">I did not bother with determining whether estrogen-effect across age strata holding </w:t>
      </w:r>
      <w:proofErr w:type="spellStart"/>
      <w:r>
        <w:t>prevdis</w:t>
      </w:r>
      <w:proofErr w:type="spellEnd"/>
      <w:r>
        <w:t xml:space="preserve"> constant was different since the difference in coefficient is diagnostic, but if there was a difference in coefficient and I wanted to determine if this necessity held, I would bin ages and compare risk differences across binned age strata (for example, by every five years of age). </w:t>
      </w:r>
    </w:p>
    <w:p w14:paraId="522A753A" w14:textId="77777777" w:rsidR="0009270C" w:rsidRDefault="0009270C" w:rsidP="00CA0D73"/>
    <w:p w14:paraId="7E62DCAB" w14:textId="701DF9BF" w:rsidR="00A77A60" w:rsidRDefault="00A77A60" w:rsidP="00CA0D73">
      <w:r>
        <w:rPr>
          <w:b/>
        </w:rPr>
        <w:t xml:space="preserve">f. </w:t>
      </w:r>
      <w:r w:rsidR="00E10253">
        <w:t>The analysis shown in Table 5 shows that after adjusting for previous history and age, estrogen use does not have a significant association with CVD death after four years (p=0.103). However, with estrogen use and age fixed, there is an estimated risk increase of 0.071 of CVD death for individuals with a previous history of CVD (p&lt;0.001). However, this risk difference estimate may not be very accurate (SE=0.013), because the data could have resulted from a wide range of risk differences between groups (CI=(0.046,0.096)). Each year of increase in age is also estimated to increase risk (p&lt;0.001), with a relatively wide range of possible risk differences resulting in the current data (</w:t>
      </w:r>
      <w:r w:rsidR="00FD3C56">
        <w:t xml:space="preserve">95% </w:t>
      </w:r>
      <w:r w:rsidR="00E10253">
        <w:t xml:space="preserve">CI=(0.002,0005)), making the estimated differences between individuals more than one year apart significantly different from zero, but possibly over a wide range of risk differences (greater than zero). </w:t>
      </w:r>
    </w:p>
    <w:p w14:paraId="6DA8A20E" w14:textId="77777777" w:rsidR="009931D8" w:rsidRDefault="009931D8" w:rsidP="00CA0D73"/>
    <w:p w14:paraId="795DE5F3" w14:textId="46797362" w:rsidR="009931D8" w:rsidRDefault="009931D8" w:rsidP="00CA0D73">
      <w:pPr>
        <w:rPr>
          <w:b/>
        </w:rPr>
      </w:pPr>
      <w:r>
        <w:rPr>
          <w:b/>
        </w:rPr>
        <w:t xml:space="preserve">2. </w:t>
      </w:r>
    </w:p>
    <w:p w14:paraId="224B86A7" w14:textId="3C4C51B7" w:rsidR="009931D8" w:rsidRDefault="009931D8" w:rsidP="00CA0D73">
      <w:pPr>
        <w:rPr>
          <w:b/>
        </w:rPr>
      </w:pPr>
      <w:r>
        <w:rPr>
          <w:b/>
        </w:rPr>
        <w:t xml:space="preserve">a. </w:t>
      </w:r>
    </w:p>
    <w:p w14:paraId="4437BE0B" w14:textId="05F0E1B6" w:rsidR="00BC6D22" w:rsidRPr="00BC6D22" w:rsidRDefault="00BC6D22" w:rsidP="00BC6D22">
      <w:pPr>
        <w:rPr>
          <w:b/>
        </w:rPr>
      </w:pPr>
      <w:r>
        <w:rPr>
          <w:b/>
        </w:rPr>
        <w:t>Table 1: Output of logistic regression on association of estrogen and odds of CVD death before four years of follow-up.</w:t>
      </w:r>
    </w:p>
    <w:tbl>
      <w:tblPr>
        <w:tblW w:w="11360" w:type="dxa"/>
        <w:jc w:val="center"/>
        <w:tblInd w:w="93" w:type="dxa"/>
        <w:tblLook w:val="04A0" w:firstRow="1" w:lastRow="0" w:firstColumn="1" w:lastColumn="0" w:noHBand="0" w:noVBand="1"/>
      </w:tblPr>
      <w:tblGrid>
        <w:gridCol w:w="1820"/>
        <w:gridCol w:w="1880"/>
        <w:gridCol w:w="1560"/>
        <w:gridCol w:w="1300"/>
        <w:gridCol w:w="1300"/>
        <w:gridCol w:w="1860"/>
        <w:gridCol w:w="1640"/>
      </w:tblGrid>
      <w:tr w:rsidR="00BC6D22" w:rsidRPr="00BC6D22" w14:paraId="7724A3D5" w14:textId="77777777" w:rsidTr="00BC6D22">
        <w:trPr>
          <w:trHeight w:val="300"/>
          <w:jc w:val="center"/>
        </w:trPr>
        <w:tc>
          <w:tcPr>
            <w:tcW w:w="1820" w:type="dxa"/>
            <w:tcBorders>
              <w:top w:val="single" w:sz="4" w:space="0" w:color="4F81BD"/>
              <w:left w:val="single" w:sz="4" w:space="0" w:color="4F81BD"/>
              <w:bottom w:val="nil"/>
              <w:right w:val="nil"/>
            </w:tcBorders>
            <w:shd w:val="clear" w:color="4F81BD" w:fill="4F81BD"/>
            <w:noWrap/>
            <w:vAlign w:val="bottom"/>
            <w:hideMark/>
          </w:tcPr>
          <w:p w14:paraId="2ADBE5C7" w14:textId="77777777" w:rsidR="00BC6D22" w:rsidRPr="00BC6D22" w:rsidRDefault="00BC6D22" w:rsidP="00BC6D22">
            <w:pPr>
              <w:jc w:val="center"/>
              <w:rPr>
                <w:rFonts w:ascii="Calibri" w:eastAsia="Times New Roman" w:hAnsi="Calibri" w:cs="Times New Roman"/>
                <w:b/>
                <w:bCs/>
                <w:color w:val="FFFFFF"/>
                <w:sz w:val="24"/>
                <w:szCs w:val="24"/>
              </w:rPr>
            </w:pPr>
            <w:proofErr w:type="gramStart"/>
            <w:r w:rsidRPr="00BC6D22">
              <w:rPr>
                <w:rFonts w:ascii="Calibri" w:eastAsia="Times New Roman" w:hAnsi="Calibri" w:cs="Times New Roman"/>
                <w:b/>
                <w:bCs/>
                <w:color w:val="FFFFFF"/>
                <w:sz w:val="24"/>
                <w:szCs w:val="24"/>
              </w:rPr>
              <w:t>cvddeath4</w:t>
            </w:r>
            <w:proofErr w:type="gramEnd"/>
          </w:p>
        </w:tc>
        <w:tc>
          <w:tcPr>
            <w:tcW w:w="1880" w:type="dxa"/>
            <w:tcBorders>
              <w:top w:val="single" w:sz="4" w:space="0" w:color="4F81BD"/>
              <w:left w:val="nil"/>
              <w:bottom w:val="nil"/>
              <w:right w:val="nil"/>
            </w:tcBorders>
            <w:shd w:val="clear" w:color="4F81BD" w:fill="4F81BD"/>
            <w:noWrap/>
            <w:vAlign w:val="bottom"/>
            <w:hideMark/>
          </w:tcPr>
          <w:p w14:paraId="510ACF32" w14:textId="77777777" w:rsidR="00BC6D22" w:rsidRPr="00BC6D22" w:rsidRDefault="00BC6D22" w:rsidP="00BC6D22">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Odds Ratio</w:t>
            </w:r>
          </w:p>
        </w:tc>
        <w:tc>
          <w:tcPr>
            <w:tcW w:w="1560" w:type="dxa"/>
            <w:tcBorders>
              <w:top w:val="single" w:sz="4" w:space="0" w:color="4F81BD"/>
              <w:left w:val="nil"/>
              <w:bottom w:val="nil"/>
              <w:right w:val="nil"/>
            </w:tcBorders>
            <w:shd w:val="clear" w:color="4F81BD" w:fill="4F81BD"/>
            <w:noWrap/>
            <w:vAlign w:val="bottom"/>
            <w:hideMark/>
          </w:tcPr>
          <w:p w14:paraId="26BB8B14" w14:textId="77777777" w:rsidR="00BC6D22" w:rsidRPr="00BC6D22" w:rsidRDefault="00BC6D22" w:rsidP="00BC6D22">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Std. Err.</w:t>
            </w:r>
          </w:p>
        </w:tc>
        <w:tc>
          <w:tcPr>
            <w:tcW w:w="1300" w:type="dxa"/>
            <w:tcBorders>
              <w:top w:val="single" w:sz="4" w:space="0" w:color="4F81BD"/>
              <w:left w:val="nil"/>
              <w:bottom w:val="nil"/>
              <w:right w:val="nil"/>
            </w:tcBorders>
            <w:shd w:val="clear" w:color="4F81BD" w:fill="4F81BD"/>
            <w:noWrap/>
            <w:vAlign w:val="bottom"/>
            <w:hideMark/>
          </w:tcPr>
          <w:p w14:paraId="03D356E9" w14:textId="77777777" w:rsidR="00BC6D22" w:rsidRPr="00BC6D22" w:rsidRDefault="00BC6D22" w:rsidP="00BC6D22">
            <w:pPr>
              <w:jc w:val="center"/>
              <w:rPr>
                <w:rFonts w:ascii="Calibri" w:eastAsia="Times New Roman" w:hAnsi="Calibri" w:cs="Times New Roman"/>
                <w:b/>
                <w:bCs/>
                <w:color w:val="FFFFFF"/>
                <w:sz w:val="24"/>
                <w:szCs w:val="24"/>
              </w:rPr>
            </w:pPr>
            <w:proofErr w:type="gramStart"/>
            <w:r w:rsidRPr="00BC6D22">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5DB9D78C" w14:textId="77777777" w:rsidR="00BC6D22" w:rsidRPr="00BC6D22" w:rsidRDefault="00BC6D22" w:rsidP="00BC6D22">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P&gt;z</w:t>
            </w:r>
          </w:p>
        </w:tc>
        <w:tc>
          <w:tcPr>
            <w:tcW w:w="1860" w:type="dxa"/>
            <w:tcBorders>
              <w:top w:val="single" w:sz="4" w:space="0" w:color="4F81BD"/>
              <w:left w:val="nil"/>
              <w:bottom w:val="nil"/>
              <w:right w:val="nil"/>
            </w:tcBorders>
            <w:shd w:val="clear" w:color="4F81BD" w:fill="4F81BD"/>
            <w:noWrap/>
            <w:vAlign w:val="bottom"/>
            <w:hideMark/>
          </w:tcPr>
          <w:p w14:paraId="3D8F0AD3" w14:textId="77777777" w:rsidR="00BC6D22" w:rsidRPr="00BC6D22" w:rsidRDefault="00BC6D22" w:rsidP="00BC6D22">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[95% Conf.</w:t>
            </w:r>
          </w:p>
        </w:tc>
        <w:tc>
          <w:tcPr>
            <w:tcW w:w="1640" w:type="dxa"/>
            <w:tcBorders>
              <w:top w:val="single" w:sz="4" w:space="0" w:color="4F81BD"/>
              <w:left w:val="nil"/>
              <w:bottom w:val="nil"/>
              <w:right w:val="single" w:sz="4" w:space="0" w:color="4F81BD"/>
            </w:tcBorders>
            <w:shd w:val="clear" w:color="4F81BD" w:fill="4F81BD"/>
            <w:noWrap/>
            <w:vAlign w:val="bottom"/>
            <w:hideMark/>
          </w:tcPr>
          <w:p w14:paraId="339F08E2" w14:textId="77777777" w:rsidR="00BC6D22" w:rsidRPr="00BC6D22" w:rsidRDefault="00BC6D22" w:rsidP="00BC6D22">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Interval]</w:t>
            </w:r>
          </w:p>
        </w:tc>
      </w:tr>
      <w:tr w:rsidR="00BC6D22" w:rsidRPr="00BC6D22" w14:paraId="75D7E0C9" w14:textId="77777777" w:rsidTr="00BC6D22">
        <w:trPr>
          <w:trHeight w:val="300"/>
          <w:jc w:val="center"/>
        </w:trPr>
        <w:tc>
          <w:tcPr>
            <w:tcW w:w="1820" w:type="dxa"/>
            <w:tcBorders>
              <w:top w:val="single" w:sz="4" w:space="0" w:color="4F81BD"/>
              <w:left w:val="single" w:sz="4" w:space="0" w:color="4F81BD"/>
              <w:bottom w:val="single" w:sz="4" w:space="0" w:color="4F81BD"/>
              <w:right w:val="nil"/>
            </w:tcBorders>
            <w:shd w:val="clear" w:color="auto" w:fill="auto"/>
            <w:noWrap/>
            <w:vAlign w:val="bottom"/>
            <w:hideMark/>
          </w:tcPr>
          <w:p w14:paraId="53AE2B7F" w14:textId="77777777" w:rsidR="00BC6D22" w:rsidRPr="00BC6D22" w:rsidRDefault="00BC6D22" w:rsidP="00BC6D22">
            <w:pPr>
              <w:jc w:val="center"/>
              <w:rPr>
                <w:rFonts w:ascii="Calibri" w:eastAsia="Times New Roman" w:hAnsi="Calibri" w:cs="Times New Roman"/>
                <w:color w:val="000000"/>
                <w:sz w:val="24"/>
                <w:szCs w:val="24"/>
              </w:rPr>
            </w:pPr>
            <w:proofErr w:type="gramStart"/>
            <w:r w:rsidRPr="00BC6D22">
              <w:rPr>
                <w:rFonts w:ascii="Calibri" w:eastAsia="Times New Roman" w:hAnsi="Calibri" w:cs="Times New Roman"/>
                <w:color w:val="000000"/>
                <w:sz w:val="24"/>
                <w:szCs w:val="24"/>
              </w:rPr>
              <w:t>estrogen</w:t>
            </w:r>
            <w:proofErr w:type="gramEnd"/>
          </w:p>
        </w:tc>
        <w:tc>
          <w:tcPr>
            <w:tcW w:w="1880" w:type="dxa"/>
            <w:tcBorders>
              <w:top w:val="single" w:sz="4" w:space="0" w:color="4F81BD"/>
              <w:left w:val="nil"/>
              <w:bottom w:val="single" w:sz="4" w:space="0" w:color="4F81BD"/>
              <w:right w:val="nil"/>
            </w:tcBorders>
            <w:shd w:val="clear" w:color="auto" w:fill="auto"/>
            <w:noWrap/>
            <w:vAlign w:val="bottom"/>
            <w:hideMark/>
          </w:tcPr>
          <w:p w14:paraId="5BC7908F"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0.250</w:t>
            </w:r>
          </w:p>
        </w:tc>
        <w:tc>
          <w:tcPr>
            <w:tcW w:w="1560" w:type="dxa"/>
            <w:tcBorders>
              <w:top w:val="single" w:sz="4" w:space="0" w:color="4F81BD"/>
              <w:left w:val="nil"/>
              <w:bottom w:val="single" w:sz="4" w:space="0" w:color="4F81BD"/>
              <w:right w:val="nil"/>
            </w:tcBorders>
            <w:shd w:val="clear" w:color="auto" w:fill="auto"/>
            <w:noWrap/>
            <w:vAlign w:val="bottom"/>
            <w:hideMark/>
          </w:tcPr>
          <w:p w14:paraId="1201AD98"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0.147</w:t>
            </w:r>
          </w:p>
        </w:tc>
        <w:tc>
          <w:tcPr>
            <w:tcW w:w="1300" w:type="dxa"/>
            <w:tcBorders>
              <w:top w:val="single" w:sz="4" w:space="0" w:color="4F81BD"/>
              <w:left w:val="nil"/>
              <w:bottom w:val="single" w:sz="4" w:space="0" w:color="4F81BD"/>
              <w:right w:val="nil"/>
            </w:tcBorders>
            <w:shd w:val="clear" w:color="auto" w:fill="auto"/>
            <w:noWrap/>
            <w:vAlign w:val="bottom"/>
            <w:hideMark/>
          </w:tcPr>
          <w:p w14:paraId="656D6C6B"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-2.350</w:t>
            </w:r>
          </w:p>
        </w:tc>
        <w:tc>
          <w:tcPr>
            <w:tcW w:w="1300" w:type="dxa"/>
            <w:tcBorders>
              <w:top w:val="single" w:sz="4" w:space="0" w:color="4F81BD"/>
              <w:left w:val="nil"/>
              <w:bottom w:val="single" w:sz="4" w:space="0" w:color="4F81BD"/>
              <w:right w:val="nil"/>
            </w:tcBorders>
            <w:shd w:val="clear" w:color="auto" w:fill="auto"/>
            <w:noWrap/>
            <w:vAlign w:val="bottom"/>
            <w:hideMark/>
          </w:tcPr>
          <w:p w14:paraId="31E53AA9"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0.019</w:t>
            </w:r>
          </w:p>
        </w:tc>
        <w:tc>
          <w:tcPr>
            <w:tcW w:w="1860" w:type="dxa"/>
            <w:tcBorders>
              <w:top w:val="single" w:sz="4" w:space="0" w:color="4F81BD"/>
              <w:left w:val="nil"/>
              <w:bottom w:val="single" w:sz="4" w:space="0" w:color="4F81BD"/>
              <w:right w:val="nil"/>
            </w:tcBorders>
            <w:shd w:val="clear" w:color="auto" w:fill="auto"/>
            <w:noWrap/>
            <w:vAlign w:val="bottom"/>
            <w:hideMark/>
          </w:tcPr>
          <w:p w14:paraId="42082D8D"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0.079</w:t>
            </w:r>
          </w:p>
        </w:tc>
        <w:tc>
          <w:tcPr>
            <w:tcW w:w="1640" w:type="dxa"/>
            <w:tcBorders>
              <w:top w:val="single" w:sz="4" w:space="0" w:color="4F81BD"/>
              <w:left w:val="nil"/>
              <w:bottom w:val="single" w:sz="4" w:space="0" w:color="4F81BD"/>
              <w:right w:val="single" w:sz="4" w:space="0" w:color="4F81BD"/>
            </w:tcBorders>
            <w:shd w:val="clear" w:color="auto" w:fill="auto"/>
            <w:noWrap/>
            <w:vAlign w:val="bottom"/>
            <w:hideMark/>
          </w:tcPr>
          <w:p w14:paraId="4EC850FD" w14:textId="77777777" w:rsidR="00BC6D22" w:rsidRPr="00BC6D22" w:rsidRDefault="00BC6D22" w:rsidP="00BC6D22">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0.794</w:t>
            </w:r>
          </w:p>
        </w:tc>
      </w:tr>
    </w:tbl>
    <w:p w14:paraId="0544E616" w14:textId="77777777" w:rsidR="00143275" w:rsidRDefault="00143275" w:rsidP="00CA0D73"/>
    <w:p w14:paraId="75D767EB" w14:textId="61F4744D" w:rsidR="00BC6D22" w:rsidRDefault="00194A44" w:rsidP="00CA0D73">
      <w:pPr>
        <w:rPr>
          <w:b/>
        </w:rPr>
      </w:pPr>
      <w:r>
        <w:rPr>
          <w:b/>
        </w:rPr>
        <w:t>Table 2: Odds point estimates for each exposure group.</w:t>
      </w:r>
    </w:p>
    <w:tbl>
      <w:tblPr>
        <w:tblW w:w="7240" w:type="dxa"/>
        <w:tblInd w:w="93" w:type="dxa"/>
        <w:tblLook w:val="04A0" w:firstRow="1" w:lastRow="0" w:firstColumn="1" w:lastColumn="0" w:noHBand="0" w:noVBand="1"/>
      </w:tblPr>
      <w:tblGrid>
        <w:gridCol w:w="1980"/>
        <w:gridCol w:w="1820"/>
        <w:gridCol w:w="1880"/>
        <w:gridCol w:w="1560"/>
      </w:tblGrid>
      <w:tr w:rsidR="00194A44" w:rsidRPr="00194A44" w14:paraId="5852A3B8" w14:textId="77777777" w:rsidTr="00194A44">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990D3" w14:textId="77777777" w:rsidR="00194A44" w:rsidRPr="00194A44" w:rsidRDefault="00194A44" w:rsidP="00194A44">
            <w:pPr>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AA5A426"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Exposed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6F973A2A"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Unexposed</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9F60D6"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Total</w:t>
            </w:r>
          </w:p>
        </w:tc>
      </w:tr>
      <w:tr w:rsidR="00194A44" w:rsidRPr="00194A44" w14:paraId="1D90197C" w14:textId="77777777" w:rsidTr="00194A4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5FA999"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Cases</w:t>
            </w:r>
          </w:p>
        </w:tc>
        <w:tc>
          <w:tcPr>
            <w:tcW w:w="1820" w:type="dxa"/>
            <w:tcBorders>
              <w:top w:val="nil"/>
              <w:left w:val="nil"/>
              <w:bottom w:val="single" w:sz="4" w:space="0" w:color="auto"/>
              <w:right w:val="single" w:sz="4" w:space="0" w:color="auto"/>
            </w:tcBorders>
            <w:shd w:val="clear" w:color="auto" w:fill="auto"/>
            <w:noWrap/>
            <w:vAlign w:val="bottom"/>
            <w:hideMark/>
          </w:tcPr>
          <w:p w14:paraId="71FA5807"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3</w:t>
            </w:r>
          </w:p>
        </w:tc>
        <w:tc>
          <w:tcPr>
            <w:tcW w:w="1880" w:type="dxa"/>
            <w:tcBorders>
              <w:top w:val="nil"/>
              <w:left w:val="nil"/>
              <w:bottom w:val="single" w:sz="4" w:space="0" w:color="auto"/>
              <w:right w:val="single" w:sz="4" w:space="0" w:color="auto"/>
            </w:tcBorders>
            <w:shd w:val="clear" w:color="auto" w:fill="auto"/>
            <w:noWrap/>
            <w:vAlign w:val="bottom"/>
            <w:hideMark/>
          </w:tcPr>
          <w:p w14:paraId="2C0FF1B7"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88</w:t>
            </w:r>
          </w:p>
        </w:tc>
        <w:tc>
          <w:tcPr>
            <w:tcW w:w="1560" w:type="dxa"/>
            <w:tcBorders>
              <w:top w:val="nil"/>
              <w:left w:val="nil"/>
              <w:bottom w:val="single" w:sz="4" w:space="0" w:color="auto"/>
              <w:right w:val="single" w:sz="4" w:space="0" w:color="auto"/>
            </w:tcBorders>
            <w:shd w:val="clear" w:color="auto" w:fill="auto"/>
            <w:noWrap/>
            <w:vAlign w:val="bottom"/>
            <w:hideMark/>
          </w:tcPr>
          <w:p w14:paraId="7AB8C5FB"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91</w:t>
            </w:r>
          </w:p>
        </w:tc>
      </w:tr>
      <w:tr w:rsidR="00194A44" w:rsidRPr="00194A44" w14:paraId="60BEAFC2" w14:textId="77777777" w:rsidTr="00194A4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2E61B8"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Controls</w:t>
            </w:r>
          </w:p>
        </w:tc>
        <w:tc>
          <w:tcPr>
            <w:tcW w:w="1820" w:type="dxa"/>
            <w:tcBorders>
              <w:top w:val="nil"/>
              <w:left w:val="nil"/>
              <w:bottom w:val="single" w:sz="4" w:space="0" w:color="auto"/>
              <w:right w:val="single" w:sz="4" w:space="0" w:color="auto"/>
            </w:tcBorders>
            <w:shd w:val="clear" w:color="auto" w:fill="auto"/>
            <w:noWrap/>
            <w:vAlign w:val="bottom"/>
            <w:hideMark/>
          </w:tcPr>
          <w:p w14:paraId="5A67A81C"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337</w:t>
            </w:r>
          </w:p>
        </w:tc>
        <w:tc>
          <w:tcPr>
            <w:tcW w:w="1880" w:type="dxa"/>
            <w:tcBorders>
              <w:top w:val="nil"/>
              <w:left w:val="nil"/>
              <w:bottom w:val="single" w:sz="4" w:space="0" w:color="auto"/>
              <w:right w:val="single" w:sz="4" w:space="0" w:color="auto"/>
            </w:tcBorders>
            <w:shd w:val="clear" w:color="auto" w:fill="auto"/>
            <w:noWrap/>
            <w:vAlign w:val="bottom"/>
            <w:hideMark/>
          </w:tcPr>
          <w:p w14:paraId="55A912F6"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2471</w:t>
            </w:r>
          </w:p>
        </w:tc>
        <w:tc>
          <w:tcPr>
            <w:tcW w:w="1560" w:type="dxa"/>
            <w:tcBorders>
              <w:top w:val="nil"/>
              <w:left w:val="nil"/>
              <w:bottom w:val="single" w:sz="4" w:space="0" w:color="auto"/>
              <w:right w:val="single" w:sz="4" w:space="0" w:color="auto"/>
            </w:tcBorders>
            <w:shd w:val="clear" w:color="auto" w:fill="auto"/>
            <w:noWrap/>
            <w:vAlign w:val="bottom"/>
            <w:hideMark/>
          </w:tcPr>
          <w:p w14:paraId="52494A92"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2808</w:t>
            </w:r>
          </w:p>
        </w:tc>
      </w:tr>
      <w:tr w:rsidR="00194A44" w:rsidRPr="00194A44" w14:paraId="6FA049BA" w14:textId="77777777" w:rsidTr="00194A4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6994D3"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Total</w:t>
            </w:r>
          </w:p>
        </w:tc>
        <w:tc>
          <w:tcPr>
            <w:tcW w:w="1820" w:type="dxa"/>
            <w:tcBorders>
              <w:top w:val="nil"/>
              <w:left w:val="nil"/>
              <w:bottom w:val="single" w:sz="4" w:space="0" w:color="auto"/>
              <w:right w:val="single" w:sz="4" w:space="0" w:color="auto"/>
            </w:tcBorders>
            <w:shd w:val="clear" w:color="auto" w:fill="auto"/>
            <w:noWrap/>
            <w:vAlign w:val="bottom"/>
            <w:hideMark/>
          </w:tcPr>
          <w:p w14:paraId="037F12FC"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340</w:t>
            </w:r>
          </w:p>
        </w:tc>
        <w:tc>
          <w:tcPr>
            <w:tcW w:w="1880" w:type="dxa"/>
            <w:tcBorders>
              <w:top w:val="nil"/>
              <w:left w:val="nil"/>
              <w:bottom w:val="single" w:sz="4" w:space="0" w:color="auto"/>
              <w:right w:val="single" w:sz="4" w:space="0" w:color="auto"/>
            </w:tcBorders>
            <w:shd w:val="clear" w:color="auto" w:fill="auto"/>
            <w:noWrap/>
            <w:vAlign w:val="bottom"/>
            <w:hideMark/>
          </w:tcPr>
          <w:p w14:paraId="3D080718"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2559</w:t>
            </w:r>
          </w:p>
        </w:tc>
        <w:tc>
          <w:tcPr>
            <w:tcW w:w="1560" w:type="dxa"/>
            <w:tcBorders>
              <w:top w:val="nil"/>
              <w:left w:val="nil"/>
              <w:bottom w:val="single" w:sz="4" w:space="0" w:color="auto"/>
              <w:right w:val="single" w:sz="4" w:space="0" w:color="auto"/>
            </w:tcBorders>
            <w:shd w:val="clear" w:color="auto" w:fill="auto"/>
            <w:noWrap/>
            <w:vAlign w:val="bottom"/>
            <w:hideMark/>
          </w:tcPr>
          <w:p w14:paraId="7804EA5F"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2899</w:t>
            </w:r>
          </w:p>
        </w:tc>
      </w:tr>
      <w:tr w:rsidR="00194A44" w:rsidRPr="00194A44" w14:paraId="0BB61C60" w14:textId="77777777" w:rsidTr="00194A4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39514A" w14:textId="77777777" w:rsidR="00194A44" w:rsidRPr="00194A44" w:rsidRDefault="00194A44" w:rsidP="00194A44">
            <w:pPr>
              <w:rPr>
                <w:rFonts w:ascii="Calibri" w:eastAsia="Times New Roman" w:hAnsi="Calibri" w:cs="Times New Roman"/>
                <w:b/>
                <w:bCs/>
                <w:color w:val="000000"/>
                <w:sz w:val="24"/>
                <w:szCs w:val="24"/>
              </w:rPr>
            </w:pPr>
            <w:r w:rsidRPr="00194A44">
              <w:rPr>
                <w:rFonts w:ascii="Calibri" w:eastAsia="Times New Roman" w:hAnsi="Calibri" w:cs="Times New Roman"/>
                <w:b/>
                <w:bCs/>
                <w:color w:val="000000"/>
                <w:sz w:val="24"/>
                <w:szCs w:val="24"/>
              </w:rPr>
              <w:t>Odds of cvddeath4</w:t>
            </w:r>
          </w:p>
        </w:tc>
        <w:tc>
          <w:tcPr>
            <w:tcW w:w="1820" w:type="dxa"/>
            <w:tcBorders>
              <w:top w:val="nil"/>
              <w:left w:val="nil"/>
              <w:bottom w:val="single" w:sz="4" w:space="0" w:color="auto"/>
              <w:right w:val="single" w:sz="4" w:space="0" w:color="auto"/>
            </w:tcBorders>
            <w:shd w:val="clear" w:color="auto" w:fill="auto"/>
            <w:noWrap/>
            <w:vAlign w:val="bottom"/>
            <w:hideMark/>
          </w:tcPr>
          <w:p w14:paraId="78F0734C"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0.009</w:t>
            </w:r>
          </w:p>
        </w:tc>
        <w:tc>
          <w:tcPr>
            <w:tcW w:w="1880" w:type="dxa"/>
            <w:tcBorders>
              <w:top w:val="nil"/>
              <w:left w:val="nil"/>
              <w:bottom w:val="single" w:sz="4" w:space="0" w:color="auto"/>
              <w:right w:val="single" w:sz="4" w:space="0" w:color="auto"/>
            </w:tcBorders>
            <w:shd w:val="clear" w:color="auto" w:fill="auto"/>
            <w:noWrap/>
            <w:vAlign w:val="bottom"/>
            <w:hideMark/>
          </w:tcPr>
          <w:p w14:paraId="3B842EB5" w14:textId="77777777" w:rsidR="00194A44" w:rsidRPr="00194A44" w:rsidRDefault="00194A44" w:rsidP="00194A44">
            <w:pPr>
              <w:jc w:val="right"/>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0.036</w:t>
            </w:r>
          </w:p>
        </w:tc>
        <w:tc>
          <w:tcPr>
            <w:tcW w:w="1560" w:type="dxa"/>
            <w:tcBorders>
              <w:top w:val="nil"/>
              <w:left w:val="nil"/>
              <w:bottom w:val="single" w:sz="4" w:space="0" w:color="auto"/>
              <w:right w:val="single" w:sz="4" w:space="0" w:color="auto"/>
            </w:tcBorders>
            <w:shd w:val="clear" w:color="auto" w:fill="auto"/>
            <w:noWrap/>
            <w:vAlign w:val="bottom"/>
            <w:hideMark/>
          </w:tcPr>
          <w:p w14:paraId="5900B895" w14:textId="77777777" w:rsidR="00194A44" w:rsidRPr="00194A44" w:rsidRDefault="00194A44" w:rsidP="00194A44">
            <w:pPr>
              <w:rPr>
                <w:rFonts w:ascii="Calibri" w:eastAsia="Times New Roman" w:hAnsi="Calibri" w:cs="Times New Roman"/>
                <w:color w:val="000000"/>
                <w:sz w:val="24"/>
                <w:szCs w:val="24"/>
              </w:rPr>
            </w:pPr>
            <w:r w:rsidRPr="00194A44">
              <w:rPr>
                <w:rFonts w:ascii="Calibri" w:eastAsia="Times New Roman" w:hAnsi="Calibri" w:cs="Times New Roman"/>
                <w:color w:val="000000"/>
                <w:sz w:val="24"/>
                <w:szCs w:val="24"/>
              </w:rPr>
              <w:t> </w:t>
            </w:r>
          </w:p>
        </w:tc>
      </w:tr>
    </w:tbl>
    <w:p w14:paraId="5ABB63E7" w14:textId="77777777" w:rsidR="00194A44" w:rsidRDefault="00194A44" w:rsidP="00CA0D73">
      <w:pPr>
        <w:rPr>
          <w:b/>
        </w:rPr>
      </w:pPr>
    </w:p>
    <w:p w14:paraId="2B8DCA15" w14:textId="09DA029C" w:rsidR="002F046B" w:rsidRDefault="00194A44" w:rsidP="00CA0D73">
      <w:r>
        <w:t xml:space="preserve">With the use of estrogen, there </w:t>
      </w:r>
      <w:r w:rsidR="00CF5CE8">
        <w:t xml:space="preserve">is a decreased odds of death within four years of CVD causes, with a point estimate of the ratio of 0.25 (the odds of CVD death with estrogen use are a quarter of the odds without estrogen use), </w:t>
      </w:r>
      <w:r w:rsidR="009847F8">
        <w:t xml:space="preserve">and with a significance value of 0.05, we can conclude this ratio is not equal to one in the population </w:t>
      </w:r>
      <w:r w:rsidR="00CF5CE8">
        <w:t>(p=0.019). Due to the large standard error, this difference in odds could have easily been observed with a wide range of true odds ratios (</w:t>
      </w:r>
      <w:r w:rsidR="00FD3C56">
        <w:t xml:space="preserve">95% </w:t>
      </w:r>
      <w:r w:rsidR="00CF5CE8">
        <w:t xml:space="preserve">CI=(0.079,0.794)). </w:t>
      </w:r>
      <w:r w:rsidR="003B6690">
        <w:t xml:space="preserve">So, while the difference in odds between groups differing by estrogen use </w:t>
      </w:r>
      <w:r w:rsidR="002F046B">
        <w:t>is significant, the estimated odds ratio may not be very reliable.</w:t>
      </w:r>
    </w:p>
    <w:p w14:paraId="61308476" w14:textId="77777777" w:rsidR="002F046B" w:rsidRDefault="002F046B" w:rsidP="00CA0D73"/>
    <w:p w14:paraId="646B4618" w14:textId="1D56894C" w:rsidR="00194A44" w:rsidRDefault="002F046B" w:rsidP="00CA0D73">
      <w:r>
        <w:rPr>
          <w:b/>
        </w:rPr>
        <w:t xml:space="preserve">b. </w:t>
      </w:r>
      <w:r w:rsidR="00CF5CE8">
        <w:t xml:space="preserve"> </w:t>
      </w:r>
    </w:p>
    <w:p w14:paraId="5B1733B4" w14:textId="242768EB" w:rsidR="002F046B" w:rsidRPr="002F046B" w:rsidRDefault="002F046B" w:rsidP="00CA0D73">
      <w:pPr>
        <w:rPr>
          <w:b/>
        </w:rPr>
      </w:pPr>
      <w:r>
        <w:rPr>
          <w:b/>
        </w:rPr>
        <w:t xml:space="preserve">Table 3: Odds of CVD death from estrogen exposure across </w:t>
      </w:r>
      <w:proofErr w:type="spellStart"/>
      <w:r>
        <w:rPr>
          <w:b/>
        </w:rPr>
        <w:t>prevdis</w:t>
      </w:r>
      <w:proofErr w:type="spellEnd"/>
      <w:r>
        <w:rPr>
          <w:b/>
        </w:rPr>
        <w:t xml:space="preserve"> strata.</w:t>
      </w:r>
    </w:p>
    <w:tbl>
      <w:tblPr>
        <w:tblW w:w="4100" w:type="dxa"/>
        <w:tblInd w:w="93" w:type="dxa"/>
        <w:tblLook w:val="04A0" w:firstRow="1" w:lastRow="0" w:firstColumn="1" w:lastColumn="0" w:noHBand="0" w:noVBand="1"/>
      </w:tblPr>
      <w:tblGrid>
        <w:gridCol w:w="1300"/>
        <w:gridCol w:w="1400"/>
        <w:gridCol w:w="1400"/>
      </w:tblGrid>
      <w:tr w:rsidR="002F046B" w:rsidRPr="002F046B" w14:paraId="2B4D08A1" w14:textId="77777777" w:rsidTr="002F046B">
        <w:trPr>
          <w:trHeight w:val="300"/>
        </w:trPr>
        <w:tc>
          <w:tcPr>
            <w:tcW w:w="1300" w:type="dxa"/>
            <w:tcBorders>
              <w:top w:val="single" w:sz="4" w:space="0" w:color="4F81BD"/>
              <w:left w:val="single" w:sz="4" w:space="0" w:color="4F81BD"/>
              <w:bottom w:val="nil"/>
              <w:right w:val="nil"/>
            </w:tcBorders>
            <w:shd w:val="clear" w:color="4F81BD" w:fill="4F81BD"/>
            <w:noWrap/>
            <w:vAlign w:val="bottom"/>
            <w:hideMark/>
          </w:tcPr>
          <w:p w14:paraId="0AE21386" w14:textId="77777777" w:rsidR="002F046B" w:rsidRPr="002F046B" w:rsidRDefault="002F046B" w:rsidP="002F046B">
            <w:pPr>
              <w:rPr>
                <w:rFonts w:ascii="Calibri" w:eastAsia="Times New Roman" w:hAnsi="Calibri" w:cs="Times New Roman"/>
                <w:b/>
                <w:bCs/>
                <w:color w:val="FFFFFF"/>
                <w:sz w:val="24"/>
                <w:szCs w:val="24"/>
              </w:rPr>
            </w:pPr>
            <w:r w:rsidRPr="002F046B">
              <w:rPr>
                <w:rFonts w:ascii="Calibri" w:eastAsia="Times New Roman" w:hAnsi="Calibri" w:cs="Times New Roman"/>
                <w:b/>
                <w:bCs/>
                <w:color w:val="FFFFFF"/>
                <w:sz w:val="24"/>
                <w:szCs w:val="24"/>
              </w:rPr>
              <w:t>POI</w:t>
            </w:r>
          </w:p>
        </w:tc>
        <w:tc>
          <w:tcPr>
            <w:tcW w:w="1400" w:type="dxa"/>
            <w:tcBorders>
              <w:top w:val="single" w:sz="4" w:space="0" w:color="4F81BD"/>
              <w:left w:val="nil"/>
              <w:bottom w:val="nil"/>
              <w:right w:val="nil"/>
            </w:tcBorders>
            <w:shd w:val="clear" w:color="4F81BD" w:fill="4F81BD"/>
            <w:noWrap/>
            <w:vAlign w:val="bottom"/>
            <w:hideMark/>
          </w:tcPr>
          <w:p w14:paraId="1E13B933" w14:textId="77777777" w:rsidR="002F046B" w:rsidRPr="002F046B" w:rsidRDefault="002F046B" w:rsidP="002F046B">
            <w:pPr>
              <w:rPr>
                <w:rFonts w:ascii="Calibri" w:eastAsia="Times New Roman" w:hAnsi="Calibri" w:cs="Times New Roman"/>
                <w:b/>
                <w:bCs/>
                <w:color w:val="FFFFFF"/>
                <w:sz w:val="24"/>
                <w:szCs w:val="24"/>
              </w:rPr>
            </w:pPr>
            <w:proofErr w:type="spellStart"/>
            <w:proofErr w:type="gramStart"/>
            <w:r w:rsidRPr="002F046B">
              <w:rPr>
                <w:rFonts w:ascii="Calibri" w:eastAsia="Times New Roman" w:hAnsi="Calibri" w:cs="Times New Roman"/>
                <w:b/>
                <w:bCs/>
                <w:color w:val="FFFFFF"/>
                <w:sz w:val="24"/>
                <w:szCs w:val="24"/>
              </w:rPr>
              <w:t>prevdis</w:t>
            </w:r>
            <w:proofErr w:type="spellEnd"/>
            <w:proofErr w:type="gramEnd"/>
            <w:r w:rsidRPr="002F046B">
              <w:rPr>
                <w:rFonts w:ascii="Calibri" w:eastAsia="Times New Roman" w:hAnsi="Calibri" w:cs="Times New Roman"/>
                <w:b/>
                <w:bCs/>
                <w:color w:val="FFFFFF"/>
                <w:sz w:val="24"/>
                <w:szCs w:val="24"/>
              </w:rPr>
              <w:t>=1</w:t>
            </w:r>
          </w:p>
        </w:tc>
        <w:tc>
          <w:tcPr>
            <w:tcW w:w="1400" w:type="dxa"/>
            <w:tcBorders>
              <w:top w:val="single" w:sz="4" w:space="0" w:color="4F81BD"/>
              <w:left w:val="nil"/>
              <w:bottom w:val="nil"/>
              <w:right w:val="single" w:sz="4" w:space="0" w:color="4F81BD"/>
            </w:tcBorders>
            <w:shd w:val="clear" w:color="4F81BD" w:fill="4F81BD"/>
            <w:noWrap/>
            <w:vAlign w:val="bottom"/>
            <w:hideMark/>
          </w:tcPr>
          <w:p w14:paraId="75B491DF" w14:textId="77777777" w:rsidR="002F046B" w:rsidRPr="002F046B" w:rsidRDefault="002F046B" w:rsidP="002F046B">
            <w:pPr>
              <w:rPr>
                <w:rFonts w:ascii="Calibri" w:eastAsia="Times New Roman" w:hAnsi="Calibri" w:cs="Times New Roman"/>
                <w:b/>
                <w:bCs/>
                <w:color w:val="FFFFFF"/>
                <w:sz w:val="24"/>
                <w:szCs w:val="24"/>
              </w:rPr>
            </w:pPr>
            <w:proofErr w:type="spellStart"/>
            <w:proofErr w:type="gramStart"/>
            <w:r w:rsidRPr="002F046B">
              <w:rPr>
                <w:rFonts w:ascii="Calibri" w:eastAsia="Times New Roman" w:hAnsi="Calibri" w:cs="Times New Roman"/>
                <w:b/>
                <w:bCs/>
                <w:color w:val="FFFFFF"/>
                <w:sz w:val="24"/>
                <w:szCs w:val="24"/>
              </w:rPr>
              <w:t>prevdis</w:t>
            </w:r>
            <w:proofErr w:type="spellEnd"/>
            <w:proofErr w:type="gramEnd"/>
            <w:r w:rsidRPr="002F046B">
              <w:rPr>
                <w:rFonts w:ascii="Calibri" w:eastAsia="Times New Roman" w:hAnsi="Calibri" w:cs="Times New Roman"/>
                <w:b/>
                <w:bCs/>
                <w:color w:val="FFFFFF"/>
                <w:sz w:val="24"/>
                <w:szCs w:val="24"/>
              </w:rPr>
              <w:t>=0</w:t>
            </w:r>
          </w:p>
        </w:tc>
      </w:tr>
      <w:tr w:rsidR="002F046B" w:rsidRPr="002F046B" w14:paraId="6A00880D" w14:textId="77777777" w:rsidTr="002F046B">
        <w:trPr>
          <w:trHeight w:val="300"/>
        </w:trPr>
        <w:tc>
          <w:tcPr>
            <w:tcW w:w="1300" w:type="dxa"/>
            <w:tcBorders>
              <w:top w:val="single" w:sz="4" w:space="0" w:color="4F81BD"/>
              <w:left w:val="single" w:sz="4" w:space="0" w:color="4F81BD"/>
              <w:bottom w:val="nil"/>
              <w:right w:val="nil"/>
            </w:tcBorders>
            <w:shd w:val="clear" w:color="auto" w:fill="auto"/>
            <w:noWrap/>
            <w:vAlign w:val="bottom"/>
            <w:hideMark/>
          </w:tcPr>
          <w:p w14:paraId="4550E2A1" w14:textId="77777777" w:rsidR="002F046B" w:rsidRPr="002F046B" w:rsidRDefault="002F046B" w:rsidP="002F046B">
            <w:pPr>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Estrogen</w:t>
            </w:r>
          </w:p>
        </w:tc>
        <w:tc>
          <w:tcPr>
            <w:tcW w:w="1400" w:type="dxa"/>
            <w:tcBorders>
              <w:top w:val="single" w:sz="4" w:space="0" w:color="4F81BD"/>
              <w:left w:val="nil"/>
              <w:bottom w:val="nil"/>
              <w:right w:val="nil"/>
            </w:tcBorders>
            <w:shd w:val="clear" w:color="auto" w:fill="auto"/>
            <w:noWrap/>
            <w:vAlign w:val="bottom"/>
            <w:hideMark/>
          </w:tcPr>
          <w:p w14:paraId="4B1301AB"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0.034</w:t>
            </w:r>
          </w:p>
        </w:tc>
        <w:tc>
          <w:tcPr>
            <w:tcW w:w="1400" w:type="dxa"/>
            <w:tcBorders>
              <w:top w:val="single" w:sz="4" w:space="0" w:color="4F81BD"/>
              <w:left w:val="nil"/>
              <w:bottom w:val="nil"/>
              <w:right w:val="single" w:sz="4" w:space="0" w:color="4F81BD"/>
            </w:tcBorders>
            <w:shd w:val="clear" w:color="auto" w:fill="auto"/>
            <w:noWrap/>
            <w:vAlign w:val="bottom"/>
            <w:hideMark/>
          </w:tcPr>
          <w:p w14:paraId="3333EC64"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0.006</w:t>
            </w:r>
          </w:p>
        </w:tc>
      </w:tr>
      <w:tr w:rsidR="002F046B" w:rsidRPr="002F046B" w14:paraId="49A95DFD" w14:textId="77777777" w:rsidTr="002F046B">
        <w:trPr>
          <w:trHeight w:val="300"/>
        </w:trPr>
        <w:tc>
          <w:tcPr>
            <w:tcW w:w="1300" w:type="dxa"/>
            <w:tcBorders>
              <w:top w:val="single" w:sz="4" w:space="0" w:color="4F81BD"/>
              <w:left w:val="single" w:sz="4" w:space="0" w:color="4F81BD"/>
              <w:bottom w:val="nil"/>
              <w:right w:val="nil"/>
            </w:tcBorders>
            <w:shd w:val="clear" w:color="auto" w:fill="auto"/>
            <w:noWrap/>
            <w:vAlign w:val="bottom"/>
            <w:hideMark/>
          </w:tcPr>
          <w:p w14:paraId="31703EC1" w14:textId="77777777" w:rsidR="002F046B" w:rsidRPr="002F046B" w:rsidRDefault="002F046B" w:rsidP="002F046B">
            <w:pPr>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No estrogen</w:t>
            </w:r>
          </w:p>
        </w:tc>
        <w:tc>
          <w:tcPr>
            <w:tcW w:w="1400" w:type="dxa"/>
            <w:tcBorders>
              <w:top w:val="single" w:sz="4" w:space="0" w:color="4F81BD"/>
              <w:left w:val="nil"/>
              <w:bottom w:val="nil"/>
              <w:right w:val="nil"/>
            </w:tcBorders>
            <w:shd w:val="clear" w:color="auto" w:fill="auto"/>
            <w:noWrap/>
            <w:vAlign w:val="bottom"/>
            <w:hideMark/>
          </w:tcPr>
          <w:p w14:paraId="3A243866"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0.110</w:t>
            </w:r>
          </w:p>
        </w:tc>
        <w:tc>
          <w:tcPr>
            <w:tcW w:w="1400" w:type="dxa"/>
            <w:tcBorders>
              <w:top w:val="single" w:sz="4" w:space="0" w:color="4F81BD"/>
              <w:left w:val="nil"/>
              <w:bottom w:val="nil"/>
              <w:right w:val="single" w:sz="4" w:space="0" w:color="4F81BD"/>
            </w:tcBorders>
            <w:shd w:val="clear" w:color="auto" w:fill="auto"/>
            <w:noWrap/>
            <w:vAlign w:val="bottom"/>
            <w:hideMark/>
          </w:tcPr>
          <w:p w14:paraId="1A946312"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0.018</w:t>
            </w:r>
          </w:p>
        </w:tc>
      </w:tr>
      <w:tr w:rsidR="002F046B" w:rsidRPr="002F046B" w14:paraId="40B0D63A" w14:textId="77777777" w:rsidTr="002F046B">
        <w:trPr>
          <w:trHeight w:val="300"/>
        </w:trPr>
        <w:tc>
          <w:tcPr>
            <w:tcW w:w="1300" w:type="dxa"/>
            <w:tcBorders>
              <w:top w:val="single" w:sz="4" w:space="0" w:color="4F81BD"/>
              <w:left w:val="single" w:sz="4" w:space="0" w:color="4F81BD"/>
              <w:bottom w:val="single" w:sz="4" w:space="0" w:color="4F81BD"/>
              <w:right w:val="nil"/>
            </w:tcBorders>
            <w:shd w:val="clear" w:color="auto" w:fill="auto"/>
            <w:noWrap/>
            <w:vAlign w:val="bottom"/>
            <w:hideMark/>
          </w:tcPr>
          <w:p w14:paraId="01879273" w14:textId="77777777" w:rsidR="002F046B" w:rsidRPr="002F046B" w:rsidRDefault="002F046B" w:rsidP="002F046B">
            <w:pPr>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Odds ratio</w:t>
            </w:r>
          </w:p>
        </w:tc>
        <w:tc>
          <w:tcPr>
            <w:tcW w:w="1400" w:type="dxa"/>
            <w:tcBorders>
              <w:top w:val="single" w:sz="4" w:space="0" w:color="4F81BD"/>
              <w:left w:val="nil"/>
              <w:bottom w:val="single" w:sz="4" w:space="0" w:color="4F81BD"/>
              <w:right w:val="nil"/>
            </w:tcBorders>
            <w:shd w:val="clear" w:color="auto" w:fill="auto"/>
            <w:noWrap/>
            <w:vAlign w:val="bottom"/>
            <w:hideMark/>
          </w:tcPr>
          <w:p w14:paraId="4909E998"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0.313</w:t>
            </w:r>
          </w:p>
        </w:tc>
        <w:tc>
          <w:tcPr>
            <w:tcW w:w="1400" w:type="dxa"/>
            <w:tcBorders>
              <w:top w:val="single" w:sz="4" w:space="0" w:color="4F81BD"/>
              <w:left w:val="nil"/>
              <w:bottom w:val="single" w:sz="4" w:space="0" w:color="4F81BD"/>
              <w:right w:val="single" w:sz="4" w:space="0" w:color="4F81BD"/>
            </w:tcBorders>
            <w:shd w:val="clear" w:color="auto" w:fill="auto"/>
            <w:noWrap/>
            <w:vAlign w:val="bottom"/>
            <w:hideMark/>
          </w:tcPr>
          <w:p w14:paraId="1C533F51" w14:textId="77777777" w:rsidR="002F046B" w:rsidRPr="002F046B" w:rsidRDefault="002F046B" w:rsidP="002F046B">
            <w:pPr>
              <w:jc w:val="right"/>
              <w:rPr>
                <w:rFonts w:ascii="Calibri" w:eastAsia="Times New Roman" w:hAnsi="Calibri" w:cs="Times New Roman"/>
                <w:color w:val="000000"/>
                <w:sz w:val="24"/>
                <w:szCs w:val="24"/>
              </w:rPr>
            </w:pPr>
            <w:r w:rsidRPr="002F046B">
              <w:rPr>
                <w:rFonts w:ascii="Calibri" w:eastAsia="Times New Roman" w:hAnsi="Calibri" w:cs="Times New Roman"/>
                <w:color w:val="000000"/>
                <w:sz w:val="24"/>
                <w:szCs w:val="24"/>
              </w:rPr>
              <w:t>0.352</w:t>
            </w:r>
          </w:p>
        </w:tc>
      </w:tr>
    </w:tbl>
    <w:p w14:paraId="0BA2CB4E" w14:textId="77777777" w:rsidR="009847F8" w:rsidRDefault="009847F8" w:rsidP="00CA0D73"/>
    <w:p w14:paraId="79C79A30" w14:textId="64BB6F10" w:rsidR="0045727D" w:rsidRDefault="00DD3F35" w:rsidP="00CA0D73">
      <w:pPr>
        <w:rPr>
          <w:b/>
        </w:rPr>
      </w:pPr>
      <w:r w:rsidRPr="00AA6E90">
        <w:rPr>
          <w:b/>
        </w:rPr>
        <w:t>Ratio of odds ratios = 0.313/0.352</w:t>
      </w:r>
      <w:r w:rsidR="00AA6E90" w:rsidRPr="00AA6E90">
        <w:rPr>
          <w:b/>
        </w:rPr>
        <w:t xml:space="preserve"> = 0.89</w:t>
      </w:r>
      <w:r w:rsidR="00AA6E90">
        <w:rPr>
          <w:b/>
        </w:rPr>
        <w:t xml:space="preserve"> OR 0.352/0.313 = 1.12</w:t>
      </w:r>
    </w:p>
    <w:p w14:paraId="35A08438" w14:textId="77777777" w:rsidR="0095526F" w:rsidRDefault="0095526F" w:rsidP="00CA0D73">
      <w:pPr>
        <w:rPr>
          <w:b/>
        </w:rPr>
      </w:pPr>
    </w:p>
    <w:p w14:paraId="7F5E1E63" w14:textId="77777777" w:rsidR="009847F8" w:rsidRDefault="009847F8" w:rsidP="00CA0D73">
      <w:pPr>
        <w:rPr>
          <w:b/>
        </w:rPr>
      </w:pPr>
    </w:p>
    <w:p w14:paraId="58C0BEDD" w14:textId="77777777" w:rsidR="009847F8" w:rsidRDefault="009847F8" w:rsidP="00CA0D73">
      <w:pPr>
        <w:rPr>
          <w:b/>
        </w:rPr>
      </w:pPr>
    </w:p>
    <w:p w14:paraId="75670AB6" w14:textId="77777777" w:rsidR="009847F8" w:rsidRDefault="009847F8" w:rsidP="00CA0D73">
      <w:pPr>
        <w:rPr>
          <w:b/>
        </w:rPr>
      </w:pPr>
    </w:p>
    <w:p w14:paraId="0D12CD93" w14:textId="77777777" w:rsidR="009847F8" w:rsidRDefault="009847F8" w:rsidP="00CA0D73">
      <w:pPr>
        <w:rPr>
          <w:b/>
        </w:rPr>
      </w:pPr>
    </w:p>
    <w:p w14:paraId="256531C8" w14:textId="77777777" w:rsidR="009847F8" w:rsidRDefault="009847F8" w:rsidP="00CA0D73">
      <w:pPr>
        <w:rPr>
          <w:b/>
        </w:rPr>
      </w:pPr>
    </w:p>
    <w:p w14:paraId="36339408" w14:textId="77777777" w:rsidR="009847F8" w:rsidRDefault="009847F8" w:rsidP="00CA0D73">
      <w:pPr>
        <w:rPr>
          <w:b/>
        </w:rPr>
      </w:pPr>
    </w:p>
    <w:p w14:paraId="73C2D098" w14:textId="77777777" w:rsidR="009847F8" w:rsidRDefault="009847F8" w:rsidP="00CA0D73">
      <w:pPr>
        <w:rPr>
          <w:b/>
        </w:rPr>
      </w:pPr>
    </w:p>
    <w:p w14:paraId="13C94152" w14:textId="77777777" w:rsidR="009847F8" w:rsidRDefault="009847F8" w:rsidP="00CA0D73">
      <w:pPr>
        <w:rPr>
          <w:b/>
        </w:rPr>
      </w:pPr>
    </w:p>
    <w:p w14:paraId="6F56FF9E" w14:textId="77993DCA" w:rsidR="0095526F" w:rsidRPr="0095526F" w:rsidRDefault="0095526F" w:rsidP="00CA0D73">
      <w:pPr>
        <w:rPr>
          <w:b/>
        </w:rPr>
      </w:pPr>
      <w:r>
        <w:rPr>
          <w:b/>
        </w:rPr>
        <w:t xml:space="preserve">Figure 1: Odds contours for each </w:t>
      </w:r>
      <w:proofErr w:type="gramStart"/>
      <w:r>
        <w:rPr>
          <w:b/>
        </w:rPr>
        <w:t>strata</w:t>
      </w:r>
      <w:proofErr w:type="gramEnd"/>
      <w:r>
        <w:rPr>
          <w:b/>
        </w:rPr>
        <w:t xml:space="preserve"> of </w:t>
      </w:r>
      <w:proofErr w:type="spellStart"/>
      <w:r>
        <w:rPr>
          <w:b/>
        </w:rPr>
        <w:t>prevdis</w:t>
      </w:r>
      <w:proofErr w:type="spellEnd"/>
      <w:r>
        <w:rPr>
          <w:b/>
        </w:rPr>
        <w:t xml:space="preserve"> (note: scaling on y-axis different from x-axis, accentuating any small difference between curves)</w:t>
      </w:r>
    </w:p>
    <w:p w14:paraId="69FD2FDC" w14:textId="7D37D42A" w:rsidR="0095526F" w:rsidRPr="00AA6E90" w:rsidRDefault="0095526F" w:rsidP="00CA0D73">
      <w:pPr>
        <w:rPr>
          <w:b/>
        </w:rPr>
      </w:pPr>
      <w:r>
        <w:rPr>
          <w:b/>
          <w:noProof/>
        </w:rPr>
        <w:drawing>
          <wp:inline distT="0" distB="0" distL="0" distR="0" wp14:anchorId="61D3383B" wp14:editId="39182BD9">
            <wp:extent cx="4978400" cy="497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pdf"/>
                    <pic:cNvPicPr/>
                  </pic:nvPicPr>
                  <pic:blipFill>
                    <a:blip r:embed="rId7">
                      <a:extLst>
                        <a:ext uri="{28A0092B-C50C-407E-A947-70E740481C1C}">
                          <a14:useLocalDpi xmlns:a14="http://schemas.microsoft.com/office/drawing/2010/main" val="0"/>
                        </a:ext>
                      </a:extLst>
                    </a:blip>
                    <a:stretch>
                      <a:fillRect/>
                    </a:stretch>
                  </pic:blipFill>
                  <pic:spPr>
                    <a:xfrm>
                      <a:off x="0" y="0"/>
                      <a:ext cx="4978400" cy="4978400"/>
                    </a:xfrm>
                    <a:prstGeom prst="rect">
                      <a:avLst/>
                    </a:prstGeom>
                  </pic:spPr>
                </pic:pic>
              </a:graphicData>
            </a:graphic>
          </wp:inline>
        </w:drawing>
      </w:r>
    </w:p>
    <w:p w14:paraId="7BD8A820" w14:textId="77777777" w:rsidR="00AA6E90" w:rsidRDefault="00AA6E90" w:rsidP="00CA0D73">
      <w:pPr>
        <w:rPr>
          <w:b/>
        </w:rPr>
      </w:pPr>
    </w:p>
    <w:p w14:paraId="41B6CF7B" w14:textId="1B787967" w:rsidR="00AA6E90" w:rsidRDefault="00AA6E90" w:rsidP="00CA0D73">
      <w:r>
        <w:t xml:space="preserve">For an effect modifier, the association between estrogen and CVD death is different in each strata of the effect modifier. Judging by the ratio of odds ratios, I would say there might be slight effect modification by previous history, but overall, the within strata associations are relatively similar. </w:t>
      </w:r>
    </w:p>
    <w:p w14:paraId="00D58C6A" w14:textId="77777777" w:rsidR="00AA6E90" w:rsidRDefault="00AA6E90" w:rsidP="00CA0D73"/>
    <w:p w14:paraId="77D6356A" w14:textId="6FCC1668" w:rsidR="00AA6E90" w:rsidRDefault="00AA6E90" w:rsidP="00CA0D73">
      <w:pPr>
        <w:rPr>
          <w:b/>
        </w:rPr>
      </w:pPr>
      <w:r>
        <w:rPr>
          <w:b/>
        </w:rPr>
        <w:t xml:space="preserve">c. </w:t>
      </w:r>
    </w:p>
    <w:p w14:paraId="5D91E736" w14:textId="77777777" w:rsidR="00AA6E90" w:rsidRPr="00BC6D22" w:rsidRDefault="00AA6E90" w:rsidP="00AA6E90">
      <w:pPr>
        <w:rPr>
          <w:b/>
        </w:rPr>
      </w:pPr>
      <w:r>
        <w:rPr>
          <w:b/>
        </w:rPr>
        <w:t>Table 1: Output of logistic regression on association of estrogen and odds of CVD death before four years of follow-up.</w:t>
      </w:r>
    </w:p>
    <w:tbl>
      <w:tblPr>
        <w:tblW w:w="11360" w:type="dxa"/>
        <w:jc w:val="center"/>
        <w:tblInd w:w="93" w:type="dxa"/>
        <w:tblLook w:val="04A0" w:firstRow="1" w:lastRow="0" w:firstColumn="1" w:lastColumn="0" w:noHBand="0" w:noVBand="1"/>
      </w:tblPr>
      <w:tblGrid>
        <w:gridCol w:w="1820"/>
        <w:gridCol w:w="1880"/>
        <w:gridCol w:w="1560"/>
        <w:gridCol w:w="1300"/>
        <w:gridCol w:w="1300"/>
        <w:gridCol w:w="1860"/>
        <w:gridCol w:w="1640"/>
      </w:tblGrid>
      <w:tr w:rsidR="00AA6E90" w:rsidRPr="00BC6D22" w14:paraId="47CA77E3" w14:textId="77777777" w:rsidTr="00DE0B26">
        <w:trPr>
          <w:trHeight w:val="300"/>
          <w:jc w:val="center"/>
        </w:trPr>
        <w:tc>
          <w:tcPr>
            <w:tcW w:w="1820" w:type="dxa"/>
            <w:tcBorders>
              <w:top w:val="single" w:sz="4" w:space="0" w:color="4F81BD"/>
              <w:left w:val="single" w:sz="4" w:space="0" w:color="4F81BD"/>
              <w:bottom w:val="nil"/>
              <w:right w:val="nil"/>
            </w:tcBorders>
            <w:shd w:val="clear" w:color="4F81BD" w:fill="4F81BD"/>
            <w:noWrap/>
            <w:vAlign w:val="bottom"/>
            <w:hideMark/>
          </w:tcPr>
          <w:p w14:paraId="415FEA9F" w14:textId="77777777" w:rsidR="00AA6E90" w:rsidRPr="00BC6D22" w:rsidRDefault="00AA6E90" w:rsidP="00DE0B26">
            <w:pPr>
              <w:jc w:val="center"/>
              <w:rPr>
                <w:rFonts w:ascii="Calibri" w:eastAsia="Times New Roman" w:hAnsi="Calibri" w:cs="Times New Roman"/>
                <w:b/>
                <w:bCs/>
                <w:color w:val="FFFFFF"/>
                <w:sz w:val="24"/>
                <w:szCs w:val="24"/>
              </w:rPr>
            </w:pPr>
            <w:proofErr w:type="gramStart"/>
            <w:r w:rsidRPr="00BC6D22">
              <w:rPr>
                <w:rFonts w:ascii="Calibri" w:eastAsia="Times New Roman" w:hAnsi="Calibri" w:cs="Times New Roman"/>
                <w:b/>
                <w:bCs/>
                <w:color w:val="FFFFFF"/>
                <w:sz w:val="24"/>
                <w:szCs w:val="24"/>
              </w:rPr>
              <w:t>cvddeath4</w:t>
            </w:r>
            <w:proofErr w:type="gramEnd"/>
          </w:p>
        </w:tc>
        <w:tc>
          <w:tcPr>
            <w:tcW w:w="1880" w:type="dxa"/>
            <w:tcBorders>
              <w:top w:val="single" w:sz="4" w:space="0" w:color="4F81BD"/>
              <w:left w:val="nil"/>
              <w:bottom w:val="nil"/>
              <w:right w:val="nil"/>
            </w:tcBorders>
            <w:shd w:val="clear" w:color="4F81BD" w:fill="4F81BD"/>
            <w:noWrap/>
            <w:vAlign w:val="bottom"/>
            <w:hideMark/>
          </w:tcPr>
          <w:p w14:paraId="17B8A4BD" w14:textId="77777777" w:rsidR="00AA6E90" w:rsidRPr="00BC6D22" w:rsidRDefault="00AA6E90" w:rsidP="00DE0B26">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Odds Ratio</w:t>
            </w:r>
          </w:p>
        </w:tc>
        <w:tc>
          <w:tcPr>
            <w:tcW w:w="1560" w:type="dxa"/>
            <w:tcBorders>
              <w:top w:val="single" w:sz="4" w:space="0" w:color="4F81BD"/>
              <w:left w:val="nil"/>
              <w:bottom w:val="nil"/>
              <w:right w:val="nil"/>
            </w:tcBorders>
            <w:shd w:val="clear" w:color="4F81BD" w:fill="4F81BD"/>
            <w:noWrap/>
            <w:vAlign w:val="bottom"/>
            <w:hideMark/>
          </w:tcPr>
          <w:p w14:paraId="2194AB5F" w14:textId="77777777" w:rsidR="00AA6E90" w:rsidRPr="00BC6D22" w:rsidRDefault="00AA6E90" w:rsidP="00DE0B26">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Std. Err.</w:t>
            </w:r>
          </w:p>
        </w:tc>
        <w:tc>
          <w:tcPr>
            <w:tcW w:w="1300" w:type="dxa"/>
            <w:tcBorders>
              <w:top w:val="single" w:sz="4" w:space="0" w:color="4F81BD"/>
              <w:left w:val="nil"/>
              <w:bottom w:val="nil"/>
              <w:right w:val="nil"/>
            </w:tcBorders>
            <w:shd w:val="clear" w:color="4F81BD" w:fill="4F81BD"/>
            <w:noWrap/>
            <w:vAlign w:val="bottom"/>
            <w:hideMark/>
          </w:tcPr>
          <w:p w14:paraId="5F7F24A4" w14:textId="77777777" w:rsidR="00AA6E90" w:rsidRPr="00BC6D22" w:rsidRDefault="00AA6E90" w:rsidP="00DE0B26">
            <w:pPr>
              <w:jc w:val="center"/>
              <w:rPr>
                <w:rFonts w:ascii="Calibri" w:eastAsia="Times New Roman" w:hAnsi="Calibri" w:cs="Times New Roman"/>
                <w:b/>
                <w:bCs/>
                <w:color w:val="FFFFFF"/>
                <w:sz w:val="24"/>
                <w:szCs w:val="24"/>
              </w:rPr>
            </w:pPr>
            <w:proofErr w:type="gramStart"/>
            <w:r w:rsidRPr="00BC6D22">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2BAD8C35" w14:textId="77777777" w:rsidR="00AA6E90" w:rsidRPr="00BC6D22" w:rsidRDefault="00AA6E90" w:rsidP="00DE0B26">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P&gt;z</w:t>
            </w:r>
          </w:p>
        </w:tc>
        <w:tc>
          <w:tcPr>
            <w:tcW w:w="1860" w:type="dxa"/>
            <w:tcBorders>
              <w:top w:val="single" w:sz="4" w:space="0" w:color="4F81BD"/>
              <w:left w:val="nil"/>
              <w:bottom w:val="nil"/>
              <w:right w:val="nil"/>
            </w:tcBorders>
            <w:shd w:val="clear" w:color="4F81BD" w:fill="4F81BD"/>
            <w:noWrap/>
            <w:vAlign w:val="bottom"/>
            <w:hideMark/>
          </w:tcPr>
          <w:p w14:paraId="3BE8A4EC" w14:textId="77777777" w:rsidR="00AA6E90" w:rsidRPr="00BC6D22" w:rsidRDefault="00AA6E90" w:rsidP="00DE0B26">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[95% Conf.</w:t>
            </w:r>
          </w:p>
        </w:tc>
        <w:tc>
          <w:tcPr>
            <w:tcW w:w="1640" w:type="dxa"/>
            <w:tcBorders>
              <w:top w:val="single" w:sz="4" w:space="0" w:color="4F81BD"/>
              <w:left w:val="nil"/>
              <w:bottom w:val="nil"/>
              <w:right w:val="single" w:sz="4" w:space="0" w:color="4F81BD"/>
            </w:tcBorders>
            <w:shd w:val="clear" w:color="4F81BD" w:fill="4F81BD"/>
            <w:noWrap/>
            <w:vAlign w:val="bottom"/>
            <w:hideMark/>
          </w:tcPr>
          <w:p w14:paraId="670BB924" w14:textId="77777777" w:rsidR="00AA6E90" w:rsidRPr="00BC6D22" w:rsidRDefault="00AA6E90" w:rsidP="00DE0B26">
            <w:pPr>
              <w:jc w:val="center"/>
              <w:rPr>
                <w:rFonts w:ascii="Calibri" w:eastAsia="Times New Roman" w:hAnsi="Calibri" w:cs="Times New Roman"/>
                <w:b/>
                <w:bCs/>
                <w:color w:val="FFFFFF"/>
                <w:sz w:val="24"/>
                <w:szCs w:val="24"/>
              </w:rPr>
            </w:pPr>
            <w:r w:rsidRPr="00BC6D22">
              <w:rPr>
                <w:rFonts w:ascii="Calibri" w:eastAsia="Times New Roman" w:hAnsi="Calibri" w:cs="Times New Roman"/>
                <w:b/>
                <w:bCs/>
                <w:color w:val="FFFFFF"/>
                <w:sz w:val="24"/>
                <w:szCs w:val="24"/>
              </w:rPr>
              <w:t>Interval]</w:t>
            </w:r>
          </w:p>
        </w:tc>
      </w:tr>
      <w:tr w:rsidR="00AA6E90" w:rsidRPr="00BC6D22" w14:paraId="3320463F" w14:textId="77777777" w:rsidTr="00DE0B26">
        <w:trPr>
          <w:trHeight w:val="300"/>
          <w:jc w:val="center"/>
        </w:trPr>
        <w:tc>
          <w:tcPr>
            <w:tcW w:w="1820" w:type="dxa"/>
            <w:tcBorders>
              <w:top w:val="single" w:sz="4" w:space="0" w:color="4F81BD"/>
              <w:left w:val="single" w:sz="4" w:space="0" w:color="4F81BD"/>
              <w:bottom w:val="single" w:sz="4" w:space="0" w:color="4F81BD"/>
              <w:right w:val="nil"/>
            </w:tcBorders>
            <w:shd w:val="clear" w:color="auto" w:fill="auto"/>
            <w:noWrap/>
            <w:vAlign w:val="bottom"/>
            <w:hideMark/>
          </w:tcPr>
          <w:p w14:paraId="3D662930" w14:textId="77777777" w:rsidR="00AA6E90" w:rsidRPr="00BC6D22" w:rsidRDefault="00AA6E90" w:rsidP="00DE0B26">
            <w:pPr>
              <w:jc w:val="center"/>
              <w:rPr>
                <w:rFonts w:ascii="Calibri" w:eastAsia="Times New Roman" w:hAnsi="Calibri" w:cs="Times New Roman"/>
                <w:color w:val="000000"/>
                <w:sz w:val="24"/>
                <w:szCs w:val="24"/>
              </w:rPr>
            </w:pPr>
            <w:proofErr w:type="gramStart"/>
            <w:r w:rsidRPr="00BC6D22">
              <w:rPr>
                <w:rFonts w:ascii="Calibri" w:eastAsia="Times New Roman" w:hAnsi="Calibri" w:cs="Times New Roman"/>
                <w:color w:val="000000"/>
                <w:sz w:val="24"/>
                <w:szCs w:val="24"/>
              </w:rPr>
              <w:t>estrogen</w:t>
            </w:r>
            <w:proofErr w:type="gramEnd"/>
          </w:p>
        </w:tc>
        <w:tc>
          <w:tcPr>
            <w:tcW w:w="1880" w:type="dxa"/>
            <w:tcBorders>
              <w:top w:val="single" w:sz="4" w:space="0" w:color="4F81BD"/>
              <w:left w:val="nil"/>
              <w:bottom w:val="single" w:sz="4" w:space="0" w:color="4F81BD"/>
              <w:right w:val="nil"/>
            </w:tcBorders>
            <w:shd w:val="clear" w:color="auto" w:fill="auto"/>
            <w:noWrap/>
            <w:vAlign w:val="bottom"/>
            <w:hideMark/>
          </w:tcPr>
          <w:p w14:paraId="1346FB98"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0.250</w:t>
            </w:r>
          </w:p>
        </w:tc>
        <w:tc>
          <w:tcPr>
            <w:tcW w:w="1560" w:type="dxa"/>
            <w:tcBorders>
              <w:top w:val="single" w:sz="4" w:space="0" w:color="4F81BD"/>
              <w:left w:val="nil"/>
              <w:bottom w:val="single" w:sz="4" w:space="0" w:color="4F81BD"/>
              <w:right w:val="nil"/>
            </w:tcBorders>
            <w:shd w:val="clear" w:color="auto" w:fill="auto"/>
            <w:noWrap/>
            <w:vAlign w:val="bottom"/>
            <w:hideMark/>
          </w:tcPr>
          <w:p w14:paraId="252EB1F0"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0.147</w:t>
            </w:r>
          </w:p>
        </w:tc>
        <w:tc>
          <w:tcPr>
            <w:tcW w:w="1300" w:type="dxa"/>
            <w:tcBorders>
              <w:top w:val="single" w:sz="4" w:space="0" w:color="4F81BD"/>
              <w:left w:val="nil"/>
              <w:bottom w:val="single" w:sz="4" w:space="0" w:color="4F81BD"/>
              <w:right w:val="nil"/>
            </w:tcBorders>
            <w:shd w:val="clear" w:color="auto" w:fill="auto"/>
            <w:noWrap/>
            <w:vAlign w:val="bottom"/>
            <w:hideMark/>
          </w:tcPr>
          <w:p w14:paraId="0B6D151D"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-2.350</w:t>
            </w:r>
          </w:p>
        </w:tc>
        <w:tc>
          <w:tcPr>
            <w:tcW w:w="1300" w:type="dxa"/>
            <w:tcBorders>
              <w:top w:val="single" w:sz="4" w:space="0" w:color="4F81BD"/>
              <w:left w:val="nil"/>
              <w:bottom w:val="single" w:sz="4" w:space="0" w:color="4F81BD"/>
              <w:right w:val="nil"/>
            </w:tcBorders>
            <w:shd w:val="clear" w:color="auto" w:fill="auto"/>
            <w:noWrap/>
            <w:vAlign w:val="bottom"/>
            <w:hideMark/>
          </w:tcPr>
          <w:p w14:paraId="72CFB39A"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0.019</w:t>
            </w:r>
          </w:p>
        </w:tc>
        <w:tc>
          <w:tcPr>
            <w:tcW w:w="1860" w:type="dxa"/>
            <w:tcBorders>
              <w:top w:val="single" w:sz="4" w:space="0" w:color="4F81BD"/>
              <w:left w:val="nil"/>
              <w:bottom w:val="single" w:sz="4" w:space="0" w:color="4F81BD"/>
              <w:right w:val="nil"/>
            </w:tcBorders>
            <w:shd w:val="clear" w:color="auto" w:fill="auto"/>
            <w:noWrap/>
            <w:vAlign w:val="bottom"/>
            <w:hideMark/>
          </w:tcPr>
          <w:p w14:paraId="252A1262"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0.079</w:t>
            </w:r>
          </w:p>
        </w:tc>
        <w:tc>
          <w:tcPr>
            <w:tcW w:w="1640" w:type="dxa"/>
            <w:tcBorders>
              <w:top w:val="single" w:sz="4" w:space="0" w:color="4F81BD"/>
              <w:left w:val="nil"/>
              <w:bottom w:val="single" w:sz="4" w:space="0" w:color="4F81BD"/>
              <w:right w:val="single" w:sz="4" w:space="0" w:color="4F81BD"/>
            </w:tcBorders>
            <w:shd w:val="clear" w:color="auto" w:fill="auto"/>
            <w:noWrap/>
            <w:vAlign w:val="bottom"/>
            <w:hideMark/>
          </w:tcPr>
          <w:p w14:paraId="5A1001C2" w14:textId="77777777" w:rsidR="00AA6E90" w:rsidRPr="00BC6D22" w:rsidRDefault="00AA6E90" w:rsidP="00DE0B26">
            <w:pPr>
              <w:jc w:val="center"/>
              <w:rPr>
                <w:rFonts w:ascii="Calibri" w:eastAsia="Times New Roman" w:hAnsi="Calibri" w:cs="Times New Roman"/>
                <w:color w:val="000000"/>
                <w:sz w:val="24"/>
                <w:szCs w:val="24"/>
              </w:rPr>
            </w:pPr>
            <w:r w:rsidRPr="00BC6D22">
              <w:rPr>
                <w:rFonts w:ascii="Calibri" w:eastAsia="Times New Roman" w:hAnsi="Calibri" w:cs="Times New Roman"/>
                <w:color w:val="000000"/>
                <w:sz w:val="24"/>
                <w:szCs w:val="24"/>
              </w:rPr>
              <w:t>0.794</w:t>
            </w:r>
          </w:p>
        </w:tc>
      </w:tr>
    </w:tbl>
    <w:p w14:paraId="17372201" w14:textId="77777777" w:rsidR="004132BF" w:rsidRDefault="004132BF" w:rsidP="00CA0D73">
      <w:pPr>
        <w:rPr>
          <w:b/>
        </w:rPr>
      </w:pPr>
    </w:p>
    <w:p w14:paraId="39204BAB" w14:textId="77777777" w:rsidR="004132BF" w:rsidRDefault="004132BF" w:rsidP="00CA0D73">
      <w:pPr>
        <w:rPr>
          <w:b/>
        </w:rPr>
      </w:pPr>
    </w:p>
    <w:p w14:paraId="2ADBA20F" w14:textId="77777777" w:rsidR="009847F8" w:rsidRDefault="009847F8" w:rsidP="00CA0D73">
      <w:pPr>
        <w:rPr>
          <w:b/>
        </w:rPr>
      </w:pPr>
    </w:p>
    <w:p w14:paraId="46E4E6ED" w14:textId="77777777" w:rsidR="009847F8" w:rsidRDefault="009847F8" w:rsidP="00CA0D73">
      <w:pPr>
        <w:rPr>
          <w:b/>
        </w:rPr>
      </w:pPr>
    </w:p>
    <w:p w14:paraId="567BE4E4" w14:textId="77777777" w:rsidR="009847F8" w:rsidRDefault="009847F8" w:rsidP="00CA0D73">
      <w:pPr>
        <w:rPr>
          <w:b/>
        </w:rPr>
      </w:pPr>
    </w:p>
    <w:p w14:paraId="0232451C" w14:textId="41A019DE" w:rsidR="00AA6E90" w:rsidRDefault="00AA6E90" w:rsidP="00CA0D73">
      <w:pPr>
        <w:rPr>
          <w:b/>
        </w:rPr>
      </w:pPr>
      <w:r>
        <w:rPr>
          <w:b/>
        </w:rPr>
        <w:t xml:space="preserve">Table 4: Output of logistic regression adjusting for </w:t>
      </w:r>
      <w:proofErr w:type="spellStart"/>
      <w:r>
        <w:rPr>
          <w:b/>
        </w:rPr>
        <w:t>prevdis</w:t>
      </w:r>
      <w:proofErr w:type="spellEnd"/>
      <w:r>
        <w:rPr>
          <w:b/>
        </w:rPr>
        <w:t>.</w:t>
      </w:r>
    </w:p>
    <w:tbl>
      <w:tblPr>
        <w:tblW w:w="10780" w:type="dxa"/>
        <w:jc w:val="center"/>
        <w:tblInd w:w="93" w:type="dxa"/>
        <w:tblLook w:val="04A0" w:firstRow="1" w:lastRow="0" w:firstColumn="1" w:lastColumn="0" w:noHBand="0" w:noVBand="1"/>
      </w:tblPr>
      <w:tblGrid>
        <w:gridCol w:w="1820"/>
        <w:gridCol w:w="1880"/>
        <w:gridCol w:w="1560"/>
        <w:gridCol w:w="880"/>
        <w:gridCol w:w="1140"/>
        <w:gridCol w:w="1860"/>
        <w:gridCol w:w="1640"/>
      </w:tblGrid>
      <w:tr w:rsidR="00AA6E90" w:rsidRPr="00AA6E90" w14:paraId="5918DBBA" w14:textId="77777777" w:rsidTr="00AA6E90">
        <w:trPr>
          <w:trHeight w:val="300"/>
          <w:jc w:val="center"/>
        </w:trPr>
        <w:tc>
          <w:tcPr>
            <w:tcW w:w="1820" w:type="dxa"/>
            <w:tcBorders>
              <w:top w:val="single" w:sz="4" w:space="0" w:color="4F81BD"/>
              <w:left w:val="single" w:sz="4" w:space="0" w:color="4F81BD"/>
              <w:bottom w:val="nil"/>
              <w:right w:val="nil"/>
            </w:tcBorders>
            <w:shd w:val="clear" w:color="4F81BD" w:fill="4F81BD"/>
            <w:noWrap/>
            <w:vAlign w:val="bottom"/>
            <w:hideMark/>
          </w:tcPr>
          <w:p w14:paraId="2C25EDE3" w14:textId="77777777" w:rsidR="00AA6E90" w:rsidRPr="00AA6E90" w:rsidRDefault="00AA6E90" w:rsidP="00AA6E90">
            <w:pPr>
              <w:jc w:val="center"/>
              <w:rPr>
                <w:rFonts w:ascii="Calibri" w:eastAsia="Times New Roman" w:hAnsi="Calibri" w:cs="Times New Roman"/>
                <w:b/>
                <w:bCs/>
                <w:color w:val="FFFFFF"/>
                <w:sz w:val="24"/>
                <w:szCs w:val="24"/>
              </w:rPr>
            </w:pPr>
            <w:proofErr w:type="gramStart"/>
            <w:r w:rsidRPr="00AA6E90">
              <w:rPr>
                <w:rFonts w:ascii="Calibri" w:eastAsia="Times New Roman" w:hAnsi="Calibri" w:cs="Times New Roman"/>
                <w:b/>
                <w:bCs/>
                <w:color w:val="FFFFFF"/>
                <w:sz w:val="24"/>
                <w:szCs w:val="24"/>
              </w:rPr>
              <w:t>cvddeath4</w:t>
            </w:r>
            <w:proofErr w:type="gramEnd"/>
          </w:p>
        </w:tc>
        <w:tc>
          <w:tcPr>
            <w:tcW w:w="1880" w:type="dxa"/>
            <w:tcBorders>
              <w:top w:val="single" w:sz="4" w:space="0" w:color="4F81BD"/>
              <w:left w:val="nil"/>
              <w:bottom w:val="nil"/>
              <w:right w:val="nil"/>
            </w:tcBorders>
            <w:shd w:val="clear" w:color="4F81BD" w:fill="4F81BD"/>
            <w:noWrap/>
            <w:vAlign w:val="bottom"/>
            <w:hideMark/>
          </w:tcPr>
          <w:p w14:paraId="4623EDCA" w14:textId="77777777" w:rsidR="00AA6E90" w:rsidRPr="00AA6E90" w:rsidRDefault="00AA6E90" w:rsidP="00AA6E90">
            <w:pPr>
              <w:jc w:val="center"/>
              <w:rPr>
                <w:rFonts w:ascii="Calibri" w:eastAsia="Times New Roman" w:hAnsi="Calibri" w:cs="Times New Roman"/>
                <w:b/>
                <w:bCs/>
                <w:color w:val="FFFFFF"/>
                <w:sz w:val="24"/>
                <w:szCs w:val="24"/>
              </w:rPr>
            </w:pPr>
            <w:r w:rsidRPr="00AA6E90">
              <w:rPr>
                <w:rFonts w:ascii="Calibri" w:eastAsia="Times New Roman" w:hAnsi="Calibri" w:cs="Times New Roman"/>
                <w:b/>
                <w:bCs/>
                <w:color w:val="FFFFFF"/>
                <w:sz w:val="24"/>
                <w:szCs w:val="24"/>
              </w:rPr>
              <w:t>Odds Ratio</w:t>
            </w:r>
          </w:p>
        </w:tc>
        <w:tc>
          <w:tcPr>
            <w:tcW w:w="1560" w:type="dxa"/>
            <w:tcBorders>
              <w:top w:val="single" w:sz="4" w:space="0" w:color="4F81BD"/>
              <w:left w:val="nil"/>
              <w:bottom w:val="nil"/>
              <w:right w:val="nil"/>
            </w:tcBorders>
            <w:shd w:val="clear" w:color="4F81BD" w:fill="4F81BD"/>
            <w:noWrap/>
            <w:vAlign w:val="bottom"/>
            <w:hideMark/>
          </w:tcPr>
          <w:p w14:paraId="6B662D6E" w14:textId="77777777" w:rsidR="00AA6E90" w:rsidRPr="00AA6E90" w:rsidRDefault="00AA6E90" w:rsidP="00AA6E90">
            <w:pPr>
              <w:jc w:val="center"/>
              <w:rPr>
                <w:rFonts w:ascii="Calibri" w:eastAsia="Times New Roman" w:hAnsi="Calibri" w:cs="Times New Roman"/>
                <w:b/>
                <w:bCs/>
                <w:color w:val="FFFFFF"/>
                <w:sz w:val="24"/>
                <w:szCs w:val="24"/>
              </w:rPr>
            </w:pPr>
            <w:r w:rsidRPr="00AA6E90">
              <w:rPr>
                <w:rFonts w:ascii="Calibri" w:eastAsia="Times New Roman" w:hAnsi="Calibri" w:cs="Times New Roman"/>
                <w:b/>
                <w:bCs/>
                <w:color w:val="FFFFFF"/>
                <w:sz w:val="24"/>
                <w:szCs w:val="24"/>
              </w:rPr>
              <w:t>Std. Err.</w:t>
            </w:r>
          </w:p>
        </w:tc>
        <w:tc>
          <w:tcPr>
            <w:tcW w:w="880" w:type="dxa"/>
            <w:tcBorders>
              <w:top w:val="single" w:sz="4" w:space="0" w:color="4F81BD"/>
              <w:left w:val="nil"/>
              <w:bottom w:val="nil"/>
              <w:right w:val="nil"/>
            </w:tcBorders>
            <w:shd w:val="clear" w:color="4F81BD" w:fill="4F81BD"/>
            <w:noWrap/>
            <w:vAlign w:val="bottom"/>
            <w:hideMark/>
          </w:tcPr>
          <w:p w14:paraId="49E9C700" w14:textId="77777777" w:rsidR="00AA6E90" w:rsidRPr="00AA6E90" w:rsidRDefault="00AA6E90" w:rsidP="00AA6E90">
            <w:pPr>
              <w:jc w:val="center"/>
              <w:rPr>
                <w:rFonts w:ascii="Calibri" w:eastAsia="Times New Roman" w:hAnsi="Calibri" w:cs="Times New Roman"/>
                <w:b/>
                <w:bCs/>
                <w:color w:val="FFFFFF"/>
                <w:sz w:val="24"/>
                <w:szCs w:val="24"/>
              </w:rPr>
            </w:pPr>
            <w:proofErr w:type="gramStart"/>
            <w:r w:rsidRPr="00AA6E90">
              <w:rPr>
                <w:rFonts w:ascii="Calibri" w:eastAsia="Times New Roman" w:hAnsi="Calibri" w:cs="Times New Roman"/>
                <w:b/>
                <w:bCs/>
                <w:color w:val="FFFFFF"/>
                <w:sz w:val="24"/>
                <w:szCs w:val="24"/>
              </w:rPr>
              <w:t>z</w:t>
            </w:r>
            <w:proofErr w:type="gramEnd"/>
          </w:p>
        </w:tc>
        <w:tc>
          <w:tcPr>
            <w:tcW w:w="1140" w:type="dxa"/>
            <w:tcBorders>
              <w:top w:val="single" w:sz="4" w:space="0" w:color="4F81BD"/>
              <w:left w:val="nil"/>
              <w:bottom w:val="nil"/>
              <w:right w:val="nil"/>
            </w:tcBorders>
            <w:shd w:val="clear" w:color="4F81BD" w:fill="4F81BD"/>
            <w:noWrap/>
            <w:vAlign w:val="bottom"/>
            <w:hideMark/>
          </w:tcPr>
          <w:p w14:paraId="28843686" w14:textId="77777777" w:rsidR="00AA6E90" w:rsidRPr="00AA6E90" w:rsidRDefault="00AA6E90" w:rsidP="00AA6E90">
            <w:pPr>
              <w:jc w:val="center"/>
              <w:rPr>
                <w:rFonts w:ascii="Calibri" w:eastAsia="Times New Roman" w:hAnsi="Calibri" w:cs="Times New Roman"/>
                <w:b/>
                <w:bCs/>
                <w:color w:val="FFFFFF"/>
                <w:sz w:val="24"/>
                <w:szCs w:val="24"/>
              </w:rPr>
            </w:pPr>
            <w:r w:rsidRPr="00AA6E90">
              <w:rPr>
                <w:rFonts w:ascii="Calibri" w:eastAsia="Times New Roman" w:hAnsi="Calibri" w:cs="Times New Roman"/>
                <w:b/>
                <w:bCs/>
                <w:color w:val="FFFFFF"/>
                <w:sz w:val="24"/>
                <w:szCs w:val="24"/>
              </w:rPr>
              <w:t>P&gt;z</w:t>
            </w:r>
          </w:p>
        </w:tc>
        <w:tc>
          <w:tcPr>
            <w:tcW w:w="1860" w:type="dxa"/>
            <w:tcBorders>
              <w:top w:val="single" w:sz="4" w:space="0" w:color="4F81BD"/>
              <w:left w:val="nil"/>
              <w:bottom w:val="nil"/>
              <w:right w:val="nil"/>
            </w:tcBorders>
            <w:shd w:val="clear" w:color="4F81BD" w:fill="4F81BD"/>
            <w:noWrap/>
            <w:vAlign w:val="bottom"/>
            <w:hideMark/>
          </w:tcPr>
          <w:p w14:paraId="732C7F41" w14:textId="77777777" w:rsidR="00AA6E90" w:rsidRPr="00AA6E90" w:rsidRDefault="00AA6E90" w:rsidP="00AA6E90">
            <w:pPr>
              <w:jc w:val="center"/>
              <w:rPr>
                <w:rFonts w:ascii="Calibri" w:eastAsia="Times New Roman" w:hAnsi="Calibri" w:cs="Times New Roman"/>
                <w:b/>
                <w:bCs/>
                <w:color w:val="FFFFFF"/>
                <w:sz w:val="24"/>
                <w:szCs w:val="24"/>
              </w:rPr>
            </w:pPr>
            <w:r w:rsidRPr="00AA6E90">
              <w:rPr>
                <w:rFonts w:ascii="Calibri" w:eastAsia="Times New Roman" w:hAnsi="Calibri" w:cs="Times New Roman"/>
                <w:b/>
                <w:bCs/>
                <w:color w:val="FFFFFF"/>
                <w:sz w:val="24"/>
                <w:szCs w:val="24"/>
              </w:rPr>
              <w:t>[95% Conf.</w:t>
            </w:r>
          </w:p>
        </w:tc>
        <w:tc>
          <w:tcPr>
            <w:tcW w:w="1640" w:type="dxa"/>
            <w:tcBorders>
              <w:top w:val="single" w:sz="4" w:space="0" w:color="4F81BD"/>
              <w:left w:val="nil"/>
              <w:bottom w:val="nil"/>
              <w:right w:val="single" w:sz="4" w:space="0" w:color="4F81BD"/>
            </w:tcBorders>
            <w:shd w:val="clear" w:color="4F81BD" w:fill="4F81BD"/>
            <w:noWrap/>
            <w:vAlign w:val="bottom"/>
            <w:hideMark/>
          </w:tcPr>
          <w:p w14:paraId="0D1AD2E2" w14:textId="77777777" w:rsidR="00AA6E90" w:rsidRPr="00AA6E90" w:rsidRDefault="00AA6E90" w:rsidP="00AA6E90">
            <w:pPr>
              <w:jc w:val="center"/>
              <w:rPr>
                <w:rFonts w:ascii="Calibri" w:eastAsia="Times New Roman" w:hAnsi="Calibri" w:cs="Times New Roman"/>
                <w:b/>
                <w:bCs/>
                <w:color w:val="FFFFFF"/>
                <w:sz w:val="24"/>
                <w:szCs w:val="24"/>
              </w:rPr>
            </w:pPr>
            <w:r w:rsidRPr="00AA6E90">
              <w:rPr>
                <w:rFonts w:ascii="Calibri" w:eastAsia="Times New Roman" w:hAnsi="Calibri" w:cs="Times New Roman"/>
                <w:b/>
                <w:bCs/>
                <w:color w:val="FFFFFF"/>
                <w:sz w:val="24"/>
                <w:szCs w:val="24"/>
              </w:rPr>
              <w:t>Interval]</w:t>
            </w:r>
          </w:p>
        </w:tc>
      </w:tr>
      <w:tr w:rsidR="00AA6E90" w:rsidRPr="00AA6E90" w14:paraId="666BD84C" w14:textId="77777777" w:rsidTr="00AA6E90">
        <w:trPr>
          <w:trHeight w:val="300"/>
          <w:jc w:val="center"/>
        </w:trPr>
        <w:tc>
          <w:tcPr>
            <w:tcW w:w="1820" w:type="dxa"/>
            <w:tcBorders>
              <w:top w:val="single" w:sz="4" w:space="0" w:color="4F81BD"/>
              <w:left w:val="single" w:sz="4" w:space="0" w:color="4F81BD"/>
              <w:bottom w:val="nil"/>
              <w:right w:val="nil"/>
            </w:tcBorders>
            <w:shd w:val="clear" w:color="auto" w:fill="auto"/>
            <w:noWrap/>
            <w:vAlign w:val="bottom"/>
            <w:hideMark/>
          </w:tcPr>
          <w:p w14:paraId="29B24E2E" w14:textId="77777777" w:rsidR="00AA6E90" w:rsidRPr="00AA6E90" w:rsidRDefault="00AA6E90" w:rsidP="00AA6E90">
            <w:pPr>
              <w:jc w:val="center"/>
              <w:rPr>
                <w:rFonts w:ascii="Calibri" w:eastAsia="Times New Roman" w:hAnsi="Calibri" w:cs="Times New Roman"/>
                <w:color w:val="000000"/>
                <w:sz w:val="24"/>
                <w:szCs w:val="24"/>
              </w:rPr>
            </w:pPr>
            <w:proofErr w:type="gramStart"/>
            <w:r w:rsidRPr="00AA6E90">
              <w:rPr>
                <w:rFonts w:ascii="Calibri" w:eastAsia="Times New Roman" w:hAnsi="Calibri" w:cs="Times New Roman"/>
                <w:color w:val="000000"/>
                <w:sz w:val="24"/>
                <w:szCs w:val="24"/>
              </w:rPr>
              <w:t>estrogen</w:t>
            </w:r>
            <w:proofErr w:type="gramEnd"/>
          </w:p>
        </w:tc>
        <w:tc>
          <w:tcPr>
            <w:tcW w:w="1880" w:type="dxa"/>
            <w:tcBorders>
              <w:top w:val="single" w:sz="4" w:space="0" w:color="4F81BD"/>
              <w:left w:val="nil"/>
              <w:bottom w:val="nil"/>
              <w:right w:val="nil"/>
            </w:tcBorders>
            <w:shd w:val="clear" w:color="auto" w:fill="auto"/>
            <w:noWrap/>
            <w:vAlign w:val="bottom"/>
            <w:hideMark/>
          </w:tcPr>
          <w:p w14:paraId="386E0BDC"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0.338</w:t>
            </w:r>
          </w:p>
        </w:tc>
        <w:tc>
          <w:tcPr>
            <w:tcW w:w="1560" w:type="dxa"/>
            <w:tcBorders>
              <w:top w:val="single" w:sz="4" w:space="0" w:color="4F81BD"/>
              <w:left w:val="nil"/>
              <w:bottom w:val="nil"/>
              <w:right w:val="nil"/>
            </w:tcBorders>
            <w:shd w:val="clear" w:color="auto" w:fill="auto"/>
            <w:noWrap/>
            <w:vAlign w:val="bottom"/>
            <w:hideMark/>
          </w:tcPr>
          <w:p w14:paraId="70C9C5E5"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0.201</w:t>
            </w:r>
          </w:p>
        </w:tc>
        <w:tc>
          <w:tcPr>
            <w:tcW w:w="880" w:type="dxa"/>
            <w:tcBorders>
              <w:top w:val="single" w:sz="4" w:space="0" w:color="4F81BD"/>
              <w:left w:val="nil"/>
              <w:bottom w:val="nil"/>
              <w:right w:val="nil"/>
            </w:tcBorders>
            <w:shd w:val="clear" w:color="auto" w:fill="auto"/>
            <w:noWrap/>
            <w:vAlign w:val="bottom"/>
            <w:hideMark/>
          </w:tcPr>
          <w:p w14:paraId="07B9CD45"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-1.820</w:t>
            </w:r>
          </w:p>
        </w:tc>
        <w:tc>
          <w:tcPr>
            <w:tcW w:w="1140" w:type="dxa"/>
            <w:tcBorders>
              <w:top w:val="single" w:sz="4" w:space="0" w:color="4F81BD"/>
              <w:left w:val="nil"/>
              <w:bottom w:val="nil"/>
              <w:right w:val="nil"/>
            </w:tcBorders>
            <w:shd w:val="clear" w:color="auto" w:fill="auto"/>
            <w:noWrap/>
            <w:vAlign w:val="bottom"/>
            <w:hideMark/>
          </w:tcPr>
          <w:p w14:paraId="7E0472E8"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0.068</w:t>
            </w:r>
          </w:p>
        </w:tc>
        <w:tc>
          <w:tcPr>
            <w:tcW w:w="1860" w:type="dxa"/>
            <w:tcBorders>
              <w:top w:val="single" w:sz="4" w:space="0" w:color="4F81BD"/>
              <w:left w:val="nil"/>
              <w:bottom w:val="nil"/>
              <w:right w:val="nil"/>
            </w:tcBorders>
            <w:shd w:val="clear" w:color="auto" w:fill="auto"/>
            <w:noWrap/>
            <w:vAlign w:val="bottom"/>
            <w:hideMark/>
          </w:tcPr>
          <w:p w14:paraId="0BB919E2"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0.106</w:t>
            </w:r>
          </w:p>
        </w:tc>
        <w:tc>
          <w:tcPr>
            <w:tcW w:w="1640" w:type="dxa"/>
            <w:tcBorders>
              <w:top w:val="single" w:sz="4" w:space="0" w:color="4F81BD"/>
              <w:left w:val="nil"/>
              <w:bottom w:val="nil"/>
              <w:right w:val="single" w:sz="4" w:space="0" w:color="4F81BD"/>
            </w:tcBorders>
            <w:shd w:val="clear" w:color="auto" w:fill="auto"/>
            <w:noWrap/>
            <w:vAlign w:val="bottom"/>
            <w:hideMark/>
          </w:tcPr>
          <w:p w14:paraId="5722A048"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1.084</w:t>
            </w:r>
          </w:p>
        </w:tc>
      </w:tr>
      <w:tr w:rsidR="00AA6E90" w:rsidRPr="00AA6E90" w14:paraId="142E7303" w14:textId="77777777" w:rsidTr="00AA6E90">
        <w:trPr>
          <w:trHeight w:val="300"/>
          <w:jc w:val="center"/>
        </w:trPr>
        <w:tc>
          <w:tcPr>
            <w:tcW w:w="1820" w:type="dxa"/>
            <w:tcBorders>
              <w:top w:val="single" w:sz="4" w:space="0" w:color="4F81BD"/>
              <w:left w:val="single" w:sz="4" w:space="0" w:color="4F81BD"/>
              <w:bottom w:val="single" w:sz="4" w:space="0" w:color="4F81BD"/>
              <w:right w:val="nil"/>
            </w:tcBorders>
            <w:shd w:val="clear" w:color="auto" w:fill="auto"/>
            <w:noWrap/>
            <w:vAlign w:val="bottom"/>
            <w:hideMark/>
          </w:tcPr>
          <w:p w14:paraId="5255DC43" w14:textId="77777777" w:rsidR="00AA6E90" w:rsidRPr="00AA6E90" w:rsidRDefault="00AA6E90" w:rsidP="00AA6E90">
            <w:pPr>
              <w:jc w:val="center"/>
              <w:rPr>
                <w:rFonts w:ascii="Calibri" w:eastAsia="Times New Roman" w:hAnsi="Calibri" w:cs="Times New Roman"/>
                <w:color w:val="000000"/>
                <w:sz w:val="24"/>
                <w:szCs w:val="24"/>
              </w:rPr>
            </w:pPr>
            <w:proofErr w:type="spellStart"/>
            <w:proofErr w:type="gramStart"/>
            <w:r w:rsidRPr="00AA6E90">
              <w:rPr>
                <w:rFonts w:ascii="Calibri" w:eastAsia="Times New Roman" w:hAnsi="Calibri" w:cs="Times New Roman"/>
                <w:color w:val="000000"/>
                <w:sz w:val="24"/>
                <w:szCs w:val="24"/>
              </w:rPr>
              <w:t>prevdis</w:t>
            </w:r>
            <w:proofErr w:type="spellEnd"/>
            <w:proofErr w:type="gramEnd"/>
          </w:p>
        </w:tc>
        <w:tc>
          <w:tcPr>
            <w:tcW w:w="1880" w:type="dxa"/>
            <w:tcBorders>
              <w:top w:val="single" w:sz="4" w:space="0" w:color="4F81BD"/>
              <w:left w:val="nil"/>
              <w:bottom w:val="single" w:sz="4" w:space="0" w:color="4F81BD"/>
              <w:right w:val="nil"/>
            </w:tcBorders>
            <w:shd w:val="clear" w:color="auto" w:fill="auto"/>
            <w:noWrap/>
            <w:vAlign w:val="bottom"/>
            <w:hideMark/>
          </w:tcPr>
          <w:p w14:paraId="42EFCB75"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5.956</w:t>
            </w:r>
          </w:p>
        </w:tc>
        <w:tc>
          <w:tcPr>
            <w:tcW w:w="1560" w:type="dxa"/>
            <w:tcBorders>
              <w:top w:val="single" w:sz="4" w:space="0" w:color="4F81BD"/>
              <w:left w:val="nil"/>
              <w:bottom w:val="single" w:sz="4" w:space="0" w:color="4F81BD"/>
              <w:right w:val="nil"/>
            </w:tcBorders>
            <w:shd w:val="clear" w:color="auto" w:fill="auto"/>
            <w:noWrap/>
            <w:vAlign w:val="bottom"/>
            <w:hideMark/>
          </w:tcPr>
          <w:p w14:paraId="045D2E89"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1.301</w:t>
            </w:r>
          </w:p>
        </w:tc>
        <w:tc>
          <w:tcPr>
            <w:tcW w:w="880" w:type="dxa"/>
            <w:tcBorders>
              <w:top w:val="single" w:sz="4" w:space="0" w:color="4F81BD"/>
              <w:left w:val="nil"/>
              <w:bottom w:val="single" w:sz="4" w:space="0" w:color="4F81BD"/>
              <w:right w:val="nil"/>
            </w:tcBorders>
            <w:shd w:val="clear" w:color="auto" w:fill="auto"/>
            <w:noWrap/>
            <w:vAlign w:val="bottom"/>
            <w:hideMark/>
          </w:tcPr>
          <w:p w14:paraId="05CEE7E2"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8.170</w:t>
            </w:r>
          </w:p>
        </w:tc>
        <w:tc>
          <w:tcPr>
            <w:tcW w:w="1140" w:type="dxa"/>
            <w:tcBorders>
              <w:top w:val="single" w:sz="4" w:space="0" w:color="4F81BD"/>
              <w:left w:val="nil"/>
              <w:bottom w:val="single" w:sz="4" w:space="0" w:color="4F81BD"/>
              <w:right w:val="nil"/>
            </w:tcBorders>
            <w:shd w:val="clear" w:color="auto" w:fill="auto"/>
            <w:noWrap/>
            <w:vAlign w:val="bottom"/>
            <w:hideMark/>
          </w:tcPr>
          <w:p w14:paraId="6DA27FB9" w14:textId="2EC68138" w:rsidR="00AA6E90" w:rsidRPr="00AA6E90" w:rsidRDefault="00661090" w:rsidP="00AA6E90">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&lt;0.001</w:t>
            </w:r>
          </w:p>
        </w:tc>
        <w:tc>
          <w:tcPr>
            <w:tcW w:w="1860" w:type="dxa"/>
            <w:tcBorders>
              <w:top w:val="single" w:sz="4" w:space="0" w:color="4F81BD"/>
              <w:left w:val="nil"/>
              <w:bottom w:val="single" w:sz="4" w:space="0" w:color="4F81BD"/>
              <w:right w:val="nil"/>
            </w:tcBorders>
            <w:shd w:val="clear" w:color="auto" w:fill="auto"/>
            <w:noWrap/>
            <w:vAlign w:val="bottom"/>
            <w:hideMark/>
          </w:tcPr>
          <w:p w14:paraId="0E0AC602"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3.882</w:t>
            </w:r>
          </w:p>
        </w:tc>
        <w:tc>
          <w:tcPr>
            <w:tcW w:w="1640" w:type="dxa"/>
            <w:tcBorders>
              <w:top w:val="single" w:sz="4" w:space="0" w:color="4F81BD"/>
              <w:left w:val="nil"/>
              <w:bottom w:val="single" w:sz="4" w:space="0" w:color="4F81BD"/>
              <w:right w:val="single" w:sz="4" w:space="0" w:color="4F81BD"/>
            </w:tcBorders>
            <w:shd w:val="clear" w:color="auto" w:fill="auto"/>
            <w:noWrap/>
            <w:vAlign w:val="bottom"/>
            <w:hideMark/>
          </w:tcPr>
          <w:p w14:paraId="4E5B007C" w14:textId="77777777" w:rsidR="00AA6E90" w:rsidRPr="00AA6E90" w:rsidRDefault="00AA6E90" w:rsidP="00AA6E90">
            <w:pPr>
              <w:jc w:val="center"/>
              <w:rPr>
                <w:rFonts w:ascii="Calibri" w:eastAsia="Times New Roman" w:hAnsi="Calibri" w:cs="Times New Roman"/>
                <w:color w:val="000000"/>
                <w:sz w:val="24"/>
                <w:szCs w:val="24"/>
              </w:rPr>
            </w:pPr>
            <w:r w:rsidRPr="00AA6E90">
              <w:rPr>
                <w:rFonts w:ascii="Calibri" w:eastAsia="Times New Roman" w:hAnsi="Calibri" w:cs="Times New Roman"/>
                <w:color w:val="000000"/>
                <w:sz w:val="24"/>
                <w:szCs w:val="24"/>
              </w:rPr>
              <w:t>9.137</w:t>
            </w:r>
          </w:p>
        </w:tc>
      </w:tr>
    </w:tbl>
    <w:p w14:paraId="6F76F4F4" w14:textId="77777777" w:rsidR="00AA6E90" w:rsidRPr="00AA6E90" w:rsidRDefault="00AA6E90" w:rsidP="00CA0D73">
      <w:pPr>
        <w:rPr>
          <w:b/>
        </w:rPr>
      </w:pPr>
    </w:p>
    <w:p w14:paraId="02088ACE" w14:textId="77777777" w:rsidR="0045727D" w:rsidRDefault="0045727D" w:rsidP="00CA0D73"/>
    <w:p w14:paraId="54FEE506" w14:textId="46CC8CFA" w:rsidR="00AA6E90" w:rsidRDefault="006D75D1" w:rsidP="00CA0D73">
      <w:r>
        <w:t xml:space="preserve">The above tables display the output from a logistic regression in </w:t>
      </w:r>
      <w:proofErr w:type="spellStart"/>
      <w:r>
        <w:t>Stata</w:t>
      </w:r>
      <w:proofErr w:type="spellEnd"/>
      <w:r>
        <w:t xml:space="preserve">, but to assess the precision gained with the addition of previous history, I also performed a </w:t>
      </w:r>
      <w:proofErr w:type="spellStart"/>
      <w:r>
        <w:t>logit</w:t>
      </w:r>
      <w:proofErr w:type="spellEnd"/>
      <w:r>
        <w:t xml:space="preserve"> regression to look at the relationship between the estimates for the coefficient on estrogen and 0. Since both estimates are less than zero, but the adjusted estimate is larger than the unadjusted estimate, we can rule out that </w:t>
      </w:r>
      <w:proofErr w:type="spellStart"/>
      <w:r>
        <w:t>prevdis</w:t>
      </w:r>
      <w:proofErr w:type="spellEnd"/>
      <w:r>
        <w:t xml:space="preserve"> is a precision variable (further confirmed by increased standard error with the adjusted analysis). </w:t>
      </w:r>
      <w:r w:rsidR="00D51084">
        <w:t>Therefore, a difference in the odds ratio is not caused by attenuation of the odds curves, but rather by confoundi</w:t>
      </w:r>
      <w:r w:rsidR="00DD7A59">
        <w:t>ng. Since there is a noticeable</w:t>
      </w:r>
      <w:r w:rsidR="00D51084">
        <w:t xml:space="preserve"> difference between estimates of association of estrogen with CVD death after four years between the adjusted and unadjusted analysis</w:t>
      </w:r>
      <w:r w:rsidR="00DD7A59">
        <w:t xml:space="preserve"> (0.25 to 0.338)</w:t>
      </w:r>
      <w:r w:rsidR="00D51084">
        <w:t xml:space="preserve">, we have further proof of confounding. </w:t>
      </w:r>
    </w:p>
    <w:p w14:paraId="723418F5" w14:textId="77777777" w:rsidR="00DE0B26" w:rsidRDefault="00DE0B26" w:rsidP="00CA0D73"/>
    <w:p w14:paraId="3E81DDDB" w14:textId="77777777" w:rsidR="00DD7A59" w:rsidRDefault="00DD7A59" w:rsidP="00CA0D73">
      <w:r>
        <w:t>For reasoning on previous history meeting the criteria for scientific causality and association, see response to 1c.</w:t>
      </w:r>
    </w:p>
    <w:p w14:paraId="18A7E511" w14:textId="77777777" w:rsidR="00DD7A59" w:rsidRDefault="00DD7A59" w:rsidP="00CA0D73"/>
    <w:p w14:paraId="098530E5" w14:textId="77777777" w:rsidR="00DD7A59" w:rsidRDefault="00DD7A59" w:rsidP="00CA0D73">
      <w:r>
        <w:t xml:space="preserve">For pure confounding without effect modification, the odds ratio for levels of estrogen across strata defined by previous history must also be the same, which we have established in part a (to at least be reasonably similar). </w:t>
      </w:r>
    </w:p>
    <w:p w14:paraId="1203EABF" w14:textId="77777777" w:rsidR="00DD7A59" w:rsidRDefault="00DD7A59" w:rsidP="00CA0D73"/>
    <w:p w14:paraId="5D1416F7" w14:textId="77777777" w:rsidR="00D536A7" w:rsidRDefault="00DD7A59" w:rsidP="00CA0D73">
      <w:r>
        <w:t>Therefore, I would conclude using the odds ratios that previous history confounds the association between estrogen and cvddeath4.</w:t>
      </w:r>
    </w:p>
    <w:p w14:paraId="36D1D90C" w14:textId="77777777" w:rsidR="00D536A7" w:rsidRDefault="00D536A7" w:rsidP="00CA0D73"/>
    <w:p w14:paraId="2B80732F" w14:textId="6A08F404" w:rsidR="00D536A7" w:rsidRDefault="00D536A7" w:rsidP="00CA0D73">
      <w:r>
        <w:rPr>
          <w:b/>
        </w:rPr>
        <w:t xml:space="preserve">d. </w:t>
      </w:r>
      <w:r w:rsidR="004132BF">
        <w:t>In analyzing the output in Table 4, the odds of CVD death after four years of follow-up with estrogen is estimated to be 0.338x the odds of similar death without estrogen use with similar previous history (decreased odds of CVD death with estrogen use). Due to the relatively large standard error, the data seen could have resulted from a wide range of odds ratios for different levels of estrogen with similar previous history (CI=(0.106,1.804)). Depending of the significance level of the test we use, the change in odds in estrogen may or may not be significantly different from 0 (or ratio significantly different from 1)(p-val</w:t>
      </w:r>
      <w:r w:rsidR="009847F8">
        <w:t>u</w:t>
      </w:r>
      <w:r w:rsidR="004132BF">
        <w:t xml:space="preserve">e=0.068). Therefore, we cannot conclude that estrogen has an association with CVD death after adjusting for previous history using the odds ratios. </w:t>
      </w:r>
    </w:p>
    <w:p w14:paraId="48CB016A" w14:textId="77777777" w:rsidR="004132BF" w:rsidRDefault="004132BF" w:rsidP="00CA0D73"/>
    <w:p w14:paraId="034ED748" w14:textId="4C3E57F2" w:rsidR="004132BF" w:rsidRDefault="004132BF" w:rsidP="00CA0D73">
      <w:r>
        <w:t>However,</w:t>
      </w:r>
      <w:r w:rsidR="009847F8">
        <w:t xml:space="preserve"> with estrogen use fixed, the </w:t>
      </w:r>
      <w:r>
        <w:t>previous history of CVD is estimated to increase the odds by almost six fold of CVD death within four years (point estimate=5.956). While the data seen could have easily been generated from a large range of true odds ratios (</w:t>
      </w:r>
      <w:r w:rsidR="00FD3C56">
        <w:t xml:space="preserve">95% </w:t>
      </w:r>
      <w:r>
        <w:t xml:space="preserve">CI=(3.882,9.137)), </w:t>
      </w:r>
      <w:r w:rsidR="00661090">
        <w:t xml:space="preserve">this value is significantly different from 1 (p&lt;0.001). Therefore, we can conclude that </w:t>
      </w:r>
      <w:r w:rsidR="009847F8">
        <w:t xml:space="preserve">there are higher odds of CVD death in groups with a previous history of </w:t>
      </w:r>
      <w:proofErr w:type="gramStart"/>
      <w:r w:rsidR="009847F8">
        <w:t>CVD  and</w:t>
      </w:r>
      <w:proofErr w:type="gramEnd"/>
      <w:r w:rsidR="009847F8">
        <w:t xml:space="preserve"> similar estrogen use</w:t>
      </w:r>
      <w:r w:rsidR="00661090">
        <w:t>, no matter the level of estrogen use.</w:t>
      </w:r>
    </w:p>
    <w:p w14:paraId="564C11DF" w14:textId="77777777" w:rsidR="0052750A" w:rsidRDefault="0052750A" w:rsidP="00CA0D73"/>
    <w:p w14:paraId="1153642B" w14:textId="77777777" w:rsidR="0052750A" w:rsidRDefault="0052750A" w:rsidP="00CA0D73">
      <w:pPr>
        <w:rPr>
          <w:b/>
        </w:rPr>
      </w:pPr>
    </w:p>
    <w:p w14:paraId="4736726E" w14:textId="77777777" w:rsidR="0052750A" w:rsidRDefault="0052750A" w:rsidP="00CA0D73">
      <w:pPr>
        <w:rPr>
          <w:b/>
        </w:rPr>
      </w:pPr>
    </w:p>
    <w:p w14:paraId="0ED0B144" w14:textId="77777777" w:rsidR="0052750A" w:rsidRDefault="0052750A" w:rsidP="00CA0D73">
      <w:pPr>
        <w:rPr>
          <w:b/>
        </w:rPr>
      </w:pPr>
    </w:p>
    <w:p w14:paraId="6A1E79FC" w14:textId="77777777" w:rsidR="00C012A1" w:rsidRDefault="00C012A1" w:rsidP="00CA0D73">
      <w:pPr>
        <w:rPr>
          <w:b/>
        </w:rPr>
      </w:pPr>
    </w:p>
    <w:p w14:paraId="3F566EDB" w14:textId="71E78F0A" w:rsidR="0052750A" w:rsidRDefault="0052750A" w:rsidP="00CA0D73">
      <w:pPr>
        <w:rPr>
          <w:b/>
        </w:rPr>
      </w:pPr>
      <w:r>
        <w:rPr>
          <w:b/>
        </w:rPr>
        <w:t xml:space="preserve">e. </w:t>
      </w:r>
    </w:p>
    <w:p w14:paraId="5B675769" w14:textId="56776975" w:rsidR="0052750A" w:rsidRDefault="0052750A" w:rsidP="00CA0D73">
      <w:pPr>
        <w:rPr>
          <w:b/>
        </w:rPr>
      </w:pPr>
      <w:r>
        <w:rPr>
          <w:b/>
        </w:rPr>
        <w:t>Table 5: Logistic regression output adjusting for previous history and age.</w:t>
      </w:r>
    </w:p>
    <w:tbl>
      <w:tblPr>
        <w:tblW w:w="9680" w:type="dxa"/>
        <w:jc w:val="center"/>
        <w:tblInd w:w="93" w:type="dxa"/>
        <w:tblLook w:val="04A0" w:firstRow="1" w:lastRow="0" w:firstColumn="1" w:lastColumn="0" w:noHBand="0" w:noVBand="1"/>
      </w:tblPr>
      <w:tblGrid>
        <w:gridCol w:w="1460"/>
        <w:gridCol w:w="1520"/>
        <w:gridCol w:w="1300"/>
        <w:gridCol w:w="1300"/>
        <w:gridCol w:w="1300"/>
        <w:gridCol w:w="1500"/>
        <w:gridCol w:w="1300"/>
      </w:tblGrid>
      <w:tr w:rsidR="0052750A" w:rsidRPr="0052750A" w14:paraId="04C606FA" w14:textId="77777777" w:rsidTr="0052750A">
        <w:trPr>
          <w:trHeight w:val="300"/>
          <w:jc w:val="center"/>
        </w:trPr>
        <w:tc>
          <w:tcPr>
            <w:tcW w:w="1460" w:type="dxa"/>
            <w:tcBorders>
              <w:top w:val="single" w:sz="4" w:space="0" w:color="4F81BD"/>
              <w:left w:val="single" w:sz="4" w:space="0" w:color="4F81BD"/>
              <w:bottom w:val="nil"/>
              <w:right w:val="nil"/>
            </w:tcBorders>
            <w:shd w:val="clear" w:color="4F81BD" w:fill="4F81BD"/>
            <w:noWrap/>
            <w:vAlign w:val="bottom"/>
            <w:hideMark/>
          </w:tcPr>
          <w:p w14:paraId="2175EB12" w14:textId="77777777" w:rsidR="0052750A" w:rsidRPr="0052750A" w:rsidRDefault="0052750A" w:rsidP="0052750A">
            <w:pPr>
              <w:jc w:val="center"/>
              <w:rPr>
                <w:rFonts w:ascii="Calibri" w:eastAsia="Times New Roman" w:hAnsi="Calibri" w:cs="Times New Roman"/>
                <w:b/>
                <w:bCs/>
                <w:color w:val="FFFFFF"/>
                <w:sz w:val="24"/>
                <w:szCs w:val="24"/>
              </w:rPr>
            </w:pPr>
            <w:proofErr w:type="gramStart"/>
            <w:r w:rsidRPr="0052750A">
              <w:rPr>
                <w:rFonts w:ascii="Calibri" w:eastAsia="Times New Roman" w:hAnsi="Calibri" w:cs="Times New Roman"/>
                <w:b/>
                <w:bCs/>
                <w:color w:val="FFFFFF"/>
                <w:sz w:val="24"/>
                <w:szCs w:val="24"/>
              </w:rPr>
              <w:t>cvddeath4</w:t>
            </w:r>
            <w:proofErr w:type="gramEnd"/>
          </w:p>
        </w:tc>
        <w:tc>
          <w:tcPr>
            <w:tcW w:w="1520" w:type="dxa"/>
            <w:tcBorders>
              <w:top w:val="single" w:sz="4" w:space="0" w:color="4F81BD"/>
              <w:left w:val="nil"/>
              <w:bottom w:val="nil"/>
              <w:right w:val="nil"/>
            </w:tcBorders>
            <w:shd w:val="clear" w:color="4F81BD" w:fill="4F81BD"/>
            <w:noWrap/>
            <w:vAlign w:val="bottom"/>
            <w:hideMark/>
          </w:tcPr>
          <w:p w14:paraId="43C7E4B6" w14:textId="77777777" w:rsidR="0052750A" w:rsidRPr="0052750A" w:rsidRDefault="0052750A" w:rsidP="0052750A">
            <w:pPr>
              <w:jc w:val="center"/>
              <w:rPr>
                <w:rFonts w:ascii="Calibri" w:eastAsia="Times New Roman" w:hAnsi="Calibri" w:cs="Times New Roman"/>
                <w:b/>
                <w:bCs/>
                <w:color w:val="FFFFFF"/>
                <w:sz w:val="24"/>
                <w:szCs w:val="24"/>
              </w:rPr>
            </w:pPr>
            <w:r w:rsidRPr="0052750A">
              <w:rPr>
                <w:rFonts w:ascii="Calibri" w:eastAsia="Times New Roman" w:hAnsi="Calibri" w:cs="Times New Roman"/>
                <w:b/>
                <w:bCs/>
                <w:color w:val="FFFFFF"/>
                <w:sz w:val="24"/>
                <w:szCs w:val="24"/>
              </w:rPr>
              <w:t>Odds Ratio</w:t>
            </w:r>
          </w:p>
        </w:tc>
        <w:tc>
          <w:tcPr>
            <w:tcW w:w="1300" w:type="dxa"/>
            <w:tcBorders>
              <w:top w:val="single" w:sz="4" w:space="0" w:color="4F81BD"/>
              <w:left w:val="nil"/>
              <w:bottom w:val="nil"/>
              <w:right w:val="nil"/>
            </w:tcBorders>
            <w:shd w:val="clear" w:color="4F81BD" w:fill="4F81BD"/>
            <w:noWrap/>
            <w:vAlign w:val="bottom"/>
            <w:hideMark/>
          </w:tcPr>
          <w:p w14:paraId="669DE56B" w14:textId="77777777" w:rsidR="0052750A" w:rsidRPr="0052750A" w:rsidRDefault="0052750A" w:rsidP="0052750A">
            <w:pPr>
              <w:jc w:val="center"/>
              <w:rPr>
                <w:rFonts w:ascii="Calibri" w:eastAsia="Times New Roman" w:hAnsi="Calibri" w:cs="Times New Roman"/>
                <w:b/>
                <w:bCs/>
                <w:color w:val="FFFFFF"/>
                <w:sz w:val="24"/>
                <w:szCs w:val="24"/>
              </w:rPr>
            </w:pPr>
            <w:r w:rsidRPr="0052750A">
              <w:rPr>
                <w:rFonts w:ascii="Calibri" w:eastAsia="Times New Roman" w:hAnsi="Calibri" w:cs="Times New Roman"/>
                <w:b/>
                <w:bCs/>
                <w:color w:val="FFFFFF"/>
                <w:sz w:val="24"/>
                <w:szCs w:val="24"/>
              </w:rPr>
              <w:t>Std. Err.</w:t>
            </w:r>
          </w:p>
        </w:tc>
        <w:tc>
          <w:tcPr>
            <w:tcW w:w="1300" w:type="dxa"/>
            <w:tcBorders>
              <w:top w:val="single" w:sz="4" w:space="0" w:color="4F81BD"/>
              <w:left w:val="nil"/>
              <w:bottom w:val="nil"/>
              <w:right w:val="nil"/>
            </w:tcBorders>
            <w:shd w:val="clear" w:color="4F81BD" w:fill="4F81BD"/>
            <w:noWrap/>
            <w:vAlign w:val="bottom"/>
            <w:hideMark/>
          </w:tcPr>
          <w:p w14:paraId="527728C4" w14:textId="77777777" w:rsidR="0052750A" w:rsidRPr="0052750A" w:rsidRDefault="0052750A" w:rsidP="0052750A">
            <w:pPr>
              <w:jc w:val="center"/>
              <w:rPr>
                <w:rFonts w:ascii="Calibri" w:eastAsia="Times New Roman" w:hAnsi="Calibri" w:cs="Times New Roman"/>
                <w:b/>
                <w:bCs/>
                <w:color w:val="FFFFFF"/>
                <w:sz w:val="24"/>
                <w:szCs w:val="24"/>
              </w:rPr>
            </w:pPr>
            <w:proofErr w:type="gramStart"/>
            <w:r w:rsidRPr="0052750A">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4063BA73" w14:textId="77777777" w:rsidR="0052750A" w:rsidRPr="0052750A" w:rsidRDefault="0052750A" w:rsidP="0052750A">
            <w:pPr>
              <w:jc w:val="center"/>
              <w:rPr>
                <w:rFonts w:ascii="Calibri" w:eastAsia="Times New Roman" w:hAnsi="Calibri" w:cs="Times New Roman"/>
                <w:b/>
                <w:bCs/>
                <w:color w:val="FFFFFF"/>
                <w:sz w:val="24"/>
                <w:szCs w:val="24"/>
              </w:rPr>
            </w:pPr>
            <w:r w:rsidRPr="0052750A">
              <w:rPr>
                <w:rFonts w:ascii="Calibri" w:eastAsia="Times New Roman" w:hAnsi="Calibri" w:cs="Times New Roman"/>
                <w:b/>
                <w:bCs/>
                <w:color w:val="FFFFFF"/>
                <w:sz w:val="24"/>
                <w:szCs w:val="24"/>
              </w:rPr>
              <w:t>P&gt;z</w:t>
            </w:r>
          </w:p>
        </w:tc>
        <w:tc>
          <w:tcPr>
            <w:tcW w:w="1500" w:type="dxa"/>
            <w:tcBorders>
              <w:top w:val="single" w:sz="4" w:space="0" w:color="4F81BD"/>
              <w:left w:val="nil"/>
              <w:bottom w:val="nil"/>
              <w:right w:val="nil"/>
            </w:tcBorders>
            <w:shd w:val="clear" w:color="4F81BD" w:fill="4F81BD"/>
            <w:noWrap/>
            <w:vAlign w:val="bottom"/>
            <w:hideMark/>
          </w:tcPr>
          <w:p w14:paraId="4CF4A00C" w14:textId="77777777" w:rsidR="0052750A" w:rsidRPr="0052750A" w:rsidRDefault="0052750A" w:rsidP="0052750A">
            <w:pPr>
              <w:jc w:val="center"/>
              <w:rPr>
                <w:rFonts w:ascii="Calibri" w:eastAsia="Times New Roman" w:hAnsi="Calibri" w:cs="Times New Roman"/>
                <w:b/>
                <w:bCs/>
                <w:color w:val="FFFFFF"/>
                <w:sz w:val="24"/>
                <w:szCs w:val="24"/>
              </w:rPr>
            </w:pPr>
            <w:r w:rsidRPr="0052750A">
              <w:rPr>
                <w:rFonts w:ascii="Calibri" w:eastAsia="Times New Roman" w:hAnsi="Calibri" w:cs="Times New Roman"/>
                <w:b/>
                <w:bCs/>
                <w:color w:val="FFFFFF"/>
                <w:sz w:val="24"/>
                <w:szCs w:val="24"/>
              </w:rPr>
              <w:t>[95% Conf.</w:t>
            </w:r>
          </w:p>
        </w:tc>
        <w:tc>
          <w:tcPr>
            <w:tcW w:w="1300" w:type="dxa"/>
            <w:tcBorders>
              <w:top w:val="single" w:sz="4" w:space="0" w:color="4F81BD"/>
              <w:left w:val="nil"/>
              <w:bottom w:val="nil"/>
              <w:right w:val="single" w:sz="4" w:space="0" w:color="4F81BD"/>
            </w:tcBorders>
            <w:shd w:val="clear" w:color="4F81BD" w:fill="4F81BD"/>
            <w:noWrap/>
            <w:vAlign w:val="bottom"/>
            <w:hideMark/>
          </w:tcPr>
          <w:p w14:paraId="5FACD721" w14:textId="77777777" w:rsidR="0052750A" w:rsidRPr="0052750A" w:rsidRDefault="0052750A" w:rsidP="0052750A">
            <w:pPr>
              <w:jc w:val="center"/>
              <w:rPr>
                <w:rFonts w:ascii="Calibri" w:eastAsia="Times New Roman" w:hAnsi="Calibri" w:cs="Times New Roman"/>
                <w:b/>
                <w:bCs/>
                <w:color w:val="FFFFFF"/>
                <w:sz w:val="24"/>
                <w:szCs w:val="24"/>
              </w:rPr>
            </w:pPr>
            <w:r w:rsidRPr="0052750A">
              <w:rPr>
                <w:rFonts w:ascii="Calibri" w:eastAsia="Times New Roman" w:hAnsi="Calibri" w:cs="Times New Roman"/>
                <w:b/>
                <w:bCs/>
                <w:color w:val="FFFFFF"/>
                <w:sz w:val="24"/>
                <w:szCs w:val="24"/>
              </w:rPr>
              <w:t>Interval]</w:t>
            </w:r>
          </w:p>
        </w:tc>
      </w:tr>
      <w:tr w:rsidR="0052750A" w:rsidRPr="0052750A" w14:paraId="28A4E706" w14:textId="77777777" w:rsidTr="0052750A">
        <w:trPr>
          <w:trHeight w:val="300"/>
          <w:jc w:val="center"/>
        </w:trPr>
        <w:tc>
          <w:tcPr>
            <w:tcW w:w="1460" w:type="dxa"/>
            <w:tcBorders>
              <w:top w:val="single" w:sz="4" w:space="0" w:color="4F81BD"/>
              <w:left w:val="single" w:sz="4" w:space="0" w:color="4F81BD"/>
              <w:bottom w:val="nil"/>
              <w:right w:val="nil"/>
            </w:tcBorders>
            <w:shd w:val="clear" w:color="auto" w:fill="auto"/>
            <w:noWrap/>
            <w:vAlign w:val="bottom"/>
            <w:hideMark/>
          </w:tcPr>
          <w:p w14:paraId="3C064D35" w14:textId="77777777" w:rsidR="0052750A" w:rsidRPr="0052750A" w:rsidRDefault="0052750A" w:rsidP="0052750A">
            <w:pPr>
              <w:jc w:val="center"/>
              <w:rPr>
                <w:rFonts w:ascii="Calibri" w:eastAsia="Times New Roman" w:hAnsi="Calibri" w:cs="Times New Roman"/>
                <w:color w:val="000000"/>
                <w:sz w:val="24"/>
                <w:szCs w:val="24"/>
              </w:rPr>
            </w:pPr>
            <w:proofErr w:type="gramStart"/>
            <w:r w:rsidRPr="0052750A">
              <w:rPr>
                <w:rFonts w:ascii="Calibri" w:eastAsia="Times New Roman" w:hAnsi="Calibri" w:cs="Times New Roman"/>
                <w:color w:val="000000"/>
                <w:sz w:val="24"/>
                <w:szCs w:val="24"/>
              </w:rPr>
              <w:t>estrogen</w:t>
            </w:r>
            <w:proofErr w:type="gramEnd"/>
          </w:p>
        </w:tc>
        <w:tc>
          <w:tcPr>
            <w:tcW w:w="1520" w:type="dxa"/>
            <w:tcBorders>
              <w:top w:val="single" w:sz="4" w:space="0" w:color="4F81BD"/>
              <w:left w:val="nil"/>
              <w:bottom w:val="nil"/>
              <w:right w:val="nil"/>
            </w:tcBorders>
            <w:shd w:val="clear" w:color="auto" w:fill="auto"/>
            <w:noWrap/>
            <w:vAlign w:val="bottom"/>
            <w:hideMark/>
          </w:tcPr>
          <w:p w14:paraId="58CCC06C"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0.427</w:t>
            </w:r>
          </w:p>
        </w:tc>
        <w:tc>
          <w:tcPr>
            <w:tcW w:w="1300" w:type="dxa"/>
            <w:tcBorders>
              <w:top w:val="single" w:sz="4" w:space="0" w:color="4F81BD"/>
              <w:left w:val="nil"/>
              <w:bottom w:val="nil"/>
              <w:right w:val="nil"/>
            </w:tcBorders>
            <w:shd w:val="clear" w:color="auto" w:fill="auto"/>
            <w:noWrap/>
            <w:vAlign w:val="bottom"/>
            <w:hideMark/>
          </w:tcPr>
          <w:p w14:paraId="41FEC4BA"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0.255</w:t>
            </w:r>
          </w:p>
        </w:tc>
        <w:tc>
          <w:tcPr>
            <w:tcW w:w="1300" w:type="dxa"/>
            <w:tcBorders>
              <w:top w:val="single" w:sz="4" w:space="0" w:color="4F81BD"/>
              <w:left w:val="nil"/>
              <w:bottom w:val="nil"/>
              <w:right w:val="nil"/>
            </w:tcBorders>
            <w:shd w:val="clear" w:color="auto" w:fill="auto"/>
            <w:noWrap/>
            <w:vAlign w:val="bottom"/>
            <w:hideMark/>
          </w:tcPr>
          <w:p w14:paraId="65CDF713"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-1.420</w:t>
            </w:r>
          </w:p>
        </w:tc>
        <w:tc>
          <w:tcPr>
            <w:tcW w:w="1300" w:type="dxa"/>
            <w:tcBorders>
              <w:top w:val="single" w:sz="4" w:space="0" w:color="4F81BD"/>
              <w:left w:val="nil"/>
              <w:bottom w:val="nil"/>
              <w:right w:val="nil"/>
            </w:tcBorders>
            <w:shd w:val="clear" w:color="auto" w:fill="auto"/>
            <w:noWrap/>
            <w:vAlign w:val="bottom"/>
            <w:hideMark/>
          </w:tcPr>
          <w:p w14:paraId="298C7623"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0.155</w:t>
            </w:r>
          </w:p>
        </w:tc>
        <w:tc>
          <w:tcPr>
            <w:tcW w:w="1500" w:type="dxa"/>
            <w:tcBorders>
              <w:top w:val="single" w:sz="4" w:space="0" w:color="4F81BD"/>
              <w:left w:val="nil"/>
              <w:bottom w:val="nil"/>
              <w:right w:val="nil"/>
            </w:tcBorders>
            <w:shd w:val="clear" w:color="auto" w:fill="auto"/>
            <w:noWrap/>
            <w:vAlign w:val="bottom"/>
            <w:hideMark/>
          </w:tcPr>
          <w:p w14:paraId="0C9CD537"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0.132</w:t>
            </w:r>
          </w:p>
        </w:tc>
        <w:tc>
          <w:tcPr>
            <w:tcW w:w="1300" w:type="dxa"/>
            <w:tcBorders>
              <w:top w:val="single" w:sz="4" w:space="0" w:color="4F81BD"/>
              <w:left w:val="nil"/>
              <w:bottom w:val="nil"/>
              <w:right w:val="single" w:sz="4" w:space="0" w:color="4F81BD"/>
            </w:tcBorders>
            <w:shd w:val="clear" w:color="auto" w:fill="auto"/>
            <w:noWrap/>
            <w:vAlign w:val="bottom"/>
            <w:hideMark/>
          </w:tcPr>
          <w:p w14:paraId="77AC50CE"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1.379</w:t>
            </w:r>
          </w:p>
        </w:tc>
      </w:tr>
      <w:tr w:rsidR="0052750A" w:rsidRPr="0052750A" w14:paraId="4FBC54B7" w14:textId="77777777" w:rsidTr="0052750A">
        <w:trPr>
          <w:trHeight w:val="300"/>
          <w:jc w:val="center"/>
        </w:trPr>
        <w:tc>
          <w:tcPr>
            <w:tcW w:w="1460" w:type="dxa"/>
            <w:tcBorders>
              <w:top w:val="single" w:sz="4" w:space="0" w:color="4F81BD"/>
              <w:left w:val="single" w:sz="4" w:space="0" w:color="4F81BD"/>
              <w:bottom w:val="nil"/>
              <w:right w:val="nil"/>
            </w:tcBorders>
            <w:shd w:val="clear" w:color="auto" w:fill="auto"/>
            <w:noWrap/>
            <w:vAlign w:val="bottom"/>
            <w:hideMark/>
          </w:tcPr>
          <w:p w14:paraId="593F9224" w14:textId="77777777" w:rsidR="0052750A" w:rsidRPr="0052750A" w:rsidRDefault="0052750A" w:rsidP="0052750A">
            <w:pPr>
              <w:jc w:val="center"/>
              <w:rPr>
                <w:rFonts w:ascii="Calibri" w:eastAsia="Times New Roman" w:hAnsi="Calibri" w:cs="Times New Roman"/>
                <w:color w:val="000000"/>
                <w:sz w:val="24"/>
                <w:szCs w:val="24"/>
              </w:rPr>
            </w:pPr>
            <w:proofErr w:type="spellStart"/>
            <w:proofErr w:type="gramStart"/>
            <w:r w:rsidRPr="0052750A">
              <w:rPr>
                <w:rFonts w:ascii="Calibri" w:eastAsia="Times New Roman" w:hAnsi="Calibri" w:cs="Times New Roman"/>
                <w:color w:val="000000"/>
                <w:sz w:val="24"/>
                <w:szCs w:val="24"/>
              </w:rPr>
              <w:t>prevdis</w:t>
            </w:r>
            <w:proofErr w:type="spellEnd"/>
            <w:proofErr w:type="gramEnd"/>
          </w:p>
        </w:tc>
        <w:tc>
          <w:tcPr>
            <w:tcW w:w="1520" w:type="dxa"/>
            <w:tcBorders>
              <w:top w:val="single" w:sz="4" w:space="0" w:color="4F81BD"/>
              <w:left w:val="nil"/>
              <w:bottom w:val="nil"/>
              <w:right w:val="nil"/>
            </w:tcBorders>
            <w:shd w:val="clear" w:color="auto" w:fill="auto"/>
            <w:noWrap/>
            <w:vAlign w:val="bottom"/>
            <w:hideMark/>
          </w:tcPr>
          <w:p w14:paraId="76D65B6C"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5.061</w:t>
            </w:r>
          </w:p>
        </w:tc>
        <w:tc>
          <w:tcPr>
            <w:tcW w:w="1300" w:type="dxa"/>
            <w:tcBorders>
              <w:top w:val="single" w:sz="4" w:space="0" w:color="4F81BD"/>
              <w:left w:val="nil"/>
              <w:bottom w:val="nil"/>
              <w:right w:val="nil"/>
            </w:tcBorders>
            <w:shd w:val="clear" w:color="auto" w:fill="auto"/>
            <w:noWrap/>
            <w:vAlign w:val="bottom"/>
            <w:hideMark/>
          </w:tcPr>
          <w:p w14:paraId="187E311A"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1.124</w:t>
            </w:r>
          </w:p>
        </w:tc>
        <w:tc>
          <w:tcPr>
            <w:tcW w:w="1300" w:type="dxa"/>
            <w:tcBorders>
              <w:top w:val="single" w:sz="4" w:space="0" w:color="4F81BD"/>
              <w:left w:val="nil"/>
              <w:bottom w:val="nil"/>
              <w:right w:val="nil"/>
            </w:tcBorders>
            <w:shd w:val="clear" w:color="auto" w:fill="auto"/>
            <w:noWrap/>
            <w:vAlign w:val="bottom"/>
            <w:hideMark/>
          </w:tcPr>
          <w:p w14:paraId="3C2E7774"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7.300</w:t>
            </w:r>
          </w:p>
        </w:tc>
        <w:tc>
          <w:tcPr>
            <w:tcW w:w="1300" w:type="dxa"/>
            <w:tcBorders>
              <w:top w:val="single" w:sz="4" w:space="0" w:color="4F81BD"/>
              <w:left w:val="nil"/>
              <w:bottom w:val="nil"/>
              <w:right w:val="nil"/>
            </w:tcBorders>
            <w:shd w:val="clear" w:color="auto" w:fill="auto"/>
            <w:noWrap/>
            <w:vAlign w:val="bottom"/>
            <w:hideMark/>
          </w:tcPr>
          <w:p w14:paraId="5DA98224"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&lt;0.001</w:t>
            </w:r>
          </w:p>
        </w:tc>
        <w:tc>
          <w:tcPr>
            <w:tcW w:w="1500" w:type="dxa"/>
            <w:tcBorders>
              <w:top w:val="single" w:sz="4" w:space="0" w:color="4F81BD"/>
              <w:left w:val="nil"/>
              <w:bottom w:val="nil"/>
              <w:right w:val="nil"/>
            </w:tcBorders>
            <w:shd w:val="clear" w:color="auto" w:fill="auto"/>
            <w:noWrap/>
            <w:vAlign w:val="bottom"/>
            <w:hideMark/>
          </w:tcPr>
          <w:p w14:paraId="4AF29996"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3.275</w:t>
            </w:r>
          </w:p>
        </w:tc>
        <w:tc>
          <w:tcPr>
            <w:tcW w:w="1300" w:type="dxa"/>
            <w:tcBorders>
              <w:top w:val="single" w:sz="4" w:space="0" w:color="4F81BD"/>
              <w:left w:val="nil"/>
              <w:bottom w:val="nil"/>
              <w:right w:val="single" w:sz="4" w:space="0" w:color="4F81BD"/>
            </w:tcBorders>
            <w:shd w:val="clear" w:color="auto" w:fill="auto"/>
            <w:noWrap/>
            <w:vAlign w:val="bottom"/>
            <w:hideMark/>
          </w:tcPr>
          <w:p w14:paraId="57FAE8A8"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7.821</w:t>
            </w:r>
          </w:p>
        </w:tc>
      </w:tr>
      <w:tr w:rsidR="0052750A" w:rsidRPr="0052750A" w14:paraId="5225DB1A" w14:textId="77777777" w:rsidTr="0052750A">
        <w:trPr>
          <w:trHeight w:val="300"/>
          <w:jc w:val="center"/>
        </w:trPr>
        <w:tc>
          <w:tcPr>
            <w:tcW w:w="1460" w:type="dxa"/>
            <w:tcBorders>
              <w:top w:val="single" w:sz="4" w:space="0" w:color="4F81BD"/>
              <w:left w:val="single" w:sz="4" w:space="0" w:color="4F81BD"/>
              <w:bottom w:val="single" w:sz="4" w:space="0" w:color="4F81BD"/>
              <w:right w:val="nil"/>
            </w:tcBorders>
            <w:shd w:val="clear" w:color="auto" w:fill="auto"/>
            <w:noWrap/>
            <w:vAlign w:val="bottom"/>
            <w:hideMark/>
          </w:tcPr>
          <w:p w14:paraId="070AC89A" w14:textId="77777777" w:rsidR="0052750A" w:rsidRPr="0052750A" w:rsidRDefault="0052750A" w:rsidP="0052750A">
            <w:pPr>
              <w:jc w:val="center"/>
              <w:rPr>
                <w:rFonts w:ascii="Calibri" w:eastAsia="Times New Roman" w:hAnsi="Calibri" w:cs="Times New Roman"/>
                <w:color w:val="000000"/>
                <w:sz w:val="24"/>
                <w:szCs w:val="24"/>
              </w:rPr>
            </w:pPr>
            <w:proofErr w:type="gramStart"/>
            <w:r w:rsidRPr="0052750A">
              <w:rPr>
                <w:rFonts w:ascii="Calibri" w:eastAsia="Times New Roman" w:hAnsi="Calibri" w:cs="Times New Roman"/>
                <w:color w:val="000000"/>
                <w:sz w:val="24"/>
                <w:szCs w:val="24"/>
              </w:rPr>
              <w:t>age</w:t>
            </w:r>
            <w:proofErr w:type="gramEnd"/>
          </w:p>
        </w:tc>
        <w:tc>
          <w:tcPr>
            <w:tcW w:w="1520" w:type="dxa"/>
            <w:tcBorders>
              <w:top w:val="single" w:sz="4" w:space="0" w:color="4F81BD"/>
              <w:left w:val="nil"/>
              <w:bottom w:val="single" w:sz="4" w:space="0" w:color="4F81BD"/>
              <w:right w:val="nil"/>
            </w:tcBorders>
            <w:shd w:val="clear" w:color="auto" w:fill="auto"/>
            <w:noWrap/>
            <w:vAlign w:val="bottom"/>
            <w:hideMark/>
          </w:tcPr>
          <w:p w14:paraId="43BE606F"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1.097</w:t>
            </w:r>
          </w:p>
        </w:tc>
        <w:tc>
          <w:tcPr>
            <w:tcW w:w="1300" w:type="dxa"/>
            <w:tcBorders>
              <w:top w:val="single" w:sz="4" w:space="0" w:color="4F81BD"/>
              <w:left w:val="nil"/>
              <w:bottom w:val="single" w:sz="4" w:space="0" w:color="4F81BD"/>
              <w:right w:val="nil"/>
            </w:tcBorders>
            <w:shd w:val="clear" w:color="auto" w:fill="auto"/>
            <w:noWrap/>
            <w:vAlign w:val="bottom"/>
            <w:hideMark/>
          </w:tcPr>
          <w:p w14:paraId="79866DC5"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0.018</w:t>
            </w:r>
          </w:p>
        </w:tc>
        <w:tc>
          <w:tcPr>
            <w:tcW w:w="1300" w:type="dxa"/>
            <w:tcBorders>
              <w:top w:val="single" w:sz="4" w:space="0" w:color="4F81BD"/>
              <w:left w:val="nil"/>
              <w:bottom w:val="single" w:sz="4" w:space="0" w:color="4F81BD"/>
              <w:right w:val="nil"/>
            </w:tcBorders>
            <w:shd w:val="clear" w:color="auto" w:fill="auto"/>
            <w:noWrap/>
            <w:vAlign w:val="bottom"/>
            <w:hideMark/>
          </w:tcPr>
          <w:p w14:paraId="352E0A8A"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5.530</w:t>
            </w:r>
          </w:p>
        </w:tc>
        <w:tc>
          <w:tcPr>
            <w:tcW w:w="1300" w:type="dxa"/>
            <w:tcBorders>
              <w:top w:val="single" w:sz="4" w:space="0" w:color="4F81BD"/>
              <w:left w:val="nil"/>
              <w:bottom w:val="single" w:sz="4" w:space="0" w:color="4F81BD"/>
              <w:right w:val="nil"/>
            </w:tcBorders>
            <w:shd w:val="clear" w:color="auto" w:fill="auto"/>
            <w:noWrap/>
            <w:vAlign w:val="bottom"/>
            <w:hideMark/>
          </w:tcPr>
          <w:p w14:paraId="4257203B"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&lt;0.001</w:t>
            </w:r>
          </w:p>
        </w:tc>
        <w:tc>
          <w:tcPr>
            <w:tcW w:w="1500" w:type="dxa"/>
            <w:tcBorders>
              <w:top w:val="single" w:sz="4" w:space="0" w:color="4F81BD"/>
              <w:left w:val="nil"/>
              <w:bottom w:val="single" w:sz="4" w:space="0" w:color="4F81BD"/>
              <w:right w:val="nil"/>
            </w:tcBorders>
            <w:shd w:val="clear" w:color="auto" w:fill="auto"/>
            <w:noWrap/>
            <w:vAlign w:val="bottom"/>
            <w:hideMark/>
          </w:tcPr>
          <w:p w14:paraId="237C57F1"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1.062</w:t>
            </w:r>
          </w:p>
        </w:tc>
        <w:tc>
          <w:tcPr>
            <w:tcW w:w="1300" w:type="dxa"/>
            <w:tcBorders>
              <w:top w:val="single" w:sz="4" w:space="0" w:color="4F81BD"/>
              <w:left w:val="nil"/>
              <w:bottom w:val="single" w:sz="4" w:space="0" w:color="4F81BD"/>
              <w:right w:val="single" w:sz="4" w:space="0" w:color="4F81BD"/>
            </w:tcBorders>
            <w:shd w:val="clear" w:color="auto" w:fill="auto"/>
            <w:noWrap/>
            <w:vAlign w:val="bottom"/>
            <w:hideMark/>
          </w:tcPr>
          <w:p w14:paraId="74469097" w14:textId="77777777" w:rsidR="0052750A" w:rsidRPr="0052750A" w:rsidRDefault="0052750A" w:rsidP="0052750A">
            <w:pPr>
              <w:jc w:val="center"/>
              <w:rPr>
                <w:rFonts w:ascii="Calibri" w:eastAsia="Times New Roman" w:hAnsi="Calibri" w:cs="Times New Roman"/>
                <w:color w:val="000000"/>
                <w:sz w:val="24"/>
                <w:szCs w:val="24"/>
              </w:rPr>
            </w:pPr>
            <w:r w:rsidRPr="0052750A">
              <w:rPr>
                <w:rFonts w:ascii="Calibri" w:eastAsia="Times New Roman" w:hAnsi="Calibri" w:cs="Times New Roman"/>
                <w:color w:val="000000"/>
                <w:sz w:val="24"/>
                <w:szCs w:val="24"/>
              </w:rPr>
              <w:t>1.134</w:t>
            </w:r>
          </w:p>
        </w:tc>
      </w:tr>
    </w:tbl>
    <w:p w14:paraId="2CD730C9" w14:textId="77777777" w:rsidR="0052750A" w:rsidRPr="0052750A" w:rsidRDefault="0052750A" w:rsidP="00CA0D73">
      <w:pPr>
        <w:rPr>
          <w:b/>
        </w:rPr>
      </w:pPr>
    </w:p>
    <w:p w14:paraId="53AE5940" w14:textId="54AA0058" w:rsidR="00DE0B26" w:rsidRDefault="00DD7A59" w:rsidP="00CA0D73">
      <w:r>
        <w:t xml:space="preserve"> </w:t>
      </w:r>
      <w:r w:rsidR="0095791F">
        <w:t xml:space="preserve">I also ran a </w:t>
      </w:r>
      <w:proofErr w:type="spellStart"/>
      <w:r w:rsidR="0095791F">
        <w:t>logit</w:t>
      </w:r>
      <w:proofErr w:type="spellEnd"/>
      <w:r w:rsidR="0095791F">
        <w:t xml:space="preserve"> regression on the model just using estrogen and </w:t>
      </w:r>
      <w:proofErr w:type="spellStart"/>
      <w:r w:rsidR="0095791F">
        <w:t>prevdis</w:t>
      </w:r>
      <w:proofErr w:type="spellEnd"/>
      <w:r w:rsidR="0095791F">
        <w:t xml:space="preserve">, and then using estrogen, </w:t>
      </w:r>
      <w:proofErr w:type="spellStart"/>
      <w:r w:rsidR="0095791F">
        <w:t>prevdis</w:t>
      </w:r>
      <w:proofErr w:type="spellEnd"/>
      <w:r w:rsidR="0095791F">
        <w:t xml:space="preserve">, and age. </w:t>
      </w:r>
      <w:r w:rsidR="00765C30">
        <w:t>With coefficient estimates for estrogen -1.084 and -0.851 respectively</w:t>
      </w:r>
      <w:r w:rsidR="00726566">
        <w:t xml:space="preserve"> and an increase in standard error (a symptom, not diagnostic)</w:t>
      </w:r>
      <w:r w:rsidR="00765C30">
        <w:t>, we can rule out age being a precision variable on the already adjusted analysis for the association between estrogen use and cvddeath4 (see part 2c for reasoning). Therefore,</w:t>
      </w:r>
      <w:r w:rsidR="005732F9">
        <w:t xml:space="preserve"> the</w:t>
      </w:r>
      <w:r w:rsidR="00765C30">
        <w:t xml:space="preserve"> apparent difference in estimated odds ratio between the models unadjusted and adjusted for age are likely due to confounding. </w:t>
      </w:r>
    </w:p>
    <w:p w14:paraId="1D3774E8" w14:textId="77777777" w:rsidR="00765C30" w:rsidRDefault="00765C30" w:rsidP="00CA0D73"/>
    <w:p w14:paraId="7417F4F5" w14:textId="317560CF" w:rsidR="00765C30" w:rsidRDefault="00765C30" w:rsidP="00CA0D73">
      <w:r>
        <w:t xml:space="preserve">For appropriate causality and association arguments for scientific reasoning for age being a confounder in this case, see 1e. </w:t>
      </w:r>
    </w:p>
    <w:p w14:paraId="7F0FAC3A" w14:textId="77777777" w:rsidR="00765C30" w:rsidRDefault="00765C30" w:rsidP="00CA0D73"/>
    <w:p w14:paraId="174F34C5" w14:textId="3A0A156C" w:rsidR="00765C30" w:rsidRDefault="00C012A1" w:rsidP="00CA0D73">
      <w:r>
        <w:t>To examine similarity in effects across strata defined by age</w:t>
      </w:r>
      <w:r w:rsidR="00765C30">
        <w:t>, I examined the odds across groups of ages (arbitrarily chosen to be in groups of five years) with fixed previous history.</w:t>
      </w:r>
      <w:r w:rsidR="002976DE">
        <w:t xml:space="preserve"> However, many cells in contingency table were zero, leading to difficulty assessing differences in odds ratios. </w:t>
      </w:r>
      <w:r w:rsidR="000E7135">
        <w:t>So, I did a similar analysis with age divided into two bins, but t</w:t>
      </w:r>
      <w:r>
        <w:t>he same problem with</w:t>
      </w:r>
      <w:r w:rsidR="000E7135">
        <w:t xml:space="preserve"> zero values persisted. </w:t>
      </w:r>
      <w:r>
        <w:t>Instead, I looked to risk ratios</w:t>
      </w:r>
      <w:r w:rsidR="005732F9">
        <w:t xml:space="preserve"> of CVD death with each exposure group across strata, since </w:t>
      </w:r>
      <w:r>
        <w:t>there is a relationship with odds</w:t>
      </w:r>
      <w:r w:rsidR="005732F9">
        <w:t>. See part 3e below for further explanation.</w:t>
      </w:r>
    </w:p>
    <w:p w14:paraId="18DC058A" w14:textId="77777777" w:rsidR="005732F9" w:rsidRDefault="005732F9" w:rsidP="00CA0D73"/>
    <w:p w14:paraId="4BCD433E" w14:textId="037AA5AA" w:rsidR="005732F9" w:rsidRDefault="005732F9" w:rsidP="00CA0D73">
      <w:r>
        <w:t>Therefore, age is likely a confounder for this association when adjusting for previous history.</w:t>
      </w:r>
    </w:p>
    <w:p w14:paraId="75FCDF7D" w14:textId="77777777" w:rsidR="00325D19" w:rsidRDefault="00325D19" w:rsidP="00CA0D73"/>
    <w:p w14:paraId="0116AF55" w14:textId="19FF8FC0" w:rsidR="00325D19" w:rsidRDefault="00325D19" w:rsidP="00CA0D73">
      <w:r>
        <w:rPr>
          <w:b/>
        </w:rPr>
        <w:t xml:space="preserve">f. </w:t>
      </w:r>
      <w:r w:rsidR="00726566">
        <w:t xml:space="preserve">Using the analysis summarized in table 5, the odds of CVD death with estrogen use is estimated to be 0.427x the odds of CVD without estrogen use among groups similar in previous history and age, indicating a decrease in odds. However, the data could have easily been derived from a population where this odds ratio is equal to 1 (p=0.155), indicating that there may not be a difference in odds </w:t>
      </w:r>
      <w:r w:rsidR="00B65422">
        <w:t xml:space="preserve">of CVD death </w:t>
      </w:r>
      <w:r w:rsidR="00726566">
        <w:t xml:space="preserve">between estrogen and non-estrogen users when previous history and age are adjusted for. The analysis regarding previous history is the same as part d, except the difference in odds is also for fixed age. With a reasonably small standard error (SE=0.018), the ratio of odds of CVD death between groups differing in one year of age holding previous history and estrogen use constant is estimated to be 1.097, with increased odds for older groups. It is very unlikely this odds ratio is 1 in this case (p&lt;0.001), so we can conclude </w:t>
      </w:r>
      <w:r w:rsidR="00407E3F">
        <w:t>that the odds of CVD death i</w:t>
      </w:r>
      <w:r w:rsidR="00B65422">
        <w:t>s higher in older groups with similar estrogen use and previous history.</w:t>
      </w:r>
    </w:p>
    <w:p w14:paraId="56559868" w14:textId="77777777" w:rsidR="000B5C76" w:rsidRDefault="000B5C76" w:rsidP="00CA0D73"/>
    <w:p w14:paraId="2CC4A6B9" w14:textId="2B509507" w:rsidR="000B5C76" w:rsidRDefault="000B5C76" w:rsidP="00CA0D73">
      <w:pPr>
        <w:rPr>
          <w:b/>
        </w:rPr>
      </w:pPr>
      <w:r>
        <w:rPr>
          <w:b/>
        </w:rPr>
        <w:t xml:space="preserve">3. </w:t>
      </w:r>
    </w:p>
    <w:p w14:paraId="0F3CD1FD" w14:textId="28280815" w:rsidR="000B5C76" w:rsidRDefault="000B5C76" w:rsidP="00CA0D73">
      <w:pPr>
        <w:rPr>
          <w:b/>
        </w:rPr>
      </w:pPr>
      <w:r>
        <w:rPr>
          <w:b/>
        </w:rPr>
        <w:t xml:space="preserve">a. </w:t>
      </w:r>
    </w:p>
    <w:p w14:paraId="4D71F746" w14:textId="7171FFAE" w:rsidR="000B5C76" w:rsidRDefault="00CA57D9" w:rsidP="00CA0D73">
      <w:pPr>
        <w:rPr>
          <w:b/>
        </w:rPr>
      </w:pPr>
      <w:r>
        <w:rPr>
          <w:b/>
        </w:rPr>
        <w:t>Table 1: Output of regression on risk ratio on estrogen use.</w:t>
      </w:r>
    </w:p>
    <w:tbl>
      <w:tblPr>
        <w:tblW w:w="10680" w:type="dxa"/>
        <w:jc w:val="center"/>
        <w:tblInd w:w="93" w:type="dxa"/>
        <w:tblLook w:val="04A0" w:firstRow="1" w:lastRow="0" w:firstColumn="1" w:lastColumn="0" w:noHBand="0" w:noVBand="1"/>
      </w:tblPr>
      <w:tblGrid>
        <w:gridCol w:w="1820"/>
        <w:gridCol w:w="1780"/>
        <w:gridCol w:w="1560"/>
        <w:gridCol w:w="880"/>
        <w:gridCol w:w="1140"/>
        <w:gridCol w:w="1860"/>
        <w:gridCol w:w="1640"/>
      </w:tblGrid>
      <w:tr w:rsidR="00CA57D9" w:rsidRPr="00CA57D9" w14:paraId="6095C9D9" w14:textId="77777777" w:rsidTr="00CA57D9">
        <w:trPr>
          <w:trHeight w:val="300"/>
          <w:jc w:val="center"/>
        </w:trPr>
        <w:tc>
          <w:tcPr>
            <w:tcW w:w="1820" w:type="dxa"/>
            <w:tcBorders>
              <w:top w:val="single" w:sz="4" w:space="0" w:color="4F81BD"/>
              <w:left w:val="single" w:sz="4" w:space="0" w:color="4F81BD"/>
              <w:bottom w:val="nil"/>
              <w:right w:val="nil"/>
            </w:tcBorders>
            <w:shd w:val="clear" w:color="4F81BD" w:fill="4F81BD"/>
            <w:noWrap/>
            <w:vAlign w:val="bottom"/>
            <w:hideMark/>
          </w:tcPr>
          <w:p w14:paraId="0FC572E8" w14:textId="77777777" w:rsidR="00CA57D9" w:rsidRPr="00CA57D9" w:rsidRDefault="00CA57D9" w:rsidP="00CA57D9">
            <w:pPr>
              <w:jc w:val="center"/>
              <w:rPr>
                <w:rFonts w:ascii="Calibri" w:eastAsia="Times New Roman" w:hAnsi="Calibri" w:cs="Times New Roman"/>
                <w:b/>
                <w:bCs/>
                <w:color w:val="FFFFFF"/>
                <w:sz w:val="24"/>
                <w:szCs w:val="24"/>
              </w:rPr>
            </w:pPr>
            <w:proofErr w:type="gramStart"/>
            <w:r w:rsidRPr="00CA57D9">
              <w:rPr>
                <w:rFonts w:ascii="Calibri" w:eastAsia="Times New Roman" w:hAnsi="Calibri" w:cs="Times New Roman"/>
                <w:b/>
                <w:bCs/>
                <w:color w:val="FFFFFF"/>
                <w:sz w:val="24"/>
                <w:szCs w:val="24"/>
              </w:rPr>
              <w:t>cvddeath4</w:t>
            </w:r>
            <w:proofErr w:type="gramEnd"/>
          </w:p>
        </w:tc>
        <w:tc>
          <w:tcPr>
            <w:tcW w:w="1780" w:type="dxa"/>
            <w:tcBorders>
              <w:top w:val="single" w:sz="4" w:space="0" w:color="4F81BD"/>
              <w:left w:val="nil"/>
              <w:bottom w:val="nil"/>
              <w:right w:val="nil"/>
            </w:tcBorders>
            <w:shd w:val="clear" w:color="4F81BD" w:fill="4F81BD"/>
            <w:noWrap/>
            <w:vAlign w:val="bottom"/>
            <w:hideMark/>
          </w:tcPr>
          <w:p w14:paraId="24D5D7F2" w14:textId="77777777" w:rsidR="00CA57D9" w:rsidRPr="00CA57D9" w:rsidRDefault="00CA57D9" w:rsidP="00CA57D9">
            <w:pPr>
              <w:jc w:val="center"/>
              <w:rPr>
                <w:rFonts w:ascii="Calibri" w:eastAsia="Times New Roman" w:hAnsi="Calibri" w:cs="Times New Roman"/>
                <w:b/>
                <w:bCs/>
                <w:color w:val="FFFFFF"/>
                <w:sz w:val="24"/>
                <w:szCs w:val="24"/>
              </w:rPr>
            </w:pPr>
            <w:r w:rsidRPr="00CA57D9">
              <w:rPr>
                <w:rFonts w:ascii="Calibri" w:eastAsia="Times New Roman" w:hAnsi="Calibri" w:cs="Times New Roman"/>
                <w:b/>
                <w:bCs/>
                <w:color w:val="FFFFFF"/>
                <w:sz w:val="24"/>
                <w:szCs w:val="24"/>
              </w:rPr>
              <w:t>Risk Ratio</w:t>
            </w:r>
          </w:p>
        </w:tc>
        <w:tc>
          <w:tcPr>
            <w:tcW w:w="1560" w:type="dxa"/>
            <w:tcBorders>
              <w:top w:val="single" w:sz="4" w:space="0" w:color="4F81BD"/>
              <w:left w:val="nil"/>
              <w:bottom w:val="nil"/>
              <w:right w:val="nil"/>
            </w:tcBorders>
            <w:shd w:val="clear" w:color="4F81BD" w:fill="4F81BD"/>
            <w:noWrap/>
            <w:vAlign w:val="bottom"/>
            <w:hideMark/>
          </w:tcPr>
          <w:p w14:paraId="3ACA1217" w14:textId="249F75EC" w:rsidR="00CA57D9" w:rsidRPr="00CA57D9" w:rsidRDefault="00D8554C" w:rsidP="00CA57D9">
            <w:pPr>
              <w:jc w:val="center"/>
              <w:rPr>
                <w:rFonts w:ascii="Calibri" w:eastAsia="Times New Roman" w:hAnsi="Calibri" w:cs="Times New Roman"/>
                <w:b/>
                <w:bCs/>
                <w:color w:val="FFFFFF"/>
                <w:sz w:val="24"/>
                <w:szCs w:val="24"/>
              </w:rPr>
            </w:pPr>
            <w:r>
              <w:rPr>
                <w:rFonts w:ascii="Calibri" w:eastAsia="Times New Roman" w:hAnsi="Calibri" w:cs="Times New Roman"/>
                <w:b/>
                <w:bCs/>
                <w:color w:val="FFFFFF"/>
                <w:sz w:val="24"/>
                <w:szCs w:val="24"/>
              </w:rPr>
              <w:t xml:space="preserve">Robust </w:t>
            </w:r>
            <w:r w:rsidR="00CA57D9" w:rsidRPr="00CA57D9">
              <w:rPr>
                <w:rFonts w:ascii="Calibri" w:eastAsia="Times New Roman" w:hAnsi="Calibri" w:cs="Times New Roman"/>
                <w:b/>
                <w:bCs/>
                <w:color w:val="FFFFFF"/>
                <w:sz w:val="24"/>
                <w:szCs w:val="24"/>
              </w:rPr>
              <w:t>Std. Err.</w:t>
            </w:r>
          </w:p>
        </w:tc>
        <w:tc>
          <w:tcPr>
            <w:tcW w:w="880" w:type="dxa"/>
            <w:tcBorders>
              <w:top w:val="single" w:sz="4" w:space="0" w:color="4F81BD"/>
              <w:left w:val="nil"/>
              <w:bottom w:val="nil"/>
              <w:right w:val="nil"/>
            </w:tcBorders>
            <w:shd w:val="clear" w:color="4F81BD" w:fill="4F81BD"/>
            <w:noWrap/>
            <w:vAlign w:val="bottom"/>
            <w:hideMark/>
          </w:tcPr>
          <w:p w14:paraId="7524D884" w14:textId="77777777" w:rsidR="00CA57D9" w:rsidRPr="00CA57D9" w:rsidRDefault="00CA57D9" w:rsidP="00CA57D9">
            <w:pPr>
              <w:jc w:val="center"/>
              <w:rPr>
                <w:rFonts w:ascii="Calibri" w:eastAsia="Times New Roman" w:hAnsi="Calibri" w:cs="Times New Roman"/>
                <w:b/>
                <w:bCs/>
                <w:color w:val="FFFFFF"/>
                <w:sz w:val="24"/>
                <w:szCs w:val="24"/>
              </w:rPr>
            </w:pPr>
            <w:proofErr w:type="gramStart"/>
            <w:r w:rsidRPr="00CA57D9">
              <w:rPr>
                <w:rFonts w:ascii="Calibri" w:eastAsia="Times New Roman" w:hAnsi="Calibri" w:cs="Times New Roman"/>
                <w:b/>
                <w:bCs/>
                <w:color w:val="FFFFFF"/>
                <w:sz w:val="24"/>
                <w:szCs w:val="24"/>
              </w:rPr>
              <w:t>z</w:t>
            </w:r>
            <w:proofErr w:type="gramEnd"/>
          </w:p>
        </w:tc>
        <w:tc>
          <w:tcPr>
            <w:tcW w:w="1140" w:type="dxa"/>
            <w:tcBorders>
              <w:top w:val="single" w:sz="4" w:space="0" w:color="4F81BD"/>
              <w:left w:val="nil"/>
              <w:bottom w:val="nil"/>
              <w:right w:val="nil"/>
            </w:tcBorders>
            <w:shd w:val="clear" w:color="4F81BD" w:fill="4F81BD"/>
            <w:noWrap/>
            <w:vAlign w:val="bottom"/>
            <w:hideMark/>
          </w:tcPr>
          <w:p w14:paraId="219329D4" w14:textId="77777777" w:rsidR="00CA57D9" w:rsidRPr="00CA57D9" w:rsidRDefault="00CA57D9" w:rsidP="00CA57D9">
            <w:pPr>
              <w:jc w:val="center"/>
              <w:rPr>
                <w:rFonts w:ascii="Calibri" w:eastAsia="Times New Roman" w:hAnsi="Calibri" w:cs="Times New Roman"/>
                <w:b/>
                <w:bCs/>
                <w:color w:val="FFFFFF"/>
                <w:sz w:val="24"/>
                <w:szCs w:val="24"/>
              </w:rPr>
            </w:pPr>
            <w:r w:rsidRPr="00CA57D9">
              <w:rPr>
                <w:rFonts w:ascii="Calibri" w:eastAsia="Times New Roman" w:hAnsi="Calibri" w:cs="Times New Roman"/>
                <w:b/>
                <w:bCs/>
                <w:color w:val="FFFFFF"/>
                <w:sz w:val="24"/>
                <w:szCs w:val="24"/>
              </w:rPr>
              <w:t>P&gt;z</w:t>
            </w:r>
          </w:p>
        </w:tc>
        <w:tc>
          <w:tcPr>
            <w:tcW w:w="1860" w:type="dxa"/>
            <w:tcBorders>
              <w:top w:val="single" w:sz="4" w:space="0" w:color="4F81BD"/>
              <w:left w:val="nil"/>
              <w:bottom w:val="nil"/>
              <w:right w:val="nil"/>
            </w:tcBorders>
            <w:shd w:val="clear" w:color="4F81BD" w:fill="4F81BD"/>
            <w:noWrap/>
            <w:vAlign w:val="bottom"/>
            <w:hideMark/>
          </w:tcPr>
          <w:p w14:paraId="25B876D2" w14:textId="77777777" w:rsidR="00CA57D9" w:rsidRPr="00CA57D9" w:rsidRDefault="00CA57D9" w:rsidP="00CA57D9">
            <w:pPr>
              <w:jc w:val="center"/>
              <w:rPr>
                <w:rFonts w:ascii="Calibri" w:eastAsia="Times New Roman" w:hAnsi="Calibri" w:cs="Times New Roman"/>
                <w:b/>
                <w:bCs/>
                <w:color w:val="FFFFFF"/>
                <w:sz w:val="24"/>
                <w:szCs w:val="24"/>
              </w:rPr>
            </w:pPr>
            <w:r w:rsidRPr="00CA57D9">
              <w:rPr>
                <w:rFonts w:ascii="Calibri" w:eastAsia="Times New Roman" w:hAnsi="Calibri" w:cs="Times New Roman"/>
                <w:b/>
                <w:bCs/>
                <w:color w:val="FFFFFF"/>
                <w:sz w:val="24"/>
                <w:szCs w:val="24"/>
              </w:rPr>
              <w:t>[95% Conf.</w:t>
            </w:r>
          </w:p>
        </w:tc>
        <w:tc>
          <w:tcPr>
            <w:tcW w:w="1640" w:type="dxa"/>
            <w:tcBorders>
              <w:top w:val="single" w:sz="4" w:space="0" w:color="4F81BD"/>
              <w:left w:val="nil"/>
              <w:bottom w:val="nil"/>
              <w:right w:val="single" w:sz="4" w:space="0" w:color="4F81BD"/>
            </w:tcBorders>
            <w:shd w:val="clear" w:color="4F81BD" w:fill="4F81BD"/>
            <w:noWrap/>
            <w:vAlign w:val="bottom"/>
            <w:hideMark/>
          </w:tcPr>
          <w:p w14:paraId="30B310BC" w14:textId="77777777" w:rsidR="00CA57D9" w:rsidRPr="00CA57D9" w:rsidRDefault="00CA57D9" w:rsidP="00CA57D9">
            <w:pPr>
              <w:jc w:val="center"/>
              <w:rPr>
                <w:rFonts w:ascii="Calibri" w:eastAsia="Times New Roman" w:hAnsi="Calibri" w:cs="Times New Roman"/>
                <w:b/>
                <w:bCs/>
                <w:color w:val="FFFFFF"/>
                <w:sz w:val="24"/>
                <w:szCs w:val="24"/>
              </w:rPr>
            </w:pPr>
            <w:r w:rsidRPr="00CA57D9">
              <w:rPr>
                <w:rFonts w:ascii="Calibri" w:eastAsia="Times New Roman" w:hAnsi="Calibri" w:cs="Times New Roman"/>
                <w:b/>
                <w:bCs/>
                <w:color w:val="FFFFFF"/>
                <w:sz w:val="24"/>
                <w:szCs w:val="24"/>
              </w:rPr>
              <w:t>Interval]</w:t>
            </w:r>
          </w:p>
        </w:tc>
      </w:tr>
      <w:tr w:rsidR="00CA57D9" w:rsidRPr="00CA57D9" w14:paraId="7502047F" w14:textId="77777777" w:rsidTr="00CA57D9">
        <w:trPr>
          <w:trHeight w:val="300"/>
          <w:jc w:val="center"/>
        </w:trPr>
        <w:tc>
          <w:tcPr>
            <w:tcW w:w="1820" w:type="dxa"/>
            <w:tcBorders>
              <w:top w:val="single" w:sz="4" w:space="0" w:color="4F81BD"/>
              <w:left w:val="single" w:sz="4" w:space="0" w:color="4F81BD"/>
              <w:bottom w:val="single" w:sz="4" w:space="0" w:color="4F81BD"/>
              <w:right w:val="nil"/>
            </w:tcBorders>
            <w:shd w:val="clear" w:color="auto" w:fill="auto"/>
            <w:noWrap/>
            <w:vAlign w:val="bottom"/>
            <w:hideMark/>
          </w:tcPr>
          <w:p w14:paraId="6D6D6398" w14:textId="77777777" w:rsidR="00CA57D9" w:rsidRPr="00CA57D9" w:rsidRDefault="00CA57D9" w:rsidP="00CA57D9">
            <w:pPr>
              <w:jc w:val="center"/>
              <w:rPr>
                <w:rFonts w:ascii="Calibri" w:eastAsia="Times New Roman" w:hAnsi="Calibri" w:cs="Times New Roman"/>
                <w:color w:val="000000"/>
                <w:sz w:val="24"/>
                <w:szCs w:val="24"/>
              </w:rPr>
            </w:pPr>
            <w:proofErr w:type="gramStart"/>
            <w:r w:rsidRPr="00CA57D9">
              <w:rPr>
                <w:rFonts w:ascii="Calibri" w:eastAsia="Times New Roman" w:hAnsi="Calibri" w:cs="Times New Roman"/>
                <w:color w:val="000000"/>
                <w:sz w:val="24"/>
                <w:szCs w:val="24"/>
              </w:rPr>
              <w:t>estrogen</w:t>
            </w:r>
            <w:proofErr w:type="gramEnd"/>
          </w:p>
        </w:tc>
        <w:tc>
          <w:tcPr>
            <w:tcW w:w="1780" w:type="dxa"/>
            <w:tcBorders>
              <w:top w:val="single" w:sz="4" w:space="0" w:color="4F81BD"/>
              <w:left w:val="nil"/>
              <w:bottom w:val="single" w:sz="4" w:space="0" w:color="4F81BD"/>
              <w:right w:val="nil"/>
            </w:tcBorders>
            <w:shd w:val="clear" w:color="auto" w:fill="auto"/>
            <w:noWrap/>
            <w:vAlign w:val="bottom"/>
            <w:hideMark/>
          </w:tcPr>
          <w:p w14:paraId="1892AF4A"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0.257</w:t>
            </w:r>
          </w:p>
        </w:tc>
        <w:tc>
          <w:tcPr>
            <w:tcW w:w="1560" w:type="dxa"/>
            <w:tcBorders>
              <w:top w:val="single" w:sz="4" w:space="0" w:color="4F81BD"/>
              <w:left w:val="nil"/>
              <w:bottom w:val="single" w:sz="4" w:space="0" w:color="4F81BD"/>
              <w:right w:val="nil"/>
            </w:tcBorders>
            <w:shd w:val="clear" w:color="auto" w:fill="auto"/>
            <w:noWrap/>
            <w:vAlign w:val="bottom"/>
            <w:hideMark/>
          </w:tcPr>
          <w:p w14:paraId="4E5B611B"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0.150</w:t>
            </w:r>
          </w:p>
        </w:tc>
        <w:tc>
          <w:tcPr>
            <w:tcW w:w="880" w:type="dxa"/>
            <w:tcBorders>
              <w:top w:val="single" w:sz="4" w:space="0" w:color="4F81BD"/>
              <w:left w:val="nil"/>
              <w:bottom w:val="single" w:sz="4" w:space="0" w:color="4F81BD"/>
              <w:right w:val="nil"/>
            </w:tcBorders>
            <w:shd w:val="clear" w:color="auto" w:fill="auto"/>
            <w:noWrap/>
            <w:vAlign w:val="bottom"/>
            <w:hideMark/>
          </w:tcPr>
          <w:p w14:paraId="22A91DA1"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-2.330</w:t>
            </w:r>
          </w:p>
        </w:tc>
        <w:tc>
          <w:tcPr>
            <w:tcW w:w="1140" w:type="dxa"/>
            <w:tcBorders>
              <w:top w:val="single" w:sz="4" w:space="0" w:color="4F81BD"/>
              <w:left w:val="nil"/>
              <w:bottom w:val="single" w:sz="4" w:space="0" w:color="4F81BD"/>
              <w:right w:val="nil"/>
            </w:tcBorders>
            <w:shd w:val="clear" w:color="auto" w:fill="auto"/>
            <w:noWrap/>
            <w:vAlign w:val="bottom"/>
            <w:hideMark/>
          </w:tcPr>
          <w:p w14:paraId="4CE274A4"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0.020</w:t>
            </w:r>
          </w:p>
        </w:tc>
        <w:tc>
          <w:tcPr>
            <w:tcW w:w="1860" w:type="dxa"/>
            <w:tcBorders>
              <w:top w:val="single" w:sz="4" w:space="0" w:color="4F81BD"/>
              <w:left w:val="nil"/>
              <w:bottom w:val="single" w:sz="4" w:space="0" w:color="4F81BD"/>
              <w:right w:val="nil"/>
            </w:tcBorders>
            <w:shd w:val="clear" w:color="auto" w:fill="auto"/>
            <w:noWrap/>
            <w:vAlign w:val="bottom"/>
            <w:hideMark/>
          </w:tcPr>
          <w:p w14:paraId="26A1988A"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0.082</w:t>
            </w:r>
          </w:p>
        </w:tc>
        <w:tc>
          <w:tcPr>
            <w:tcW w:w="1640" w:type="dxa"/>
            <w:tcBorders>
              <w:top w:val="single" w:sz="4" w:space="0" w:color="4F81BD"/>
              <w:left w:val="nil"/>
              <w:bottom w:val="single" w:sz="4" w:space="0" w:color="4F81BD"/>
              <w:right w:val="single" w:sz="4" w:space="0" w:color="4F81BD"/>
            </w:tcBorders>
            <w:shd w:val="clear" w:color="auto" w:fill="auto"/>
            <w:noWrap/>
            <w:vAlign w:val="bottom"/>
            <w:hideMark/>
          </w:tcPr>
          <w:p w14:paraId="20659B42" w14:textId="77777777" w:rsidR="00CA57D9" w:rsidRPr="00CA57D9" w:rsidRDefault="00CA57D9" w:rsidP="00CA57D9">
            <w:pPr>
              <w:jc w:val="center"/>
              <w:rPr>
                <w:rFonts w:ascii="Calibri" w:eastAsia="Times New Roman" w:hAnsi="Calibri" w:cs="Times New Roman"/>
                <w:color w:val="000000"/>
                <w:sz w:val="24"/>
                <w:szCs w:val="24"/>
              </w:rPr>
            </w:pPr>
            <w:r w:rsidRPr="00CA57D9">
              <w:rPr>
                <w:rFonts w:ascii="Calibri" w:eastAsia="Times New Roman" w:hAnsi="Calibri" w:cs="Times New Roman"/>
                <w:color w:val="000000"/>
                <w:sz w:val="24"/>
                <w:szCs w:val="24"/>
              </w:rPr>
              <w:t>0.807</w:t>
            </w:r>
          </w:p>
        </w:tc>
      </w:tr>
    </w:tbl>
    <w:p w14:paraId="661291D8" w14:textId="77777777" w:rsidR="00CA57D9" w:rsidRDefault="00CA57D9" w:rsidP="00CA0D73">
      <w:pPr>
        <w:rPr>
          <w:b/>
        </w:rPr>
      </w:pPr>
    </w:p>
    <w:p w14:paraId="6DC788ED" w14:textId="77777777" w:rsidR="00C043D7" w:rsidRDefault="00C043D7" w:rsidP="00C043D7">
      <w:pPr>
        <w:ind w:left="720"/>
      </w:pPr>
    </w:p>
    <w:p w14:paraId="02A376D7" w14:textId="77777777" w:rsidR="00C043D7" w:rsidRDefault="00C043D7" w:rsidP="00C043D7">
      <w:pPr>
        <w:rPr>
          <w:b/>
        </w:rPr>
      </w:pPr>
    </w:p>
    <w:p w14:paraId="5412C1B6" w14:textId="77777777" w:rsidR="00C043D7" w:rsidRDefault="00C043D7" w:rsidP="00C043D7">
      <w:pPr>
        <w:rPr>
          <w:b/>
        </w:rPr>
      </w:pPr>
    </w:p>
    <w:p w14:paraId="6E9E5861" w14:textId="77777777" w:rsidR="00C043D7" w:rsidRDefault="00C043D7" w:rsidP="00C043D7">
      <w:pPr>
        <w:rPr>
          <w:b/>
        </w:rPr>
      </w:pPr>
    </w:p>
    <w:p w14:paraId="1ADCE303" w14:textId="77777777" w:rsidR="00C043D7" w:rsidRDefault="00C043D7" w:rsidP="00C043D7">
      <w:pPr>
        <w:rPr>
          <w:b/>
        </w:rPr>
      </w:pPr>
      <w:r>
        <w:rPr>
          <w:b/>
        </w:rPr>
        <w:t>Table 2: Cases for each exposure and point estimates of risk.</w:t>
      </w:r>
    </w:p>
    <w:tbl>
      <w:tblPr>
        <w:tblW w:w="6900" w:type="dxa"/>
        <w:tblLook w:val="04A0" w:firstRow="1" w:lastRow="0" w:firstColumn="1" w:lastColumn="0" w:noHBand="0" w:noVBand="1"/>
      </w:tblPr>
      <w:tblGrid>
        <w:gridCol w:w="2200"/>
        <w:gridCol w:w="1456"/>
        <w:gridCol w:w="1944"/>
        <w:gridCol w:w="1300"/>
      </w:tblGrid>
      <w:tr w:rsidR="00C043D7" w:rsidRPr="00D53A9A" w14:paraId="27483316" w14:textId="77777777" w:rsidTr="000440E8">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DA7C2"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c>
          <w:tcPr>
            <w:tcW w:w="3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1983C2"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Estrogen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9E091DA"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r>
      <w:tr w:rsidR="00C043D7" w:rsidRPr="00D53A9A" w14:paraId="00A68C08" w14:textId="77777777" w:rsidTr="000440E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7DC9322"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 </w:t>
            </w:r>
          </w:p>
        </w:tc>
        <w:tc>
          <w:tcPr>
            <w:tcW w:w="1456" w:type="dxa"/>
            <w:tcBorders>
              <w:top w:val="nil"/>
              <w:left w:val="nil"/>
              <w:bottom w:val="single" w:sz="4" w:space="0" w:color="auto"/>
              <w:right w:val="single" w:sz="4" w:space="0" w:color="auto"/>
            </w:tcBorders>
            <w:shd w:val="clear" w:color="auto" w:fill="auto"/>
            <w:noWrap/>
            <w:vAlign w:val="bottom"/>
            <w:hideMark/>
          </w:tcPr>
          <w:p w14:paraId="0405456A"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Exposed</w:t>
            </w:r>
          </w:p>
        </w:tc>
        <w:tc>
          <w:tcPr>
            <w:tcW w:w="1944" w:type="dxa"/>
            <w:tcBorders>
              <w:top w:val="nil"/>
              <w:left w:val="nil"/>
              <w:bottom w:val="single" w:sz="4" w:space="0" w:color="auto"/>
              <w:right w:val="single" w:sz="4" w:space="0" w:color="auto"/>
            </w:tcBorders>
            <w:shd w:val="clear" w:color="auto" w:fill="auto"/>
            <w:noWrap/>
            <w:vAlign w:val="bottom"/>
            <w:hideMark/>
          </w:tcPr>
          <w:p w14:paraId="5944A09D"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Unexposed</w:t>
            </w:r>
          </w:p>
        </w:tc>
        <w:tc>
          <w:tcPr>
            <w:tcW w:w="1300" w:type="dxa"/>
            <w:tcBorders>
              <w:top w:val="nil"/>
              <w:left w:val="nil"/>
              <w:bottom w:val="single" w:sz="4" w:space="0" w:color="auto"/>
              <w:right w:val="single" w:sz="4" w:space="0" w:color="auto"/>
            </w:tcBorders>
            <w:shd w:val="clear" w:color="auto" w:fill="auto"/>
            <w:noWrap/>
            <w:vAlign w:val="bottom"/>
            <w:hideMark/>
          </w:tcPr>
          <w:p w14:paraId="38D28E36"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Total</w:t>
            </w:r>
          </w:p>
        </w:tc>
      </w:tr>
      <w:tr w:rsidR="00C043D7" w:rsidRPr="00D53A9A" w14:paraId="691F27C4" w14:textId="77777777" w:rsidTr="000440E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056BD4A"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Cases</w:t>
            </w:r>
          </w:p>
        </w:tc>
        <w:tc>
          <w:tcPr>
            <w:tcW w:w="1456" w:type="dxa"/>
            <w:tcBorders>
              <w:top w:val="nil"/>
              <w:left w:val="nil"/>
              <w:bottom w:val="single" w:sz="4" w:space="0" w:color="auto"/>
              <w:right w:val="single" w:sz="4" w:space="0" w:color="auto"/>
            </w:tcBorders>
            <w:shd w:val="clear" w:color="auto" w:fill="auto"/>
            <w:noWrap/>
            <w:vAlign w:val="bottom"/>
            <w:hideMark/>
          </w:tcPr>
          <w:p w14:paraId="6AA88411"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w:t>
            </w:r>
          </w:p>
        </w:tc>
        <w:tc>
          <w:tcPr>
            <w:tcW w:w="1944" w:type="dxa"/>
            <w:tcBorders>
              <w:top w:val="nil"/>
              <w:left w:val="nil"/>
              <w:bottom w:val="single" w:sz="4" w:space="0" w:color="auto"/>
              <w:right w:val="single" w:sz="4" w:space="0" w:color="auto"/>
            </w:tcBorders>
            <w:shd w:val="clear" w:color="auto" w:fill="auto"/>
            <w:noWrap/>
            <w:vAlign w:val="bottom"/>
            <w:hideMark/>
          </w:tcPr>
          <w:p w14:paraId="5DDF70C1"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88</w:t>
            </w:r>
          </w:p>
        </w:tc>
        <w:tc>
          <w:tcPr>
            <w:tcW w:w="1300" w:type="dxa"/>
            <w:tcBorders>
              <w:top w:val="nil"/>
              <w:left w:val="nil"/>
              <w:bottom w:val="single" w:sz="4" w:space="0" w:color="auto"/>
              <w:right w:val="single" w:sz="4" w:space="0" w:color="auto"/>
            </w:tcBorders>
            <w:shd w:val="clear" w:color="auto" w:fill="auto"/>
            <w:noWrap/>
            <w:vAlign w:val="bottom"/>
            <w:hideMark/>
          </w:tcPr>
          <w:p w14:paraId="5FF585E9"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91</w:t>
            </w:r>
          </w:p>
        </w:tc>
      </w:tr>
      <w:tr w:rsidR="00C043D7" w:rsidRPr="00D53A9A" w14:paraId="08F017DE" w14:textId="77777777" w:rsidTr="000440E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B456829" w14:textId="77777777" w:rsidR="00C043D7" w:rsidRPr="00D53A9A" w:rsidRDefault="00C043D7" w:rsidP="000440E8">
            <w:pPr>
              <w:jc w:val="center"/>
              <w:rPr>
                <w:rFonts w:ascii="Calibri" w:eastAsia="Times New Roman" w:hAnsi="Calibri" w:cs="Times New Roman"/>
                <w:b/>
                <w:bCs/>
                <w:color w:val="000000"/>
                <w:sz w:val="24"/>
                <w:szCs w:val="24"/>
              </w:rPr>
            </w:pPr>
            <w:proofErr w:type="spellStart"/>
            <w:r w:rsidRPr="00D53A9A">
              <w:rPr>
                <w:rFonts w:ascii="Calibri" w:eastAsia="Times New Roman" w:hAnsi="Calibri" w:cs="Times New Roman"/>
                <w:b/>
                <w:bCs/>
                <w:color w:val="000000"/>
                <w:sz w:val="24"/>
                <w:szCs w:val="24"/>
              </w:rPr>
              <w:t>Noncases</w:t>
            </w:r>
            <w:proofErr w:type="spellEnd"/>
          </w:p>
        </w:tc>
        <w:tc>
          <w:tcPr>
            <w:tcW w:w="1456" w:type="dxa"/>
            <w:tcBorders>
              <w:top w:val="nil"/>
              <w:left w:val="nil"/>
              <w:bottom w:val="single" w:sz="4" w:space="0" w:color="auto"/>
              <w:right w:val="single" w:sz="4" w:space="0" w:color="auto"/>
            </w:tcBorders>
            <w:shd w:val="clear" w:color="auto" w:fill="auto"/>
            <w:noWrap/>
            <w:vAlign w:val="bottom"/>
            <w:hideMark/>
          </w:tcPr>
          <w:p w14:paraId="60B9E48E"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337</w:t>
            </w:r>
          </w:p>
        </w:tc>
        <w:tc>
          <w:tcPr>
            <w:tcW w:w="1944" w:type="dxa"/>
            <w:tcBorders>
              <w:top w:val="nil"/>
              <w:left w:val="nil"/>
              <w:bottom w:val="single" w:sz="4" w:space="0" w:color="auto"/>
              <w:right w:val="single" w:sz="4" w:space="0" w:color="auto"/>
            </w:tcBorders>
            <w:shd w:val="clear" w:color="auto" w:fill="auto"/>
            <w:noWrap/>
            <w:vAlign w:val="bottom"/>
            <w:hideMark/>
          </w:tcPr>
          <w:p w14:paraId="5681F892"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2471</w:t>
            </w:r>
          </w:p>
        </w:tc>
        <w:tc>
          <w:tcPr>
            <w:tcW w:w="1300" w:type="dxa"/>
            <w:tcBorders>
              <w:top w:val="nil"/>
              <w:left w:val="nil"/>
              <w:bottom w:val="single" w:sz="4" w:space="0" w:color="auto"/>
              <w:right w:val="single" w:sz="4" w:space="0" w:color="auto"/>
            </w:tcBorders>
            <w:shd w:val="clear" w:color="auto" w:fill="auto"/>
            <w:noWrap/>
            <w:vAlign w:val="bottom"/>
            <w:hideMark/>
          </w:tcPr>
          <w:p w14:paraId="5329E2D6"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2808</w:t>
            </w:r>
          </w:p>
        </w:tc>
      </w:tr>
      <w:tr w:rsidR="00C043D7" w:rsidRPr="00D53A9A" w14:paraId="77AEBB01" w14:textId="77777777" w:rsidTr="000440E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7DD0573E"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Total</w:t>
            </w:r>
          </w:p>
        </w:tc>
        <w:tc>
          <w:tcPr>
            <w:tcW w:w="1456" w:type="dxa"/>
            <w:tcBorders>
              <w:top w:val="nil"/>
              <w:left w:val="nil"/>
              <w:bottom w:val="single" w:sz="4" w:space="0" w:color="auto"/>
              <w:right w:val="single" w:sz="4" w:space="0" w:color="auto"/>
            </w:tcBorders>
            <w:shd w:val="clear" w:color="auto" w:fill="auto"/>
            <w:noWrap/>
            <w:vAlign w:val="bottom"/>
            <w:hideMark/>
          </w:tcPr>
          <w:p w14:paraId="3CAFDD2F"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340</w:t>
            </w:r>
          </w:p>
        </w:tc>
        <w:tc>
          <w:tcPr>
            <w:tcW w:w="1944" w:type="dxa"/>
            <w:tcBorders>
              <w:top w:val="nil"/>
              <w:left w:val="nil"/>
              <w:bottom w:val="single" w:sz="4" w:space="0" w:color="auto"/>
              <w:right w:val="single" w:sz="4" w:space="0" w:color="auto"/>
            </w:tcBorders>
            <w:shd w:val="clear" w:color="auto" w:fill="auto"/>
            <w:noWrap/>
            <w:vAlign w:val="bottom"/>
            <w:hideMark/>
          </w:tcPr>
          <w:p w14:paraId="41C5310F"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2559</w:t>
            </w:r>
          </w:p>
        </w:tc>
        <w:tc>
          <w:tcPr>
            <w:tcW w:w="1300" w:type="dxa"/>
            <w:tcBorders>
              <w:top w:val="nil"/>
              <w:left w:val="nil"/>
              <w:bottom w:val="single" w:sz="4" w:space="0" w:color="auto"/>
              <w:right w:val="single" w:sz="4" w:space="0" w:color="auto"/>
            </w:tcBorders>
            <w:shd w:val="clear" w:color="auto" w:fill="auto"/>
            <w:noWrap/>
            <w:vAlign w:val="bottom"/>
            <w:hideMark/>
          </w:tcPr>
          <w:p w14:paraId="44F7F63F"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2899</w:t>
            </w:r>
          </w:p>
        </w:tc>
      </w:tr>
      <w:tr w:rsidR="00C043D7" w:rsidRPr="00D53A9A" w14:paraId="5E7326C7" w14:textId="77777777" w:rsidTr="000440E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54919B1" w14:textId="77777777" w:rsidR="00C043D7" w:rsidRPr="00D53A9A" w:rsidRDefault="00C043D7" w:rsidP="000440E8">
            <w:pPr>
              <w:jc w:val="center"/>
              <w:rPr>
                <w:rFonts w:ascii="Calibri" w:eastAsia="Times New Roman" w:hAnsi="Calibri" w:cs="Times New Roman"/>
                <w:b/>
                <w:bCs/>
                <w:color w:val="000000"/>
                <w:sz w:val="24"/>
                <w:szCs w:val="24"/>
              </w:rPr>
            </w:pPr>
            <w:r w:rsidRPr="00D53A9A">
              <w:rPr>
                <w:rFonts w:ascii="Calibri" w:eastAsia="Times New Roman" w:hAnsi="Calibri" w:cs="Times New Roman"/>
                <w:b/>
                <w:bCs/>
                <w:color w:val="000000"/>
                <w:sz w:val="24"/>
                <w:szCs w:val="24"/>
              </w:rPr>
              <w:t>Risk (Point Estimate)</w:t>
            </w:r>
          </w:p>
        </w:tc>
        <w:tc>
          <w:tcPr>
            <w:tcW w:w="1456" w:type="dxa"/>
            <w:tcBorders>
              <w:top w:val="nil"/>
              <w:left w:val="nil"/>
              <w:bottom w:val="single" w:sz="4" w:space="0" w:color="auto"/>
              <w:right w:val="single" w:sz="4" w:space="0" w:color="auto"/>
            </w:tcBorders>
            <w:shd w:val="clear" w:color="auto" w:fill="auto"/>
            <w:noWrap/>
            <w:vAlign w:val="bottom"/>
            <w:hideMark/>
          </w:tcPr>
          <w:p w14:paraId="606B4662"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0.009</w:t>
            </w:r>
          </w:p>
        </w:tc>
        <w:tc>
          <w:tcPr>
            <w:tcW w:w="1944" w:type="dxa"/>
            <w:tcBorders>
              <w:top w:val="nil"/>
              <w:left w:val="nil"/>
              <w:bottom w:val="single" w:sz="4" w:space="0" w:color="auto"/>
              <w:right w:val="single" w:sz="4" w:space="0" w:color="auto"/>
            </w:tcBorders>
            <w:shd w:val="clear" w:color="auto" w:fill="auto"/>
            <w:noWrap/>
            <w:vAlign w:val="bottom"/>
            <w:hideMark/>
          </w:tcPr>
          <w:p w14:paraId="0E780874"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0.034</w:t>
            </w:r>
          </w:p>
        </w:tc>
        <w:tc>
          <w:tcPr>
            <w:tcW w:w="1300" w:type="dxa"/>
            <w:tcBorders>
              <w:top w:val="nil"/>
              <w:left w:val="nil"/>
              <w:bottom w:val="single" w:sz="4" w:space="0" w:color="auto"/>
              <w:right w:val="single" w:sz="4" w:space="0" w:color="auto"/>
            </w:tcBorders>
            <w:shd w:val="clear" w:color="auto" w:fill="auto"/>
            <w:noWrap/>
            <w:vAlign w:val="bottom"/>
            <w:hideMark/>
          </w:tcPr>
          <w:p w14:paraId="2DE8FE5E" w14:textId="77777777" w:rsidR="00C043D7" w:rsidRPr="00D53A9A" w:rsidRDefault="00C043D7" w:rsidP="000440E8">
            <w:pPr>
              <w:jc w:val="center"/>
              <w:rPr>
                <w:rFonts w:ascii="Calibri" w:eastAsia="Times New Roman" w:hAnsi="Calibri" w:cs="Times New Roman"/>
                <w:color w:val="000000"/>
                <w:sz w:val="24"/>
                <w:szCs w:val="24"/>
              </w:rPr>
            </w:pPr>
            <w:r w:rsidRPr="00D53A9A">
              <w:rPr>
                <w:rFonts w:ascii="Calibri" w:eastAsia="Times New Roman" w:hAnsi="Calibri" w:cs="Times New Roman"/>
                <w:color w:val="000000"/>
                <w:sz w:val="24"/>
                <w:szCs w:val="24"/>
              </w:rPr>
              <w:t>0.031</w:t>
            </w:r>
          </w:p>
        </w:tc>
      </w:tr>
    </w:tbl>
    <w:p w14:paraId="1E924E03" w14:textId="77777777" w:rsidR="00C043D7" w:rsidRPr="00C043D7" w:rsidRDefault="00C043D7" w:rsidP="00CA0D73"/>
    <w:p w14:paraId="69736DF3" w14:textId="547EC080" w:rsidR="00CA57D9" w:rsidRDefault="00B65422" w:rsidP="00CA0D73">
      <w:r>
        <w:t>Table 1 shows that the estimated</w:t>
      </w:r>
      <w:r w:rsidR="00CA57D9">
        <w:t xml:space="preserve"> risk of CVD death within four years of follow-up</w:t>
      </w:r>
      <w:r w:rsidR="002B0172">
        <w:t xml:space="preserve"> in a group</w:t>
      </w:r>
      <w:r w:rsidR="00CA57D9">
        <w:t xml:space="preserve"> with estrogen use is 0.257 times the risk of similar death </w:t>
      </w:r>
      <w:r w:rsidR="002B0172">
        <w:t xml:space="preserve">in a group </w:t>
      </w:r>
      <w:r w:rsidR="00CA57D9">
        <w:t xml:space="preserve">without estrogen use (so, decreased estimated risk with estrogen use). With a significance level of 0.05, we can conclude that the true risk </w:t>
      </w:r>
      <w:r w:rsidR="00352A47">
        <w:t xml:space="preserve">ratio is not equal to 0. </w:t>
      </w:r>
      <w:proofErr w:type="gramStart"/>
      <w:r w:rsidR="00352A47">
        <w:t>However, the observed data could have easily been generated by a wide range of risk ratios (</w:t>
      </w:r>
      <w:r w:rsidR="00FD3C56">
        <w:t xml:space="preserve">95% </w:t>
      </w:r>
      <w:r w:rsidR="00352A47">
        <w:t xml:space="preserve">CI=(0.082,0.807)), making the point estimate of </w:t>
      </w:r>
      <w:r>
        <w:t>the risk ratio less believable</w:t>
      </w:r>
      <w:proofErr w:type="gramEnd"/>
      <w:r w:rsidR="002B0172">
        <w:t>. This analysis is similar to 1a because it is using the same data and risks for each group, just on the multiplicative scale with a log transform.</w:t>
      </w:r>
    </w:p>
    <w:p w14:paraId="511EC86C" w14:textId="77777777" w:rsidR="00C043D7" w:rsidRDefault="00C043D7" w:rsidP="00CA0D73"/>
    <w:p w14:paraId="24FBAF34" w14:textId="667D1ACE" w:rsidR="00C043D7" w:rsidRDefault="00C043D7" w:rsidP="00CA0D73">
      <w:pPr>
        <w:rPr>
          <w:b/>
        </w:rPr>
      </w:pPr>
      <w:r>
        <w:rPr>
          <w:b/>
        </w:rPr>
        <w:t xml:space="preserve">b. </w:t>
      </w:r>
    </w:p>
    <w:p w14:paraId="6D2C4347" w14:textId="77777777" w:rsidR="00C043D7" w:rsidRDefault="00C043D7" w:rsidP="00C043D7">
      <w:pPr>
        <w:rPr>
          <w:b/>
        </w:rPr>
      </w:pPr>
      <w:r>
        <w:rPr>
          <w:b/>
        </w:rPr>
        <w:t>Table 3: Point estimates of risks for each exposure group of CVD death before four years of follow-up for each level of previous history.</w:t>
      </w:r>
    </w:p>
    <w:tbl>
      <w:tblPr>
        <w:tblW w:w="4240" w:type="dxa"/>
        <w:tblLook w:val="04A0" w:firstRow="1" w:lastRow="0" w:firstColumn="1" w:lastColumn="0" w:noHBand="0" w:noVBand="1"/>
      </w:tblPr>
      <w:tblGrid>
        <w:gridCol w:w="1360"/>
        <w:gridCol w:w="1440"/>
        <w:gridCol w:w="1440"/>
      </w:tblGrid>
      <w:tr w:rsidR="00C043D7" w:rsidRPr="00CA0D73" w14:paraId="6DC5D45A" w14:textId="77777777" w:rsidTr="000440E8">
        <w:trPr>
          <w:trHeight w:val="300"/>
        </w:trPr>
        <w:tc>
          <w:tcPr>
            <w:tcW w:w="1360" w:type="dxa"/>
            <w:tcBorders>
              <w:top w:val="single" w:sz="4" w:space="0" w:color="4F81BD"/>
              <w:left w:val="single" w:sz="4" w:space="0" w:color="4F81BD"/>
              <w:bottom w:val="nil"/>
              <w:right w:val="nil"/>
            </w:tcBorders>
            <w:shd w:val="clear" w:color="4F81BD" w:fill="4F81BD"/>
            <w:noWrap/>
            <w:vAlign w:val="bottom"/>
            <w:hideMark/>
          </w:tcPr>
          <w:p w14:paraId="561DDFA5" w14:textId="77777777" w:rsidR="00C043D7" w:rsidRPr="00CA0D73" w:rsidRDefault="00C043D7" w:rsidP="000440E8">
            <w:pPr>
              <w:rPr>
                <w:rFonts w:ascii="Calibri" w:eastAsia="Times New Roman" w:hAnsi="Calibri" w:cs="Times New Roman"/>
                <w:b/>
                <w:bCs/>
                <w:color w:val="FFFFFF"/>
                <w:sz w:val="24"/>
                <w:szCs w:val="24"/>
              </w:rPr>
            </w:pPr>
            <w:r w:rsidRPr="00CA0D73">
              <w:rPr>
                <w:rFonts w:ascii="Calibri" w:eastAsia="Times New Roman" w:hAnsi="Calibri" w:cs="Times New Roman"/>
                <w:b/>
                <w:bCs/>
                <w:color w:val="FFFFFF"/>
                <w:sz w:val="24"/>
                <w:szCs w:val="24"/>
              </w:rPr>
              <w:t>POI</w:t>
            </w:r>
          </w:p>
        </w:tc>
        <w:tc>
          <w:tcPr>
            <w:tcW w:w="1440" w:type="dxa"/>
            <w:tcBorders>
              <w:top w:val="single" w:sz="4" w:space="0" w:color="4F81BD"/>
              <w:left w:val="nil"/>
              <w:bottom w:val="nil"/>
              <w:right w:val="nil"/>
            </w:tcBorders>
            <w:shd w:val="clear" w:color="4F81BD" w:fill="4F81BD"/>
            <w:noWrap/>
            <w:vAlign w:val="bottom"/>
            <w:hideMark/>
          </w:tcPr>
          <w:p w14:paraId="5319A9A9" w14:textId="77777777" w:rsidR="00C043D7" w:rsidRPr="00CA0D73" w:rsidRDefault="00C043D7" w:rsidP="000440E8">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=1</w:t>
            </w:r>
          </w:p>
        </w:tc>
        <w:tc>
          <w:tcPr>
            <w:tcW w:w="1440" w:type="dxa"/>
            <w:tcBorders>
              <w:top w:val="single" w:sz="4" w:space="0" w:color="4F81BD"/>
              <w:left w:val="nil"/>
              <w:bottom w:val="nil"/>
              <w:right w:val="single" w:sz="4" w:space="0" w:color="4F81BD"/>
            </w:tcBorders>
            <w:shd w:val="clear" w:color="4F81BD" w:fill="4F81BD"/>
            <w:noWrap/>
            <w:vAlign w:val="bottom"/>
            <w:hideMark/>
          </w:tcPr>
          <w:p w14:paraId="1A8EA7BE" w14:textId="77777777" w:rsidR="00C043D7" w:rsidRPr="00CA0D73" w:rsidRDefault="00C043D7" w:rsidP="000440E8">
            <w:pPr>
              <w:rPr>
                <w:rFonts w:ascii="Calibri" w:eastAsia="Times New Roman" w:hAnsi="Calibri" w:cs="Times New Roman"/>
                <w:b/>
                <w:bCs/>
                <w:color w:val="FFFFFF"/>
                <w:sz w:val="24"/>
                <w:szCs w:val="24"/>
              </w:rPr>
            </w:pPr>
            <w:proofErr w:type="spellStart"/>
            <w:proofErr w:type="gramStart"/>
            <w:r w:rsidRPr="00CA0D73">
              <w:rPr>
                <w:rFonts w:ascii="Calibri" w:eastAsia="Times New Roman" w:hAnsi="Calibri" w:cs="Times New Roman"/>
                <w:b/>
                <w:bCs/>
                <w:color w:val="FFFFFF"/>
                <w:sz w:val="24"/>
                <w:szCs w:val="24"/>
              </w:rPr>
              <w:t>prevdis</w:t>
            </w:r>
            <w:proofErr w:type="spellEnd"/>
            <w:proofErr w:type="gramEnd"/>
            <w:r w:rsidRPr="00CA0D73">
              <w:rPr>
                <w:rFonts w:ascii="Calibri" w:eastAsia="Times New Roman" w:hAnsi="Calibri" w:cs="Times New Roman"/>
                <w:b/>
                <w:bCs/>
                <w:color w:val="FFFFFF"/>
                <w:sz w:val="24"/>
                <w:szCs w:val="24"/>
              </w:rPr>
              <w:t>=0</w:t>
            </w:r>
          </w:p>
        </w:tc>
      </w:tr>
      <w:tr w:rsidR="00C043D7" w:rsidRPr="00CA0D73" w14:paraId="722A68B2" w14:textId="77777777" w:rsidTr="000440E8">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5970609A" w14:textId="77777777" w:rsidR="00C043D7" w:rsidRPr="00CA0D73" w:rsidRDefault="00C043D7" w:rsidP="000440E8">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Estrogen</w:t>
            </w:r>
          </w:p>
        </w:tc>
        <w:tc>
          <w:tcPr>
            <w:tcW w:w="1440" w:type="dxa"/>
            <w:tcBorders>
              <w:top w:val="single" w:sz="4" w:space="0" w:color="4F81BD"/>
              <w:left w:val="nil"/>
              <w:bottom w:val="nil"/>
              <w:right w:val="nil"/>
            </w:tcBorders>
            <w:shd w:val="clear" w:color="auto" w:fill="auto"/>
            <w:noWrap/>
            <w:vAlign w:val="bottom"/>
            <w:hideMark/>
          </w:tcPr>
          <w:p w14:paraId="4736E0F7" w14:textId="77777777" w:rsidR="00C043D7" w:rsidRPr="00CA0D73" w:rsidRDefault="00C043D7" w:rsidP="000440E8">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0.033</w:t>
            </w:r>
          </w:p>
        </w:tc>
        <w:tc>
          <w:tcPr>
            <w:tcW w:w="1440" w:type="dxa"/>
            <w:tcBorders>
              <w:top w:val="single" w:sz="4" w:space="0" w:color="4F81BD"/>
              <w:left w:val="nil"/>
              <w:bottom w:val="nil"/>
              <w:right w:val="single" w:sz="4" w:space="0" w:color="4F81BD"/>
            </w:tcBorders>
            <w:shd w:val="clear" w:color="auto" w:fill="auto"/>
            <w:noWrap/>
            <w:vAlign w:val="bottom"/>
            <w:hideMark/>
          </w:tcPr>
          <w:p w14:paraId="1F614896" w14:textId="77777777" w:rsidR="00C043D7" w:rsidRPr="00CA0D73" w:rsidRDefault="00C043D7" w:rsidP="000440E8">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0.006</w:t>
            </w:r>
          </w:p>
        </w:tc>
      </w:tr>
      <w:tr w:rsidR="00C043D7" w:rsidRPr="00CA0D73" w14:paraId="518D986A" w14:textId="77777777" w:rsidTr="000440E8">
        <w:trPr>
          <w:trHeight w:val="300"/>
        </w:trPr>
        <w:tc>
          <w:tcPr>
            <w:tcW w:w="1360" w:type="dxa"/>
            <w:tcBorders>
              <w:top w:val="single" w:sz="4" w:space="0" w:color="4F81BD"/>
              <w:left w:val="single" w:sz="4" w:space="0" w:color="4F81BD"/>
              <w:bottom w:val="nil"/>
              <w:right w:val="nil"/>
            </w:tcBorders>
            <w:shd w:val="clear" w:color="auto" w:fill="auto"/>
            <w:noWrap/>
            <w:vAlign w:val="bottom"/>
            <w:hideMark/>
          </w:tcPr>
          <w:p w14:paraId="5FFF7C6F" w14:textId="77777777" w:rsidR="00C043D7" w:rsidRPr="00CA0D73" w:rsidRDefault="00C043D7" w:rsidP="000440E8">
            <w:pPr>
              <w:rPr>
                <w:rFonts w:ascii="Calibri" w:eastAsia="Times New Roman" w:hAnsi="Calibri" w:cs="Times New Roman"/>
                <w:b/>
                <w:bCs/>
                <w:color w:val="000000"/>
                <w:sz w:val="24"/>
                <w:szCs w:val="24"/>
              </w:rPr>
            </w:pPr>
            <w:r w:rsidRPr="00CA0D73">
              <w:rPr>
                <w:rFonts w:ascii="Calibri" w:eastAsia="Times New Roman" w:hAnsi="Calibri" w:cs="Times New Roman"/>
                <w:b/>
                <w:bCs/>
                <w:color w:val="000000"/>
                <w:sz w:val="24"/>
                <w:szCs w:val="24"/>
              </w:rPr>
              <w:t>No estrogen</w:t>
            </w:r>
          </w:p>
        </w:tc>
        <w:tc>
          <w:tcPr>
            <w:tcW w:w="1440" w:type="dxa"/>
            <w:tcBorders>
              <w:top w:val="single" w:sz="4" w:space="0" w:color="4F81BD"/>
              <w:left w:val="nil"/>
              <w:bottom w:val="nil"/>
              <w:right w:val="nil"/>
            </w:tcBorders>
            <w:shd w:val="clear" w:color="auto" w:fill="auto"/>
            <w:noWrap/>
            <w:vAlign w:val="bottom"/>
            <w:hideMark/>
          </w:tcPr>
          <w:p w14:paraId="67558D42" w14:textId="77777777" w:rsidR="00C043D7" w:rsidRPr="00CA0D73" w:rsidRDefault="00C043D7" w:rsidP="000440E8">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0.099</w:t>
            </w:r>
          </w:p>
        </w:tc>
        <w:tc>
          <w:tcPr>
            <w:tcW w:w="1440" w:type="dxa"/>
            <w:tcBorders>
              <w:top w:val="single" w:sz="4" w:space="0" w:color="4F81BD"/>
              <w:left w:val="nil"/>
              <w:bottom w:val="nil"/>
              <w:right w:val="single" w:sz="4" w:space="0" w:color="4F81BD"/>
            </w:tcBorders>
            <w:shd w:val="clear" w:color="auto" w:fill="auto"/>
            <w:noWrap/>
            <w:vAlign w:val="bottom"/>
            <w:hideMark/>
          </w:tcPr>
          <w:p w14:paraId="5818FC22" w14:textId="77777777" w:rsidR="00C043D7" w:rsidRPr="00CA0D73" w:rsidRDefault="00C043D7" w:rsidP="000440E8">
            <w:pPr>
              <w:jc w:val="right"/>
              <w:rPr>
                <w:rFonts w:ascii="Calibri" w:eastAsia="Times New Roman" w:hAnsi="Calibri" w:cs="Times New Roman"/>
                <w:color w:val="000000"/>
                <w:sz w:val="24"/>
                <w:szCs w:val="24"/>
              </w:rPr>
            </w:pPr>
            <w:r w:rsidRPr="00CA0D73">
              <w:rPr>
                <w:rFonts w:ascii="Calibri" w:eastAsia="Times New Roman" w:hAnsi="Calibri" w:cs="Times New Roman"/>
                <w:color w:val="000000"/>
                <w:sz w:val="24"/>
                <w:szCs w:val="24"/>
              </w:rPr>
              <w:t>0.018</w:t>
            </w:r>
          </w:p>
        </w:tc>
      </w:tr>
      <w:tr w:rsidR="00C043D7" w:rsidRPr="00CA0D73" w14:paraId="29247EDA" w14:textId="77777777" w:rsidTr="000440E8">
        <w:trPr>
          <w:trHeight w:val="300"/>
        </w:trPr>
        <w:tc>
          <w:tcPr>
            <w:tcW w:w="1360" w:type="dxa"/>
            <w:tcBorders>
              <w:top w:val="single" w:sz="4" w:space="0" w:color="4F81BD"/>
              <w:left w:val="single" w:sz="4" w:space="0" w:color="4F81BD"/>
              <w:bottom w:val="single" w:sz="4" w:space="0" w:color="4F81BD"/>
              <w:right w:val="nil"/>
            </w:tcBorders>
            <w:shd w:val="clear" w:color="auto" w:fill="auto"/>
            <w:noWrap/>
            <w:vAlign w:val="bottom"/>
            <w:hideMark/>
          </w:tcPr>
          <w:p w14:paraId="401D0235" w14:textId="7AFFE116" w:rsidR="00C043D7" w:rsidRPr="00CA0D73" w:rsidRDefault="00C043D7" w:rsidP="000440E8">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Risk ratio</w:t>
            </w:r>
          </w:p>
        </w:tc>
        <w:tc>
          <w:tcPr>
            <w:tcW w:w="1440" w:type="dxa"/>
            <w:tcBorders>
              <w:top w:val="single" w:sz="4" w:space="0" w:color="4F81BD"/>
              <w:left w:val="nil"/>
              <w:bottom w:val="single" w:sz="4" w:space="0" w:color="4F81BD"/>
              <w:right w:val="nil"/>
            </w:tcBorders>
            <w:shd w:val="clear" w:color="auto" w:fill="auto"/>
            <w:noWrap/>
            <w:vAlign w:val="bottom"/>
            <w:hideMark/>
          </w:tcPr>
          <w:p w14:paraId="33EA9414" w14:textId="3A158297" w:rsidR="00C043D7" w:rsidRPr="00CA0D73" w:rsidRDefault="002A72CC" w:rsidP="000440E8">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0.</w:t>
            </w:r>
            <w:r w:rsidR="00C043D7">
              <w:rPr>
                <w:rFonts w:ascii="Calibri" w:eastAsia="Times New Roman" w:hAnsi="Calibri" w:cs="Times New Roman"/>
                <w:color w:val="000000"/>
                <w:sz w:val="24"/>
                <w:szCs w:val="24"/>
              </w:rPr>
              <w:t>33</w:t>
            </w:r>
            <w:r w:rsidR="00D62448">
              <w:rPr>
                <w:rFonts w:ascii="Calibri" w:eastAsia="Times New Roman" w:hAnsi="Calibri" w:cs="Times New Roman"/>
                <w:color w:val="000000"/>
                <w:sz w:val="24"/>
                <w:szCs w:val="24"/>
              </w:rPr>
              <w:t>6</w:t>
            </w:r>
          </w:p>
        </w:tc>
        <w:tc>
          <w:tcPr>
            <w:tcW w:w="1440" w:type="dxa"/>
            <w:tcBorders>
              <w:top w:val="single" w:sz="4" w:space="0" w:color="4F81BD"/>
              <w:left w:val="nil"/>
              <w:bottom w:val="single" w:sz="4" w:space="0" w:color="4F81BD"/>
              <w:right w:val="single" w:sz="4" w:space="0" w:color="4F81BD"/>
            </w:tcBorders>
            <w:shd w:val="clear" w:color="auto" w:fill="auto"/>
            <w:noWrap/>
            <w:vAlign w:val="bottom"/>
            <w:hideMark/>
          </w:tcPr>
          <w:p w14:paraId="493FA186" w14:textId="17913E73" w:rsidR="00C043D7" w:rsidRPr="00CA0D73" w:rsidRDefault="002A72CC" w:rsidP="000440E8">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0.</w:t>
            </w:r>
            <w:r w:rsidR="00C043D7">
              <w:rPr>
                <w:rFonts w:ascii="Calibri" w:eastAsia="Times New Roman" w:hAnsi="Calibri" w:cs="Times New Roman"/>
                <w:color w:val="000000"/>
                <w:sz w:val="24"/>
                <w:szCs w:val="24"/>
              </w:rPr>
              <w:t>3</w:t>
            </w:r>
            <w:r w:rsidR="00D62448">
              <w:rPr>
                <w:rFonts w:ascii="Calibri" w:eastAsia="Times New Roman" w:hAnsi="Calibri" w:cs="Times New Roman"/>
                <w:color w:val="000000"/>
                <w:sz w:val="24"/>
                <w:szCs w:val="24"/>
              </w:rPr>
              <w:t>56</w:t>
            </w:r>
          </w:p>
        </w:tc>
      </w:tr>
    </w:tbl>
    <w:p w14:paraId="5B76872A" w14:textId="77777777" w:rsidR="00C043D7" w:rsidRDefault="00C043D7" w:rsidP="00CA0D73">
      <w:pPr>
        <w:rPr>
          <w:b/>
        </w:rPr>
      </w:pPr>
    </w:p>
    <w:p w14:paraId="155772C0" w14:textId="77777777" w:rsidR="0063494B" w:rsidRDefault="0063494B" w:rsidP="00CA0D73">
      <w:pPr>
        <w:rPr>
          <w:b/>
        </w:rPr>
      </w:pPr>
    </w:p>
    <w:p w14:paraId="56D9EACB" w14:textId="77777777" w:rsidR="0063494B" w:rsidRDefault="0063494B" w:rsidP="00CA0D73">
      <w:pPr>
        <w:rPr>
          <w:b/>
        </w:rPr>
      </w:pPr>
    </w:p>
    <w:p w14:paraId="01114CAF" w14:textId="77777777" w:rsidR="0063494B" w:rsidRDefault="0063494B" w:rsidP="00CA0D73">
      <w:pPr>
        <w:rPr>
          <w:b/>
        </w:rPr>
      </w:pPr>
    </w:p>
    <w:p w14:paraId="0FB78E60" w14:textId="77777777" w:rsidR="0063494B" w:rsidRDefault="0063494B" w:rsidP="00CA0D73">
      <w:pPr>
        <w:rPr>
          <w:b/>
        </w:rPr>
      </w:pPr>
    </w:p>
    <w:p w14:paraId="0FDDA037" w14:textId="77777777" w:rsidR="0063494B" w:rsidRDefault="0063494B" w:rsidP="00CA0D73">
      <w:pPr>
        <w:rPr>
          <w:b/>
        </w:rPr>
      </w:pPr>
    </w:p>
    <w:p w14:paraId="44582AD2" w14:textId="77777777" w:rsidR="0063494B" w:rsidRDefault="0063494B" w:rsidP="00CA0D73">
      <w:pPr>
        <w:rPr>
          <w:b/>
        </w:rPr>
      </w:pPr>
    </w:p>
    <w:p w14:paraId="056F8B67" w14:textId="77777777" w:rsidR="0063494B" w:rsidRDefault="0063494B" w:rsidP="00CA0D73">
      <w:pPr>
        <w:rPr>
          <w:b/>
        </w:rPr>
      </w:pPr>
    </w:p>
    <w:p w14:paraId="2343A6C4" w14:textId="77777777" w:rsidR="0063494B" w:rsidRDefault="0063494B" w:rsidP="00CA0D73">
      <w:pPr>
        <w:rPr>
          <w:b/>
        </w:rPr>
      </w:pPr>
    </w:p>
    <w:p w14:paraId="75617774" w14:textId="77777777" w:rsidR="0063494B" w:rsidRDefault="0063494B" w:rsidP="00CA0D73">
      <w:pPr>
        <w:rPr>
          <w:b/>
        </w:rPr>
      </w:pPr>
    </w:p>
    <w:p w14:paraId="37309D92" w14:textId="77777777" w:rsidR="0063494B" w:rsidRDefault="0063494B" w:rsidP="00CA0D73">
      <w:pPr>
        <w:rPr>
          <w:b/>
        </w:rPr>
      </w:pPr>
    </w:p>
    <w:p w14:paraId="5F19AA67" w14:textId="77777777" w:rsidR="0063494B" w:rsidRDefault="0063494B" w:rsidP="00CA0D73">
      <w:pPr>
        <w:rPr>
          <w:b/>
        </w:rPr>
      </w:pPr>
    </w:p>
    <w:p w14:paraId="76AB0C61" w14:textId="77777777" w:rsidR="0063494B" w:rsidRDefault="0063494B" w:rsidP="00CA0D73">
      <w:pPr>
        <w:rPr>
          <w:b/>
        </w:rPr>
      </w:pPr>
    </w:p>
    <w:p w14:paraId="1B06D2B6" w14:textId="77777777" w:rsidR="0063494B" w:rsidRDefault="0063494B" w:rsidP="00CA0D73">
      <w:pPr>
        <w:rPr>
          <w:b/>
        </w:rPr>
      </w:pPr>
    </w:p>
    <w:p w14:paraId="6FCE5220" w14:textId="77777777" w:rsidR="0063494B" w:rsidRDefault="0063494B" w:rsidP="00CA0D73">
      <w:pPr>
        <w:rPr>
          <w:b/>
        </w:rPr>
      </w:pPr>
    </w:p>
    <w:p w14:paraId="593196CD" w14:textId="77777777" w:rsidR="0063494B" w:rsidRDefault="0063494B" w:rsidP="00CA0D73">
      <w:pPr>
        <w:rPr>
          <w:b/>
        </w:rPr>
      </w:pPr>
    </w:p>
    <w:p w14:paraId="5E731601" w14:textId="77777777" w:rsidR="0063494B" w:rsidRDefault="0063494B" w:rsidP="00CA0D73">
      <w:pPr>
        <w:rPr>
          <w:b/>
        </w:rPr>
      </w:pPr>
    </w:p>
    <w:p w14:paraId="002014E9" w14:textId="77777777" w:rsidR="0063494B" w:rsidRDefault="0063494B" w:rsidP="00CA0D73">
      <w:pPr>
        <w:rPr>
          <w:b/>
        </w:rPr>
      </w:pPr>
    </w:p>
    <w:p w14:paraId="69CEDB60" w14:textId="77777777" w:rsidR="0063494B" w:rsidRDefault="0063494B" w:rsidP="00CA0D73">
      <w:pPr>
        <w:rPr>
          <w:b/>
        </w:rPr>
      </w:pPr>
    </w:p>
    <w:p w14:paraId="3FC2DC93" w14:textId="77777777" w:rsidR="0063494B" w:rsidRDefault="0063494B" w:rsidP="00CA0D73">
      <w:pPr>
        <w:rPr>
          <w:b/>
        </w:rPr>
      </w:pPr>
    </w:p>
    <w:p w14:paraId="7DCBD607" w14:textId="243C49E0" w:rsidR="0063494B" w:rsidRDefault="0063494B" w:rsidP="00CA0D73">
      <w:pPr>
        <w:rPr>
          <w:b/>
        </w:rPr>
      </w:pPr>
      <w:r>
        <w:rPr>
          <w:b/>
        </w:rPr>
        <w:t xml:space="preserve">Figure 1: Risk ratio contours for each </w:t>
      </w:r>
      <w:proofErr w:type="gramStart"/>
      <w:r>
        <w:rPr>
          <w:b/>
        </w:rPr>
        <w:t>strata</w:t>
      </w:r>
      <w:proofErr w:type="gramEnd"/>
      <w:r>
        <w:rPr>
          <w:b/>
        </w:rPr>
        <w:t xml:space="preserve"> of </w:t>
      </w:r>
      <w:proofErr w:type="spellStart"/>
      <w:r>
        <w:rPr>
          <w:b/>
        </w:rPr>
        <w:t>prevdis</w:t>
      </w:r>
      <w:proofErr w:type="spellEnd"/>
      <w:r>
        <w:rPr>
          <w:b/>
        </w:rPr>
        <w:t>.</w:t>
      </w:r>
    </w:p>
    <w:p w14:paraId="5ACA76CC" w14:textId="281E3BBC" w:rsidR="0063494B" w:rsidRPr="0063494B" w:rsidRDefault="00D52A7B" w:rsidP="00CA0D73">
      <w:pPr>
        <w:rPr>
          <w:b/>
        </w:rPr>
      </w:pPr>
      <w:r>
        <w:rPr>
          <w:b/>
          <w:noProof/>
        </w:rPr>
        <w:drawing>
          <wp:inline distT="0" distB="0" distL="0" distR="0" wp14:anchorId="2AE659A4" wp14:editId="266C8E7C">
            <wp:extent cx="5486400" cy="548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pdf"/>
                    <pic:cNvPicPr/>
                  </pic:nvPicPr>
                  <pic:blipFill>
                    <a:blip r:embed="rId8">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4BB17C58" w14:textId="553824EC" w:rsidR="00C043D7" w:rsidRDefault="00C043D7" w:rsidP="00CA0D73">
      <w:r>
        <w:t>There is</w:t>
      </w:r>
      <w:r w:rsidR="00D52A7B">
        <w:t xml:space="preserve"> little </w:t>
      </w:r>
      <w:r>
        <w:t>evidence of effect modification of previous history on the association between estrogen and CVD death before four years of follow-up with risk ratios because the ratio of</w:t>
      </w:r>
      <w:r w:rsidR="00D52A7B">
        <w:t xml:space="preserve"> the risk ratios is equal to 0.94 (0.</w:t>
      </w:r>
      <w:r>
        <w:t>33</w:t>
      </w:r>
      <w:r w:rsidR="00D52A7B">
        <w:t>6/0.356</w:t>
      </w:r>
      <w:r>
        <w:t xml:space="preserve">), meaning the risk ratios are </w:t>
      </w:r>
      <w:r w:rsidR="00D52A7B">
        <w:t>similar</w:t>
      </w:r>
      <w:r>
        <w:t xml:space="preserve"> across each strata for previous history. </w:t>
      </w:r>
      <w:r w:rsidR="000440E8">
        <w:t xml:space="preserve"> This is evident by the two risk ratio contours being </w:t>
      </w:r>
      <w:r w:rsidR="00D52A7B">
        <w:t xml:space="preserve">nearly </w:t>
      </w:r>
      <w:r w:rsidR="000440E8">
        <w:t xml:space="preserve">directly on top of one another in Figure 1. </w:t>
      </w:r>
      <w:r>
        <w:t xml:space="preserve">Therefore, previous history does not appear to affect the association between estrogen use and cvddeath4. </w:t>
      </w:r>
    </w:p>
    <w:p w14:paraId="46253E8A" w14:textId="77777777" w:rsidR="000440E8" w:rsidRDefault="000440E8" w:rsidP="00CA0D73"/>
    <w:p w14:paraId="7A314637" w14:textId="4F5FADE8" w:rsidR="00D8554C" w:rsidRDefault="00D8554C" w:rsidP="00CA0D73">
      <w:pPr>
        <w:rPr>
          <w:b/>
        </w:rPr>
      </w:pPr>
      <w:r>
        <w:rPr>
          <w:b/>
        </w:rPr>
        <w:t xml:space="preserve">c. </w:t>
      </w:r>
    </w:p>
    <w:p w14:paraId="18163159" w14:textId="195C564E" w:rsidR="00E23BD2" w:rsidRPr="00E23BD2" w:rsidRDefault="00E23BD2" w:rsidP="00CA0D73">
      <w:pPr>
        <w:rPr>
          <w:b/>
        </w:rPr>
      </w:pPr>
      <w:r>
        <w:rPr>
          <w:b/>
        </w:rPr>
        <w:t xml:space="preserve">Table 4: Risk ratio regression adjusting for </w:t>
      </w:r>
      <w:proofErr w:type="spellStart"/>
      <w:r>
        <w:rPr>
          <w:b/>
        </w:rPr>
        <w:t>prevdis</w:t>
      </w:r>
      <w:proofErr w:type="spellEnd"/>
      <w:r>
        <w:rPr>
          <w:b/>
        </w:rPr>
        <w:t>.</w:t>
      </w:r>
    </w:p>
    <w:tbl>
      <w:tblPr>
        <w:tblW w:w="10200" w:type="dxa"/>
        <w:jc w:val="center"/>
        <w:tblInd w:w="93" w:type="dxa"/>
        <w:tblLook w:val="04A0" w:firstRow="1" w:lastRow="0" w:firstColumn="1" w:lastColumn="0" w:noHBand="0" w:noVBand="1"/>
      </w:tblPr>
      <w:tblGrid>
        <w:gridCol w:w="1460"/>
        <w:gridCol w:w="1400"/>
        <w:gridCol w:w="1940"/>
        <w:gridCol w:w="1300"/>
        <w:gridCol w:w="1300"/>
        <w:gridCol w:w="1500"/>
        <w:gridCol w:w="1300"/>
      </w:tblGrid>
      <w:tr w:rsidR="00D8554C" w:rsidRPr="00D8554C" w14:paraId="16DDB173" w14:textId="77777777" w:rsidTr="00D8554C">
        <w:trPr>
          <w:trHeight w:val="300"/>
          <w:jc w:val="center"/>
        </w:trPr>
        <w:tc>
          <w:tcPr>
            <w:tcW w:w="1460" w:type="dxa"/>
            <w:tcBorders>
              <w:top w:val="single" w:sz="4" w:space="0" w:color="4F81BD"/>
              <w:left w:val="single" w:sz="4" w:space="0" w:color="4F81BD"/>
              <w:bottom w:val="nil"/>
              <w:right w:val="nil"/>
            </w:tcBorders>
            <w:shd w:val="clear" w:color="4F81BD" w:fill="4F81BD"/>
            <w:noWrap/>
            <w:vAlign w:val="bottom"/>
            <w:hideMark/>
          </w:tcPr>
          <w:p w14:paraId="61998C53" w14:textId="77777777" w:rsidR="00D8554C" w:rsidRPr="00D8554C" w:rsidRDefault="00D8554C" w:rsidP="00D8554C">
            <w:pPr>
              <w:jc w:val="center"/>
              <w:rPr>
                <w:rFonts w:ascii="Calibri" w:eastAsia="Times New Roman" w:hAnsi="Calibri" w:cs="Times New Roman"/>
                <w:b/>
                <w:bCs/>
                <w:color w:val="FFFFFF"/>
                <w:sz w:val="24"/>
                <w:szCs w:val="24"/>
              </w:rPr>
            </w:pPr>
            <w:proofErr w:type="gramStart"/>
            <w:r w:rsidRPr="00D8554C">
              <w:rPr>
                <w:rFonts w:ascii="Calibri" w:eastAsia="Times New Roman" w:hAnsi="Calibri" w:cs="Times New Roman"/>
                <w:b/>
                <w:bCs/>
                <w:color w:val="FFFFFF"/>
                <w:sz w:val="24"/>
                <w:szCs w:val="24"/>
              </w:rPr>
              <w:t>cvddeath4</w:t>
            </w:r>
            <w:proofErr w:type="gramEnd"/>
          </w:p>
        </w:tc>
        <w:tc>
          <w:tcPr>
            <w:tcW w:w="1400" w:type="dxa"/>
            <w:tcBorders>
              <w:top w:val="single" w:sz="4" w:space="0" w:color="4F81BD"/>
              <w:left w:val="nil"/>
              <w:bottom w:val="nil"/>
              <w:right w:val="nil"/>
            </w:tcBorders>
            <w:shd w:val="clear" w:color="4F81BD" w:fill="4F81BD"/>
            <w:noWrap/>
            <w:vAlign w:val="bottom"/>
            <w:hideMark/>
          </w:tcPr>
          <w:p w14:paraId="5AA94349" w14:textId="77777777" w:rsidR="00D8554C" w:rsidRPr="00D8554C" w:rsidRDefault="00D8554C" w:rsidP="00D8554C">
            <w:pPr>
              <w:jc w:val="center"/>
              <w:rPr>
                <w:rFonts w:ascii="Calibri" w:eastAsia="Times New Roman" w:hAnsi="Calibri" w:cs="Times New Roman"/>
                <w:b/>
                <w:bCs/>
                <w:color w:val="FFFFFF"/>
                <w:sz w:val="24"/>
                <w:szCs w:val="24"/>
              </w:rPr>
            </w:pPr>
            <w:r w:rsidRPr="00D8554C">
              <w:rPr>
                <w:rFonts w:ascii="Calibri" w:eastAsia="Times New Roman" w:hAnsi="Calibri" w:cs="Times New Roman"/>
                <w:b/>
                <w:bCs/>
                <w:color w:val="FFFFFF"/>
                <w:sz w:val="24"/>
                <w:szCs w:val="24"/>
              </w:rPr>
              <w:t>Risk Ratio</w:t>
            </w:r>
          </w:p>
        </w:tc>
        <w:tc>
          <w:tcPr>
            <w:tcW w:w="1940" w:type="dxa"/>
            <w:tcBorders>
              <w:top w:val="single" w:sz="4" w:space="0" w:color="4F81BD"/>
              <w:left w:val="nil"/>
              <w:bottom w:val="nil"/>
              <w:right w:val="nil"/>
            </w:tcBorders>
            <w:shd w:val="clear" w:color="4F81BD" w:fill="4F81BD"/>
            <w:noWrap/>
            <w:vAlign w:val="bottom"/>
            <w:hideMark/>
          </w:tcPr>
          <w:p w14:paraId="2A874061" w14:textId="77777777" w:rsidR="00D8554C" w:rsidRPr="00D8554C" w:rsidRDefault="00D8554C" w:rsidP="00D8554C">
            <w:pPr>
              <w:jc w:val="center"/>
              <w:rPr>
                <w:rFonts w:ascii="Calibri" w:eastAsia="Times New Roman" w:hAnsi="Calibri" w:cs="Times New Roman"/>
                <w:b/>
                <w:bCs/>
                <w:color w:val="FFFFFF"/>
                <w:sz w:val="24"/>
                <w:szCs w:val="24"/>
              </w:rPr>
            </w:pPr>
            <w:r w:rsidRPr="00D8554C">
              <w:rPr>
                <w:rFonts w:ascii="Calibri" w:eastAsia="Times New Roman" w:hAnsi="Calibri" w:cs="Times New Roman"/>
                <w:b/>
                <w:bCs/>
                <w:color w:val="FFFFFF"/>
                <w:sz w:val="24"/>
                <w:szCs w:val="24"/>
              </w:rPr>
              <w:t>Robust Std. Err.</w:t>
            </w:r>
          </w:p>
        </w:tc>
        <w:tc>
          <w:tcPr>
            <w:tcW w:w="1300" w:type="dxa"/>
            <w:tcBorders>
              <w:top w:val="single" w:sz="4" w:space="0" w:color="4F81BD"/>
              <w:left w:val="nil"/>
              <w:bottom w:val="nil"/>
              <w:right w:val="nil"/>
            </w:tcBorders>
            <w:shd w:val="clear" w:color="4F81BD" w:fill="4F81BD"/>
            <w:noWrap/>
            <w:vAlign w:val="bottom"/>
            <w:hideMark/>
          </w:tcPr>
          <w:p w14:paraId="21BDA28E" w14:textId="77777777" w:rsidR="00D8554C" w:rsidRPr="00D8554C" w:rsidRDefault="00D8554C" w:rsidP="00D8554C">
            <w:pPr>
              <w:jc w:val="center"/>
              <w:rPr>
                <w:rFonts w:ascii="Calibri" w:eastAsia="Times New Roman" w:hAnsi="Calibri" w:cs="Times New Roman"/>
                <w:b/>
                <w:bCs/>
                <w:color w:val="FFFFFF"/>
                <w:sz w:val="24"/>
                <w:szCs w:val="24"/>
              </w:rPr>
            </w:pPr>
            <w:proofErr w:type="gramStart"/>
            <w:r w:rsidRPr="00D8554C">
              <w:rPr>
                <w:rFonts w:ascii="Calibri" w:eastAsia="Times New Roman" w:hAnsi="Calibri" w:cs="Times New Roman"/>
                <w:b/>
                <w:bCs/>
                <w:color w:val="FFFFFF"/>
                <w:sz w:val="24"/>
                <w:szCs w:val="24"/>
              </w:rPr>
              <w:t>z</w:t>
            </w:r>
            <w:proofErr w:type="gramEnd"/>
          </w:p>
        </w:tc>
        <w:tc>
          <w:tcPr>
            <w:tcW w:w="1300" w:type="dxa"/>
            <w:tcBorders>
              <w:top w:val="single" w:sz="4" w:space="0" w:color="4F81BD"/>
              <w:left w:val="nil"/>
              <w:bottom w:val="nil"/>
              <w:right w:val="nil"/>
            </w:tcBorders>
            <w:shd w:val="clear" w:color="4F81BD" w:fill="4F81BD"/>
            <w:noWrap/>
            <w:vAlign w:val="bottom"/>
            <w:hideMark/>
          </w:tcPr>
          <w:p w14:paraId="0311E8D9" w14:textId="77777777" w:rsidR="00D8554C" w:rsidRPr="00D8554C" w:rsidRDefault="00D8554C" w:rsidP="00D8554C">
            <w:pPr>
              <w:jc w:val="center"/>
              <w:rPr>
                <w:rFonts w:ascii="Calibri" w:eastAsia="Times New Roman" w:hAnsi="Calibri" w:cs="Times New Roman"/>
                <w:b/>
                <w:bCs/>
                <w:color w:val="FFFFFF"/>
                <w:sz w:val="24"/>
                <w:szCs w:val="24"/>
              </w:rPr>
            </w:pPr>
            <w:r w:rsidRPr="00D8554C">
              <w:rPr>
                <w:rFonts w:ascii="Calibri" w:eastAsia="Times New Roman" w:hAnsi="Calibri" w:cs="Times New Roman"/>
                <w:b/>
                <w:bCs/>
                <w:color w:val="FFFFFF"/>
                <w:sz w:val="24"/>
                <w:szCs w:val="24"/>
              </w:rPr>
              <w:t>P&gt;z</w:t>
            </w:r>
          </w:p>
        </w:tc>
        <w:tc>
          <w:tcPr>
            <w:tcW w:w="1500" w:type="dxa"/>
            <w:tcBorders>
              <w:top w:val="single" w:sz="4" w:space="0" w:color="4F81BD"/>
              <w:left w:val="nil"/>
              <w:bottom w:val="nil"/>
              <w:right w:val="nil"/>
            </w:tcBorders>
            <w:shd w:val="clear" w:color="4F81BD" w:fill="4F81BD"/>
            <w:noWrap/>
            <w:vAlign w:val="bottom"/>
            <w:hideMark/>
          </w:tcPr>
          <w:p w14:paraId="611E7657" w14:textId="77777777" w:rsidR="00D8554C" w:rsidRPr="00D8554C" w:rsidRDefault="00D8554C" w:rsidP="00D8554C">
            <w:pPr>
              <w:jc w:val="center"/>
              <w:rPr>
                <w:rFonts w:ascii="Calibri" w:eastAsia="Times New Roman" w:hAnsi="Calibri" w:cs="Times New Roman"/>
                <w:b/>
                <w:bCs/>
                <w:color w:val="FFFFFF"/>
                <w:sz w:val="24"/>
                <w:szCs w:val="24"/>
              </w:rPr>
            </w:pPr>
            <w:r w:rsidRPr="00D8554C">
              <w:rPr>
                <w:rFonts w:ascii="Calibri" w:eastAsia="Times New Roman" w:hAnsi="Calibri" w:cs="Times New Roman"/>
                <w:b/>
                <w:bCs/>
                <w:color w:val="FFFFFF"/>
                <w:sz w:val="24"/>
                <w:szCs w:val="24"/>
              </w:rPr>
              <w:t>[95% Conf.</w:t>
            </w:r>
          </w:p>
        </w:tc>
        <w:tc>
          <w:tcPr>
            <w:tcW w:w="1300" w:type="dxa"/>
            <w:tcBorders>
              <w:top w:val="single" w:sz="4" w:space="0" w:color="4F81BD"/>
              <w:left w:val="nil"/>
              <w:bottom w:val="nil"/>
              <w:right w:val="single" w:sz="4" w:space="0" w:color="4F81BD"/>
            </w:tcBorders>
            <w:shd w:val="clear" w:color="4F81BD" w:fill="4F81BD"/>
            <w:noWrap/>
            <w:vAlign w:val="bottom"/>
            <w:hideMark/>
          </w:tcPr>
          <w:p w14:paraId="68AED992" w14:textId="77777777" w:rsidR="00D8554C" w:rsidRPr="00D8554C" w:rsidRDefault="00D8554C" w:rsidP="00D8554C">
            <w:pPr>
              <w:jc w:val="center"/>
              <w:rPr>
                <w:rFonts w:ascii="Calibri" w:eastAsia="Times New Roman" w:hAnsi="Calibri" w:cs="Times New Roman"/>
                <w:b/>
                <w:bCs/>
                <w:color w:val="FFFFFF"/>
                <w:sz w:val="24"/>
                <w:szCs w:val="24"/>
              </w:rPr>
            </w:pPr>
            <w:r w:rsidRPr="00D8554C">
              <w:rPr>
                <w:rFonts w:ascii="Calibri" w:eastAsia="Times New Roman" w:hAnsi="Calibri" w:cs="Times New Roman"/>
                <w:b/>
                <w:bCs/>
                <w:color w:val="FFFFFF"/>
                <w:sz w:val="24"/>
                <w:szCs w:val="24"/>
              </w:rPr>
              <w:t>Interval]</w:t>
            </w:r>
          </w:p>
        </w:tc>
      </w:tr>
      <w:tr w:rsidR="00D8554C" w:rsidRPr="00D8554C" w14:paraId="27933E5B" w14:textId="77777777" w:rsidTr="00D8554C">
        <w:trPr>
          <w:trHeight w:val="300"/>
          <w:jc w:val="center"/>
        </w:trPr>
        <w:tc>
          <w:tcPr>
            <w:tcW w:w="1460" w:type="dxa"/>
            <w:tcBorders>
              <w:top w:val="single" w:sz="4" w:space="0" w:color="4F81BD"/>
              <w:left w:val="single" w:sz="4" w:space="0" w:color="4F81BD"/>
              <w:bottom w:val="nil"/>
              <w:right w:val="nil"/>
            </w:tcBorders>
            <w:shd w:val="clear" w:color="auto" w:fill="auto"/>
            <w:noWrap/>
            <w:vAlign w:val="bottom"/>
            <w:hideMark/>
          </w:tcPr>
          <w:p w14:paraId="51ED4279" w14:textId="77777777" w:rsidR="00D8554C" w:rsidRPr="00D8554C" w:rsidRDefault="00D8554C" w:rsidP="00D8554C">
            <w:pPr>
              <w:jc w:val="center"/>
              <w:rPr>
                <w:rFonts w:ascii="Calibri" w:eastAsia="Times New Roman" w:hAnsi="Calibri" w:cs="Times New Roman"/>
                <w:color w:val="000000"/>
                <w:sz w:val="24"/>
                <w:szCs w:val="24"/>
              </w:rPr>
            </w:pPr>
            <w:proofErr w:type="gramStart"/>
            <w:r w:rsidRPr="00D8554C">
              <w:rPr>
                <w:rFonts w:ascii="Calibri" w:eastAsia="Times New Roman" w:hAnsi="Calibri" w:cs="Times New Roman"/>
                <w:color w:val="000000"/>
                <w:sz w:val="24"/>
                <w:szCs w:val="24"/>
              </w:rPr>
              <w:t>estrogen</w:t>
            </w:r>
            <w:proofErr w:type="gramEnd"/>
          </w:p>
        </w:tc>
        <w:tc>
          <w:tcPr>
            <w:tcW w:w="1400" w:type="dxa"/>
            <w:tcBorders>
              <w:top w:val="single" w:sz="4" w:space="0" w:color="4F81BD"/>
              <w:left w:val="nil"/>
              <w:bottom w:val="nil"/>
              <w:right w:val="nil"/>
            </w:tcBorders>
            <w:shd w:val="clear" w:color="auto" w:fill="auto"/>
            <w:noWrap/>
            <w:vAlign w:val="bottom"/>
            <w:hideMark/>
          </w:tcPr>
          <w:p w14:paraId="161BF08E"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0.349</w:t>
            </w:r>
          </w:p>
        </w:tc>
        <w:tc>
          <w:tcPr>
            <w:tcW w:w="1940" w:type="dxa"/>
            <w:tcBorders>
              <w:top w:val="single" w:sz="4" w:space="0" w:color="4F81BD"/>
              <w:left w:val="nil"/>
              <w:bottom w:val="nil"/>
              <w:right w:val="nil"/>
            </w:tcBorders>
            <w:shd w:val="clear" w:color="auto" w:fill="auto"/>
            <w:noWrap/>
            <w:vAlign w:val="bottom"/>
            <w:hideMark/>
          </w:tcPr>
          <w:p w14:paraId="48E82DD5"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0.204</w:t>
            </w:r>
          </w:p>
        </w:tc>
        <w:tc>
          <w:tcPr>
            <w:tcW w:w="1300" w:type="dxa"/>
            <w:tcBorders>
              <w:top w:val="single" w:sz="4" w:space="0" w:color="4F81BD"/>
              <w:left w:val="nil"/>
              <w:bottom w:val="nil"/>
              <w:right w:val="nil"/>
            </w:tcBorders>
            <w:shd w:val="clear" w:color="auto" w:fill="auto"/>
            <w:noWrap/>
            <w:vAlign w:val="bottom"/>
            <w:hideMark/>
          </w:tcPr>
          <w:p w14:paraId="0E3331B4"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-1.800</w:t>
            </w:r>
          </w:p>
        </w:tc>
        <w:tc>
          <w:tcPr>
            <w:tcW w:w="1300" w:type="dxa"/>
            <w:tcBorders>
              <w:top w:val="single" w:sz="4" w:space="0" w:color="4F81BD"/>
              <w:left w:val="nil"/>
              <w:bottom w:val="nil"/>
              <w:right w:val="nil"/>
            </w:tcBorders>
            <w:shd w:val="clear" w:color="auto" w:fill="auto"/>
            <w:noWrap/>
            <w:vAlign w:val="bottom"/>
            <w:hideMark/>
          </w:tcPr>
          <w:p w14:paraId="5D067A64"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0.072</w:t>
            </w:r>
          </w:p>
        </w:tc>
        <w:tc>
          <w:tcPr>
            <w:tcW w:w="1500" w:type="dxa"/>
            <w:tcBorders>
              <w:top w:val="single" w:sz="4" w:space="0" w:color="4F81BD"/>
              <w:left w:val="nil"/>
              <w:bottom w:val="nil"/>
              <w:right w:val="nil"/>
            </w:tcBorders>
            <w:shd w:val="clear" w:color="auto" w:fill="auto"/>
            <w:noWrap/>
            <w:vAlign w:val="bottom"/>
            <w:hideMark/>
          </w:tcPr>
          <w:p w14:paraId="5C922A6A"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0.111</w:t>
            </w:r>
          </w:p>
        </w:tc>
        <w:tc>
          <w:tcPr>
            <w:tcW w:w="1300" w:type="dxa"/>
            <w:tcBorders>
              <w:top w:val="single" w:sz="4" w:space="0" w:color="4F81BD"/>
              <w:left w:val="nil"/>
              <w:bottom w:val="nil"/>
              <w:right w:val="single" w:sz="4" w:space="0" w:color="4F81BD"/>
            </w:tcBorders>
            <w:shd w:val="clear" w:color="auto" w:fill="auto"/>
            <w:noWrap/>
            <w:vAlign w:val="bottom"/>
            <w:hideMark/>
          </w:tcPr>
          <w:p w14:paraId="6E720769"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1.097</w:t>
            </w:r>
          </w:p>
        </w:tc>
      </w:tr>
      <w:tr w:rsidR="00D8554C" w:rsidRPr="00D8554C" w14:paraId="10F387F4" w14:textId="77777777" w:rsidTr="00D8554C">
        <w:trPr>
          <w:trHeight w:val="300"/>
          <w:jc w:val="center"/>
        </w:trPr>
        <w:tc>
          <w:tcPr>
            <w:tcW w:w="1460" w:type="dxa"/>
            <w:tcBorders>
              <w:top w:val="single" w:sz="4" w:space="0" w:color="4F81BD"/>
              <w:left w:val="single" w:sz="4" w:space="0" w:color="4F81BD"/>
              <w:bottom w:val="single" w:sz="4" w:space="0" w:color="4F81BD"/>
              <w:right w:val="nil"/>
            </w:tcBorders>
            <w:shd w:val="clear" w:color="auto" w:fill="auto"/>
            <w:noWrap/>
            <w:vAlign w:val="bottom"/>
            <w:hideMark/>
          </w:tcPr>
          <w:p w14:paraId="56CC0299" w14:textId="77777777" w:rsidR="00D8554C" w:rsidRPr="00D8554C" w:rsidRDefault="00D8554C" w:rsidP="00D8554C">
            <w:pPr>
              <w:jc w:val="center"/>
              <w:rPr>
                <w:rFonts w:ascii="Calibri" w:eastAsia="Times New Roman" w:hAnsi="Calibri" w:cs="Times New Roman"/>
                <w:color w:val="000000"/>
                <w:sz w:val="24"/>
                <w:szCs w:val="24"/>
              </w:rPr>
            </w:pPr>
            <w:proofErr w:type="spellStart"/>
            <w:proofErr w:type="gramStart"/>
            <w:r w:rsidRPr="00D8554C">
              <w:rPr>
                <w:rFonts w:ascii="Calibri" w:eastAsia="Times New Roman" w:hAnsi="Calibri" w:cs="Times New Roman"/>
                <w:color w:val="000000"/>
                <w:sz w:val="24"/>
                <w:szCs w:val="24"/>
              </w:rPr>
              <w:t>prevdis</w:t>
            </w:r>
            <w:proofErr w:type="spellEnd"/>
            <w:proofErr w:type="gramEnd"/>
          </w:p>
        </w:tc>
        <w:tc>
          <w:tcPr>
            <w:tcW w:w="1400" w:type="dxa"/>
            <w:tcBorders>
              <w:top w:val="single" w:sz="4" w:space="0" w:color="4F81BD"/>
              <w:left w:val="nil"/>
              <w:bottom w:val="single" w:sz="4" w:space="0" w:color="4F81BD"/>
              <w:right w:val="nil"/>
            </w:tcBorders>
            <w:shd w:val="clear" w:color="auto" w:fill="auto"/>
            <w:noWrap/>
            <w:vAlign w:val="bottom"/>
            <w:hideMark/>
          </w:tcPr>
          <w:p w14:paraId="6B8C83BE"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5.474</w:t>
            </w:r>
          </w:p>
        </w:tc>
        <w:tc>
          <w:tcPr>
            <w:tcW w:w="1940" w:type="dxa"/>
            <w:tcBorders>
              <w:top w:val="single" w:sz="4" w:space="0" w:color="4F81BD"/>
              <w:left w:val="nil"/>
              <w:bottom w:val="single" w:sz="4" w:space="0" w:color="4F81BD"/>
              <w:right w:val="nil"/>
            </w:tcBorders>
            <w:shd w:val="clear" w:color="auto" w:fill="auto"/>
            <w:noWrap/>
            <w:vAlign w:val="bottom"/>
            <w:hideMark/>
          </w:tcPr>
          <w:p w14:paraId="08A6F9E7"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1.133</w:t>
            </w:r>
          </w:p>
        </w:tc>
        <w:tc>
          <w:tcPr>
            <w:tcW w:w="1300" w:type="dxa"/>
            <w:tcBorders>
              <w:top w:val="single" w:sz="4" w:space="0" w:color="4F81BD"/>
              <w:left w:val="nil"/>
              <w:bottom w:val="single" w:sz="4" w:space="0" w:color="4F81BD"/>
              <w:right w:val="nil"/>
            </w:tcBorders>
            <w:shd w:val="clear" w:color="auto" w:fill="auto"/>
            <w:noWrap/>
            <w:vAlign w:val="bottom"/>
            <w:hideMark/>
          </w:tcPr>
          <w:p w14:paraId="08CDB95C"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8.210</w:t>
            </w:r>
          </w:p>
        </w:tc>
        <w:tc>
          <w:tcPr>
            <w:tcW w:w="1300" w:type="dxa"/>
            <w:tcBorders>
              <w:top w:val="single" w:sz="4" w:space="0" w:color="4F81BD"/>
              <w:left w:val="nil"/>
              <w:bottom w:val="single" w:sz="4" w:space="0" w:color="4F81BD"/>
              <w:right w:val="nil"/>
            </w:tcBorders>
            <w:shd w:val="clear" w:color="auto" w:fill="auto"/>
            <w:noWrap/>
            <w:vAlign w:val="bottom"/>
            <w:hideMark/>
          </w:tcPr>
          <w:p w14:paraId="574CB8DD"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&lt;0.001</w:t>
            </w:r>
          </w:p>
        </w:tc>
        <w:tc>
          <w:tcPr>
            <w:tcW w:w="1500" w:type="dxa"/>
            <w:tcBorders>
              <w:top w:val="single" w:sz="4" w:space="0" w:color="4F81BD"/>
              <w:left w:val="nil"/>
              <w:bottom w:val="single" w:sz="4" w:space="0" w:color="4F81BD"/>
              <w:right w:val="nil"/>
            </w:tcBorders>
            <w:shd w:val="clear" w:color="auto" w:fill="auto"/>
            <w:noWrap/>
            <w:vAlign w:val="bottom"/>
            <w:hideMark/>
          </w:tcPr>
          <w:p w14:paraId="355CEA33"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3.649</w:t>
            </w:r>
          </w:p>
        </w:tc>
        <w:tc>
          <w:tcPr>
            <w:tcW w:w="1300" w:type="dxa"/>
            <w:tcBorders>
              <w:top w:val="single" w:sz="4" w:space="0" w:color="4F81BD"/>
              <w:left w:val="nil"/>
              <w:bottom w:val="single" w:sz="4" w:space="0" w:color="4F81BD"/>
              <w:right w:val="single" w:sz="4" w:space="0" w:color="4F81BD"/>
            </w:tcBorders>
            <w:shd w:val="clear" w:color="auto" w:fill="auto"/>
            <w:noWrap/>
            <w:vAlign w:val="bottom"/>
            <w:hideMark/>
          </w:tcPr>
          <w:p w14:paraId="4891804B" w14:textId="77777777" w:rsidR="00D8554C" w:rsidRPr="00D8554C" w:rsidRDefault="00D8554C" w:rsidP="00D8554C">
            <w:pPr>
              <w:jc w:val="center"/>
              <w:rPr>
                <w:rFonts w:ascii="Calibri" w:eastAsia="Times New Roman" w:hAnsi="Calibri" w:cs="Times New Roman"/>
                <w:color w:val="000000"/>
                <w:sz w:val="24"/>
                <w:szCs w:val="24"/>
              </w:rPr>
            </w:pPr>
            <w:r w:rsidRPr="00D8554C">
              <w:rPr>
                <w:rFonts w:ascii="Calibri" w:eastAsia="Times New Roman" w:hAnsi="Calibri" w:cs="Times New Roman"/>
                <w:color w:val="000000"/>
                <w:sz w:val="24"/>
                <w:szCs w:val="24"/>
              </w:rPr>
              <w:t>8.213</w:t>
            </w:r>
          </w:p>
        </w:tc>
      </w:tr>
    </w:tbl>
    <w:p w14:paraId="1DDD13AB" w14:textId="77777777" w:rsidR="000440E8" w:rsidRDefault="000440E8" w:rsidP="00CA0D73"/>
    <w:p w14:paraId="0667A9C2" w14:textId="6D862ECE" w:rsidR="00E23BD2" w:rsidRDefault="00E23BD2" w:rsidP="00CA0D73">
      <w:r>
        <w:t xml:space="preserve">There is evidence of confounding for previous history (without consideration of effect modification) due to scientific and statistical reasoning. For scientific association and causality reasoning needed for confounding in this case, see part 1c. </w:t>
      </w:r>
    </w:p>
    <w:p w14:paraId="27DD3D52" w14:textId="77777777" w:rsidR="00E23BD2" w:rsidRDefault="00E23BD2" w:rsidP="00CA0D73"/>
    <w:p w14:paraId="4FBE81A2" w14:textId="36D086CC" w:rsidR="00E23BD2" w:rsidRDefault="00E23BD2" w:rsidP="00CA0D73">
      <w:r>
        <w:t>For the statistical reasoning, since the estimate of the risk ratio for estrogen use changes a fair amount between the unadjusted and adjusted analyses (0.257 to 0.349), and risk ratio contours are collapsible due to their linearity (no need to worry about precision causing a change in the risk ratio estimate due to attenuation of the risk ratio contours), and this change is a symptom of confounding, we have further proof that previous history confounds the association between estrogen and cvddeath4.</w:t>
      </w:r>
    </w:p>
    <w:p w14:paraId="6F589D80" w14:textId="77777777" w:rsidR="00E23BD2" w:rsidRDefault="00E23BD2" w:rsidP="00CA0D73"/>
    <w:p w14:paraId="35238901" w14:textId="62245516" w:rsidR="00E23BD2" w:rsidRDefault="00E23BD2" w:rsidP="00CA0D73">
      <w:r>
        <w:t xml:space="preserve">In order for </w:t>
      </w:r>
      <w:proofErr w:type="spellStart"/>
      <w:r>
        <w:t>prevdis</w:t>
      </w:r>
      <w:proofErr w:type="spellEnd"/>
      <w:r>
        <w:t xml:space="preserve"> to be a confounder, the association must be the same across each value of the strata of </w:t>
      </w:r>
      <w:proofErr w:type="spellStart"/>
      <w:r>
        <w:t>prevdis</w:t>
      </w:r>
      <w:proofErr w:type="spellEnd"/>
      <w:r>
        <w:t>. This has been shown to be true in part 2b. Therefore, previous history is most likely a confounder of the association between estrogen and cvddeath4.</w:t>
      </w:r>
    </w:p>
    <w:p w14:paraId="78D0178C" w14:textId="77777777" w:rsidR="00E23BD2" w:rsidRDefault="00E23BD2" w:rsidP="00CA0D73"/>
    <w:p w14:paraId="26E11751" w14:textId="2CFD162C" w:rsidR="00E23BD2" w:rsidRDefault="000C5722" w:rsidP="00CA0D73">
      <w:r>
        <w:rPr>
          <w:b/>
        </w:rPr>
        <w:t xml:space="preserve">d. </w:t>
      </w:r>
      <w:r>
        <w:t>Referring to Table 4, the point estimate of the risk ratio of CVD death within four years of follow-up in a group of estrogen users to similar death among non-estrogen users is estimated to be 0.349 among groups with similar previous history (both estrogen and non-estrogen users). This ratio predicts a negative association in risk: the use of estrogen may reduce the risk of CVD death within four years for groups with similar previous history. However, the data seen could have easily resulted from a wide range of risk ratios, including 1 (</w:t>
      </w:r>
      <w:r w:rsidR="00FD3C56">
        <w:t xml:space="preserve">95% </w:t>
      </w:r>
      <w:r>
        <w:t xml:space="preserve">CI=(0.111,1.097)), generating a p-value&gt;0.05 (p=0.072). Therefore, accounting for previous history, there may not be a true difference in CVD death risk between groups </w:t>
      </w:r>
      <w:r w:rsidR="0097429C">
        <w:t>differentiated by estrogen use but similar in previous history of CVD.</w:t>
      </w:r>
    </w:p>
    <w:p w14:paraId="2AD80A5B" w14:textId="77777777" w:rsidR="0097429C" w:rsidRDefault="0097429C" w:rsidP="00CA0D73"/>
    <w:p w14:paraId="3D121276" w14:textId="795B04B1" w:rsidR="0097429C" w:rsidRDefault="0097429C" w:rsidP="00CA0D73">
      <w:pPr>
        <w:rPr>
          <w:b/>
        </w:rPr>
      </w:pPr>
      <w:r>
        <w:rPr>
          <w:b/>
        </w:rPr>
        <w:t xml:space="preserve">e. </w:t>
      </w:r>
    </w:p>
    <w:p w14:paraId="33CFF39C" w14:textId="5A054B16" w:rsidR="0097429C" w:rsidRDefault="0097429C" w:rsidP="00CA0D73">
      <w:pPr>
        <w:rPr>
          <w:b/>
        </w:rPr>
      </w:pPr>
      <w:r>
        <w:rPr>
          <w:b/>
        </w:rPr>
        <w:t xml:space="preserve">Table 5: Risk ratio regression adjusting for </w:t>
      </w:r>
      <w:proofErr w:type="spellStart"/>
      <w:r>
        <w:rPr>
          <w:b/>
        </w:rPr>
        <w:t>prevdis</w:t>
      </w:r>
      <w:proofErr w:type="spellEnd"/>
      <w:r>
        <w:rPr>
          <w:b/>
        </w:rPr>
        <w:t xml:space="preserve"> and age on estrogen use.</w:t>
      </w:r>
    </w:p>
    <w:tbl>
      <w:tblPr>
        <w:tblW w:w="9120" w:type="dxa"/>
        <w:jc w:val="center"/>
        <w:tblInd w:w="93" w:type="dxa"/>
        <w:tblLook w:val="04A0" w:firstRow="1" w:lastRow="0" w:firstColumn="1" w:lastColumn="0" w:noHBand="0" w:noVBand="1"/>
      </w:tblPr>
      <w:tblGrid>
        <w:gridCol w:w="1460"/>
        <w:gridCol w:w="1400"/>
        <w:gridCol w:w="1940"/>
        <w:gridCol w:w="764"/>
        <w:gridCol w:w="883"/>
        <w:gridCol w:w="1500"/>
        <w:gridCol w:w="1260"/>
      </w:tblGrid>
      <w:tr w:rsidR="0097429C" w:rsidRPr="0097429C" w14:paraId="0B53C676" w14:textId="77777777" w:rsidTr="0097429C">
        <w:trPr>
          <w:trHeight w:val="300"/>
          <w:jc w:val="center"/>
        </w:trPr>
        <w:tc>
          <w:tcPr>
            <w:tcW w:w="1460" w:type="dxa"/>
            <w:tcBorders>
              <w:top w:val="single" w:sz="4" w:space="0" w:color="4F81BD"/>
              <w:left w:val="single" w:sz="4" w:space="0" w:color="4F81BD"/>
              <w:bottom w:val="nil"/>
              <w:right w:val="nil"/>
            </w:tcBorders>
            <w:shd w:val="clear" w:color="4F81BD" w:fill="4F81BD"/>
            <w:noWrap/>
            <w:vAlign w:val="bottom"/>
            <w:hideMark/>
          </w:tcPr>
          <w:p w14:paraId="1735D6AB" w14:textId="77777777" w:rsidR="0097429C" w:rsidRPr="0097429C" w:rsidRDefault="0097429C" w:rsidP="0097429C">
            <w:pPr>
              <w:jc w:val="center"/>
              <w:rPr>
                <w:rFonts w:ascii="Calibri" w:eastAsia="Times New Roman" w:hAnsi="Calibri" w:cs="Times New Roman"/>
                <w:b/>
                <w:bCs/>
                <w:color w:val="FFFFFF"/>
                <w:sz w:val="24"/>
                <w:szCs w:val="24"/>
              </w:rPr>
            </w:pPr>
            <w:proofErr w:type="gramStart"/>
            <w:r w:rsidRPr="0097429C">
              <w:rPr>
                <w:rFonts w:ascii="Calibri" w:eastAsia="Times New Roman" w:hAnsi="Calibri" w:cs="Times New Roman"/>
                <w:b/>
                <w:bCs/>
                <w:color w:val="FFFFFF"/>
                <w:sz w:val="24"/>
                <w:szCs w:val="24"/>
              </w:rPr>
              <w:t>cvddeath4</w:t>
            </w:r>
            <w:proofErr w:type="gramEnd"/>
          </w:p>
        </w:tc>
        <w:tc>
          <w:tcPr>
            <w:tcW w:w="1400" w:type="dxa"/>
            <w:tcBorders>
              <w:top w:val="single" w:sz="4" w:space="0" w:color="4F81BD"/>
              <w:left w:val="nil"/>
              <w:bottom w:val="nil"/>
              <w:right w:val="nil"/>
            </w:tcBorders>
            <w:shd w:val="clear" w:color="4F81BD" w:fill="4F81BD"/>
            <w:noWrap/>
            <w:vAlign w:val="bottom"/>
            <w:hideMark/>
          </w:tcPr>
          <w:p w14:paraId="07790CE1" w14:textId="77777777" w:rsidR="0097429C" w:rsidRPr="0097429C" w:rsidRDefault="0097429C" w:rsidP="0097429C">
            <w:pPr>
              <w:jc w:val="center"/>
              <w:rPr>
                <w:rFonts w:ascii="Calibri" w:eastAsia="Times New Roman" w:hAnsi="Calibri" w:cs="Times New Roman"/>
                <w:b/>
                <w:bCs/>
                <w:color w:val="FFFFFF"/>
                <w:sz w:val="24"/>
                <w:szCs w:val="24"/>
              </w:rPr>
            </w:pPr>
            <w:r w:rsidRPr="0097429C">
              <w:rPr>
                <w:rFonts w:ascii="Calibri" w:eastAsia="Times New Roman" w:hAnsi="Calibri" w:cs="Times New Roman"/>
                <w:b/>
                <w:bCs/>
                <w:color w:val="FFFFFF"/>
                <w:sz w:val="24"/>
                <w:szCs w:val="24"/>
              </w:rPr>
              <w:t>Risk Ratio</w:t>
            </w:r>
          </w:p>
        </w:tc>
        <w:tc>
          <w:tcPr>
            <w:tcW w:w="1940" w:type="dxa"/>
            <w:tcBorders>
              <w:top w:val="single" w:sz="4" w:space="0" w:color="4F81BD"/>
              <w:left w:val="nil"/>
              <w:bottom w:val="nil"/>
              <w:right w:val="nil"/>
            </w:tcBorders>
            <w:shd w:val="clear" w:color="4F81BD" w:fill="4F81BD"/>
            <w:noWrap/>
            <w:vAlign w:val="bottom"/>
            <w:hideMark/>
          </w:tcPr>
          <w:p w14:paraId="49EFD467" w14:textId="77777777" w:rsidR="0097429C" w:rsidRPr="0097429C" w:rsidRDefault="0097429C" w:rsidP="0097429C">
            <w:pPr>
              <w:jc w:val="center"/>
              <w:rPr>
                <w:rFonts w:ascii="Calibri" w:eastAsia="Times New Roman" w:hAnsi="Calibri" w:cs="Times New Roman"/>
                <w:b/>
                <w:bCs/>
                <w:color w:val="FFFFFF"/>
                <w:sz w:val="24"/>
                <w:szCs w:val="24"/>
              </w:rPr>
            </w:pPr>
            <w:r w:rsidRPr="0097429C">
              <w:rPr>
                <w:rFonts w:ascii="Calibri" w:eastAsia="Times New Roman" w:hAnsi="Calibri" w:cs="Times New Roman"/>
                <w:b/>
                <w:bCs/>
                <w:color w:val="FFFFFF"/>
                <w:sz w:val="24"/>
                <w:szCs w:val="24"/>
              </w:rPr>
              <w:t>Robust Std. Err.</w:t>
            </w:r>
          </w:p>
        </w:tc>
        <w:tc>
          <w:tcPr>
            <w:tcW w:w="760" w:type="dxa"/>
            <w:tcBorders>
              <w:top w:val="single" w:sz="4" w:space="0" w:color="4F81BD"/>
              <w:left w:val="nil"/>
              <w:bottom w:val="nil"/>
              <w:right w:val="nil"/>
            </w:tcBorders>
            <w:shd w:val="clear" w:color="4F81BD" w:fill="4F81BD"/>
            <w:noWrap/>
            <w:vAlign w:val="bottom"/>
            <w:hideMark/>
          </w:tcPr>
          <w:p w14:paraId="10B443E5" w14:textId="77777777" w:rsidR="0097429C" w:rsidRPr="0097429C" w:rsidRDefault="0097429C" w:rsidP="0097429C">
            <w:pPr>
              <w:jc w:val="center"/>
              <w:rPr>
                <w:rFonts w:ascii="Calibri" w:eastAsia="Times New Roman" w:hAnsi="Calibri" w:cs="Times New Roman"/>
                <w:b/>
                <w:bCs/>
                <w:color w:val="FFFFFF"/>
                <w:sz w:val="24"/>
                <w:szCs w:val="24"/>
              </w:rPr>
            </w:pPr>
            <w:proofErr w:type="gramStart"/>
            <w:r w:rsidRPr="0097429C">
              <w:rPr>
                <w:rFonts w:ascii="Calibri" w:eastAsia="Times New Roman" w:hAnsi="Calibri" w:cs="Times New Roman"/>
                <w:b/>
                <w:bCs/>
                <w:color w:val="FFFFFF"/>
                <w:sz w:val="24"/>
                <w:szCs w:val="24"/>
              </w:rPr>
              <w:t>z</w:t>
            </w:r>
            <w:proofErr w:type="gramEnd"/>
          </w:p>
        </w:tc>
        <w:tc>
          <w:tcPr>
            <w:tcW w:w="800" w:type="dxa"/>
            <w:tcBorders>
              <w:top w:val="single" w:sz="4" w:space="0" w:color="4F81BD"/>
              <w:left w:val="nil"/>
              <w:bottom w:val="nil"/>
              <w:right w:val="nil"/>
            </w:tcBorders>
            <w:shd w:val="clear" w:color="4F81BD" w:fill="4F81BD"/>
            <w:noWrap/>
            <w:vAlign w:val="bottom"/>
            <w:hideMark/>
          </w:tcPr>
          <w:p w14:paraId="6E9D5ED0" w14:textId="77777777" w:rsidR="0097429C" w:rsidRPr="0097429C" w:rsidRDefault="0097429C" w:rsidP="0097429C">
            <w:pPr>
              <w:jc w:val="center"/>
              <w:rPr>
                <w:rFonts w:ascii="Calibri" w:eastAsia="Times New Roman" w:hAnsi="Calibri" w:cs="Times New Roman"/>
                <w:b/>
                <w:bCs/>
                <w:color w:val="FFFFFF"/>
                <w:sz w:val="24"/>
                <w:szCs w:val="24"/>
              </w:rPr>
            </w:pPr>
            <w:r w:rsidRPr="0097429C">
              <w:rPr>
                <w:rFonts w:ascii="Calibri" w:eastAsia="Times New Roman" w:hAnsi="Calibri" w:cs="Times New Roman"/>
                <w:b/>
                <w:bCs/>
                <w:color w:val="FFFFFF"/>
                <w:sz w:val="24"/>
                <w:szCs w:val="24"/>
              </w:rPr>
              <w:t>P&gt;z</w:t>
            </w:r>
          </w:p>
        </w:tc>
        <w:tc>
          <w:tcPr>
            <w:tcW w:w="1500" w:type="dxa"/>
            <w:tcBorders>
              <w:top w:val="single" w:sz="4" w:space="0" w:color="4F81BD"/>
              <w:left w:val="nil"/>
              <w:bottom w:val="nil"/>
              <w:right w:val="nil"/>
            </w:tcBorders>
            <w:shd w:val="clear" w:color="4F81BD" w:fill="4F81BD"/>
            <w:noWrap/>
            <w:vAlign w:val="bottom"/>
            <w:hideMark/>
          </w:tcPr>
          <w:p w14:paraId="264B3B5D" w14:textId="77777777" w:rsidR="0097429C" w:rsidRPr="0097429C" w:rsidRDefault="0097429C" w:rsidP="0097429C">
            <w:pPr>
              <w:jc w:val="center"/>
              <w:rPr>
                <w:rFonts w:ascii="Calibri" w:eastAsia="Times New Roman" w:hAnsi="Calibri" w:cs="Times New Roman"/>
                <w:b/>
                <w:bCs/>
                <w:color w:val="FFFFFF"/>
                <w:sz w:val="24"/>
                <w:szCs w:val="24"/>
              </w:rPr>
            </w:pPr>
            <w:r w:rsidRPr="0097429C">
              <w:rPr>
                <w:rFonts w:ascii="Calibri" w:eastAsia="Times New Roman" w:hAnsi="Calibri" w:cs="Times New Roman"/>
                <w:b/>
                <w:bCs/>
                <w:color w:val="FFFFFF"/>
                <w:sz w:val="24"/>
                <w:szCs w:val="24"/>
              </w:rPr>
              <w:t>[95% Conf.</w:t>
            </w:r>
          </w:p>
        </w:tc>
        <w:tc>
          <w:tcPr>
            <w:tcW w:w="1260" w:type="dxa"/>
            <w:tcBorders>
              <w:top w:val="single" w:sz="4" w:space="0" w:color="4F81BD"/>
              <w:left w:val="nil"/>
              <w:bottom w:val="nil"/>
              <w:right w:val="single" w:sz="4" w:space="0" w:color="4F81BD"/>
            </w:tcBorders>
            <w:shd w:val="clear" w:color="4F81BD" w:fill="4F81BD"/>
            <w:noWrap/>
            <w:vAlign w:val="bottom"/>
            <w:hideMark/>
          </w:tcPr>
          <w:p w14:paraId="2F31248B" w14:textId="77777777" w:rsidR="0097429C" w:rsidRPr="0097429C" w:rsidRDefault="0097429C" w:rsidP="0097429C">
            <w:pPr>
              <w:jc w:val="center"/>
              <w:rPr>
                <w:rFonts w:ascii="Calibri" w:eastAsia="Times New Roman" w:hAnsi="Calibri" w:cs="Times New Roman"/>
                <w:b/>
                <w:bCs/>
                <w:color w:val="FFFFFF"/>
                <w:sz w:val="24"/>
                <w:szCs w:val="24"/>
              </w:rPr>
            </w:pPr>
            <w:r w:rsidRPr="0097429C">
              <w:rPr>
                <w:rFonts w:ascii="Calibri" w:eastAsia="Times New Roman" w:hAnsi="Calibri" w:cs="Times New Roman"/>
                <w:b/>
                <w:bCs/>
                <w:color w:val="FFFFFF"/>
                <w:sz w:val="24"/>
                <w:szCs w:val="24"/>
              </w:rPr>
              <w:t>Interval]</w:t>
            </w:r>
          </w:p>
        </w:tc>
      </w:tr>
      <w:tr w:rsidR="0097429C" w:rsidRPr="0097429C" w14:paraId="762CC2C2" w14:textId="77777777" w:rsidTr="0097429C">
        <w:trPr>
          <w:trHeight w:val="300"/>
          <w:jc w:val="center"/>
        </w:trPr>
        <w:tc>
          <w:tcPr>
            <w:tcW w:w="1460" w:type="dxa"/>
            <w:tcBorders>
              <w:top w:val="single" w:sz="4" w:space="0" w:color="4F81BD"/>
              <w:left w:val="single" w:sz="4" w:space="0" w:color="4F81BD"/>
              <w:bottom w:val="nil"/>
              <w:right w:val="nil"/>
            </w:tcBorders>
            <w:shd w:val="clear" w:color="auto" w:fill="auto"/>
            <w:noWrap/>
            <w:vAlign w:val="bottom"/>
            <w:hideMark/>
          </w:tcPr>
          <w:p w14:paraId="27F147CE" w14:textId="77777777" w:rsidR="0097429C" w:rsidRPr="0097429C" w:rsidRDefault="0097429C" w:rsidP="0097429C">
            <w:pPr>
              <w:jc w:val="center"/>
              <w:rPr>
                <w:rFonts w:ascii="Calibri" w:eastAsia="Times New Roman" w:hAnsi="Calibri" w:cs="Times New Roman"/>
                <w:color w:val="000000"/>
                <w:sz w:val="24"/>
                <w:szCs w:val="24"/>
              </w:rPr>
            </w:pPr>
            <w:proofErr w:type="gramStart"/>
            <w:r w:rsidRPr="0097429C">
              <w:rPr>
                <w:rFonts w:ascii="Calibri" w:eastAsia="Times New Roman" w:hAnsi="Calibri" w:cs="Times New Roman"/>
                <w:color w:val="000000"/>
                <w:sz w:val="24"/>
                <w:szCs w:val="24"/>
              </w:rPr>
              <w:t>estrogen</w:t>
            </w:r>
            <w:proofErr w:type="gramEnd"/>
          </w:p>
        </w:tc>
        <w:tc>
          <w:tcPr>
            <w:tcW w:w="1400" w:type="dxa"/>
            <w:tcBorders>
              <w:top w:val="single" w:sz="4" w:space="0" w:color="4F81BD"/>
              <w:left w:val="nil"/>
              <w:bottom w:val="nil"/>
              <w:right w:val="nil"/>
            </w:tcBorders>
            <w:shd w:val="clear" w:color="auto" w:fill="auto"/>
            <w:noWrap/>
            <w:vAlign w:val="bottom"/>
            <w:hideMark/>
          </w:tcPr>
          <w:p w14:paraId="6E5C6062"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0.429</w:t>
            </w:r>
          </w:p>
        </w:tc>
        <w:tc>
          <w:tcPr>
            <w:tcW w:w="1940" w:type="dxa"/>
            <w:tcBorders>
              <w:top w:val="single" w:sz="4" w:space="0" w:color="4F81BD"/>
              <w:left w:val="nil"/>
              <w:bottom w:val="nil"/>
              <w:right w:val="nil"/>
            </w:tcBorders>
            <w:shd w:val="clear" w:color="auto" w:fill="auto"/>
            <w:noWrap/>
            <w:vAlign w:val="bottom"/>
            <w:hideMark/>
          </w:tcPr>
          <w:p w14:paraId="68EA726E"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0.249</w:t>
            </w:r>
          </w:p>
        </w:tc>
        <w:tc>
          <w:tcPr>
            <w:tcW w:w="760" w:type="dxa"/>
            <w:tcBorders>
              <w:top w:val="single" w:sz="4" w:space="0" w:color="4F81BD"/>
              <w:left w:val="nil"/>
              <w:bottom w:val="nil"/>
              <w:right w:val="nil"/>
            </w:tcBorders>
            <w:shd w:val="clear" w:color="auto" w:fill="auto"/>
            <w:noWrap/>
            <w:vAlign w:val="bottom"/>
            <w:hideMark/>
          </w:tcPr>
          <w:p w14:paraId="0534D648" w14:textId="41151313"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1.460</w:t>
            </w:r>
          </w:p>
        </w:tc>
        <w:tc>
          <w:tcPr>
            <w:tcW w:w="800" w:type="dxa"/>
            <w:tcBorders>
              <w:top w:val="single" w:sz="4" w:space="0" w:color="4F81BD"/>
              <w:left w:val="nil"/>
              <w:bottom w:val="nil"/>
              <w:right w:val="nil"/>
            </w:tcBorders>
            <w:shd w:val="clear" w:color="auto" w:fill="auto"/>
            <w:noWrap/>
            <w:vAlign w:val="bottom"/>
            <w:hideMark/>
          </w:tcPr>
          <w:p w14:paraId="570D4658"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0.146</w:t>
            </w:r>
          </w:p>
        </w:tc>
        <w:tc>
          <w:tcPr>
            <w:tcW w:w="1500" w:type="dxa"/>
            <w:tcBorders>
              <w:top w:val="single" w:sz="4" w:space="0" w:color="4F81BD"/>
              <w:left w:val="nil"/>
              <w:bottom w:val="nil"/>
              <w:right w:val="nil"/>
            </w:tcBorders>
            <w:shd w:val="clear" w:color="auto" w:fill="auto"/>
            <w:noWrap/>
            <w:vAlign w:val="bottom"/>
            <w:hideMark/>
          </w:tcPr>
          <w:p w14:paraId="33509508"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0.137</w:t>
            </w:r>
          </w:p>
        </w:tc>
        <w:tc>
          <w:tcPr>
            <w:tcW w:w="1260" w:type="dxa"/>
            <w:tcBorders>
              <w:top w:val="single" w:sz="4" w:space="0" w:color="4F81BD"/>
              <w:left w:val="nil"/>
              <w:bottom w:val="nil"/>
              <w:right w:val="single" w:sz="4" w:space="0" w:color="4F81BD"/>
            </w:tcBorders>
            <w:shd w:val="clear" w:color="auto" w:fill="auto"/>
            <w:noWrap/>
            <w:vAlign w:val="bottom"/>
            <w:hideMark/>
          </w:tcPr>
          <w:p w14:paraId="35721F6F"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1.341</w:t>
            </w:r>
          </w:p>
        </w:tc>
      </w:tr>
      <w:tr w:rsidR="0097429C" w:rsidRPr="0097429C" w14:paraId="14A90499" w14:textId="77777777" w:rsidTr="0097429C">
        <w:trPr>
          <w:trHeight w:val="300"/>
          <w:jc w:val="center"/>
        </w:trPr>
        <w:tc>
          <w:tcPr>
            <w:tcW w:w="1460" w:type="dxa"/>
            <w:tcBorders>
              <w:top w:val="single" w:sz="4" w:space="0" w:color="4F81BD"/>
              <w:left w:val="single" w:sz="4" w:space="0" w:color="4F81BD"/>
              <w:bottom w:val="nil"/>
              <w:right w:val="nil"/>
            </w:tcBorders>
            <w:shd w:val="clear" w:color="auto" w:fill="auto"/>
            <w:noWrap/>
            <w:vAlign w:val="bottom"/>
            <w:hideMark/>
          </w:tcPr>
          <w:p w14:paraId="2E3879B9" w14:textId="77777777" w:rsidR="0097429C" w:rsidRPr="0097429C" w:rsidRDefault="0097429C" w:rsidP="0097429C">
            <w:pPr>
              <w:jc w:val="center"/>
              <w:rPr>
                <w:rFonts w:ascii="Calibri" w:eastAsia="Times New Roman" w:hAnsi="Calibri" w:cs="Times New Roman"/>
                <w:color w:val="000000"/>
                <w:sz w:val="24"/>
                <w:szCs w:val="24"/>
              </w:rPr>
            </w:pPr>
            <w:proofErr w:type="spellStart"/>
            <w:proofErr w:type="gramStart"/>
            <w:r w:rsidRPr="0097429C">
              <w:rPr>
                <w:rFonts w:ascii="Calibri" w:eastAsia="Times New Roman" w:hAnsi="Calibri" w:cs="Times New Roman"/>
                <w:color w:val="000000"/>
                <w:sz w:val="24"/>
                <w:szCs w:val="24"/>
              </w:rPr>
              <w:t>prevdis</w:t>
            </w:r>
            <w:proofErr w:type="spellEnd"/>
            <w:proofErr w:type="gramEnd"/>
          </w:p>
        </w:tc>
        <w:tc>
          <w:tcPr>
            <w:tcW w:w="1400" w:type="dxa"/>
            <w:tcBorders>
              <w:top w:val="single" w:sz="4" w:space="0" w:color="4F81BD"/>
              <w:left w:val="nil"/>
              <w:bottom w:val="nil"/>
              <w:right w:val="nil"/>
            </w:tcBorders>
            <w:shd w:val="clear" w:color="auto" w:fill="auto"/>
            <w:noWrap/>
            <w:vAlign w:val="bottom"/>
            <w:hideMark/>
          </w:tcPr>
          <w:p w14:paraId="47A281C0"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4.476</w:t>
            </w:r>
          </w:p>
        </w:tc>
        <w:tc>
          <w:tcPr>
            <w:tcW w:w="1940" w:type="dxa"/>
            <w:tcBorders>
              <w:top w:val="single" w:sz="4" w:space="0" w:color="4F81BD"/>
              <w:left w:val="nil"/>
              <w:bottom w:val="nil"/>
              <w:right w:val="nil"/>
            </w:tcBorders>
            <w:shd w:val="clear" w:color="auto" w:fill="auto"/>
            <w:noWrap/>
            <w:vAlign w:val="bottom"/>
            <w:hideMark/>
          </w:tcPr>
          <w:p w14:paraId="405890E5"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1.021</w:t>
            </w:r>
          </w:p>
        </w:tc>
        <w:tc>
          <w:tcPr>
            <w:tcW w:w="760" w:type="dxa"/>
            <w:tcBorders>
              <w:top w:val="single" w:sz="4" w:space="0" w:color="4F81BD"/>
              <w:left w:val="nil"/>
              <w:bottom w:val="nil"/>
              <w:right w:val="nil"/>
            </w:tcBorders>
            <w:shd w:val="clear" w:color="auto" w:fill="auto"/>
            <w:noWrap/>
            <w:vAlign w:val="bottom"/>
            <w:hideMark/>
          </w:tcPr>
          <w:p w14:paraId="20BB7B7B"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6.570</w:t>
            </w:r>
          </w:p>
        </w:tc>
        <w:tc>
          <w:tcPr>
            <w:tcW w:w="800" w:type="dxa"/>
            <w:tcBorders>
              <w:top w:val="single" w:sz="4" w:space="0" w:color="4F81BD"/>
              <w:left w:val="nil"/>
              <w:bottom w:val="nil"/>
              <w:right w:val="nil"/>
            </w:tcBorders>
            <w:shd w:val="clear" w:color="auto" w:fill="auto"/>
            <w:noWrap/>
            <w:vAlign w:val="bottom"/>
            <w:hideMark/>
          </w:tcPr>
          <w:p w14:paraId="537CF2CD"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&lt;0.001</w:t>
            </w:r>
          </w:p>
        </w:tc>
        <w:tc>
          <w:tcPr>
            <w:tcW w:w="1500" w:type="dxa"/>
            <w:tcBorders>
              <w:top w:val="single" w:sz="4" w:space="0" w:color="4F81BD"/>
              <w:left w:val="nil"/>
              <w:bottom w:val="nil"/>
              <w:right w:val="nil"/>
            </w:tcBorders>
            <w:shd w:val="clear" w:color="auto" w:fill="auto"/>
            <w:noWrap/>
            <w:vAlign w:val="bottom"/>
            <w:hideMark/>
          </w:tcPr>
          <w:p w14:paraId="7B7B897F"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2.862</w:t>
            </w:r>
          </w:p>
        </w:tc>
        <w:tc>
          <w:tcPr>
            <w:tcW w:w="1260" w:type="dxa"/>
            <w:tcBorders>
              <w:top w:val="single" w:sz="4" w:space="0" w:color="4F81BD"/>
              <w:left w:val="nil"/>
              <w:bottom w:val="nil"/>
              <w:right w:val="single" w:sz="4" w:space="0" w:color="4F81BD"/>
            </w:tcBorders>
            <w:shd w:val="clear" w:color="auto" w:fill="auto"/>
            <w:noWrap/>
            <w:vAlign w:val="bottom"/>
            <w:hideMark/>
          </w:tcPr>
          <w:p w14:paraId="4D56C3F9"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7.000</w:t>
            </w:r>
          </w:p>
        </w:tc>
      </w:tr>
      <w:tr w:rsidR="0097429C" w:rsidRPr="0097429C" w14:paraId="601C8487" w14:textId="77777777" w:rsidTr="0097429C">
        <w:trPr>
          <w:trHeight w:val="300"/>
          <w:jc w:val="center"/>
        </w:trPr>
        <w:tc>
          <w:tcPr>
            <w:tcW w:w="1460" w:type="dxa"/>
            <w:tcBorders>
              <w:top w:val="single" w:sz="4" w:space="0" w:color="4F81BD"/>
              <w:left w:val="single" w:sz="4" w:space="0" w:color="4F81BD"/>
              <w:bottom w:val="single" w:sz="4" w:space="0" w:color="4F81BD"/>
              <w:right w:val="nil"/>
            </w:tcBorders>
            <w:shd w:val="clear" w:color="auto" w:fill="auto"/>
            <w:noWrap/>
            <w:vAlign w:val="bottom"/>
            <w:hideMark/>
          </w:tcPr>
          <w:p w14:paraId="33220C98" w14:textId="77777777" w:rsidR="0097429C" w:rsidRPr="0097429C" w:rsidRDefault="0097429C" w:rsidP="0097429C">
            <w:pPr>
              <w:jc w:val="center"/>
              <w:rPr>
                <w:rFonts w:ascii="Calibri" w:eastAsia="Times New Roman" w:hAnsi="Calibri" w:cs="Times New Roman"/>
                <w:color w:val="000000"/>
                <w:sz w:val="24"/>
                <w:szCs w:val="24"/>
              </w:rPr>
            </w:pPr>
            <w:proofErr w:type="gramStart"/>
            <w:r w:rsidRPr="0097429C">
              <w:rPr>
                <w:rFonts w:ascii="Calibri" w:eastAsia="Times New Roman" w:hAnsi="Calibri" w:cs="Times New Roman"/>
                <w:color w:val="000000"/>
                <w:sz w:val="24"/>
                <w:szCs w:val="24"/>
              </w:rPr>
              <w:t>age</w:t>
            </w:r>
            <w:proofErr w:type="gramEnd"/>
          </w:p>
        </w:tc>
        <w:tc>
          <w:tcPr>
            <w:tcW w:w="1400" w:type="dxa"/>
            <w:tcBorders>
              <w:top w:val="single" w:sz="4" w:space="0" w:color="4F81BD"/>
              <w:left w:val="nil"/>
              <w:bottom w:val="single" w:sz="4" w:space="0" w:color="4F81BD"/>
              <w:right w:val="nil"/>
            </w:tcBorders>
            <w:shd w:val="clear" w:color="auto" w:fill="auto"/>
            <w:noWrap/>
            <w:vAlign w:val="bottom"/>
            <w:hideMark/>
          </w:tcPr>
          <w:p w14:paraId="3C49E0BC"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1.083</w:t>
            </w:r>
          </w:p>
        </w:tc>
        <w:tc>
          <w:tcPr>
            <w:tcW w:w="1940" w:type="dxa"/>
            <w:tcBorders>
              <w:top w:val="single" w:sz="4" w:space="0" w:color="4F81BD"/>
              <w:left w:val="nil"/>
              <w:bottom w:val="single" w:sz="4" w:space="0" w:color="4F81BD"/>
              <w:right w:val="nil"/>
            </w:tcBorders>
            <w:shd w:val="clear" w:color="auto" w:fill="auto"/>
            <w:noWrap/>
            <w:vAlign w:val="bottom"/>
            <w:hideMark/>
          </w:tcPr>
          <w:p w14:paraId="793F6B01"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0.015</w:t>
            </w:r>
          </w:p>
        </w:tc>
        <w:tc>
          <w:tcPr>
            <w:tcW w:w="760" w:type="dxa"/>
            <w:tcBorders>
              <w:top w:val="single" w:sz="4" w:space="0" w:color="4F81BD"/>
              <w:left w:val="nil"/>
              <w:bottom w:val="single" w:sz="4" w:space="0" w:color="4F81BD"/>
              <w:right w:val="nil"/>
            </w:tcBorders>
            <w:shd w:val="clear" w:color="auto" w:fill="auto"/>
            <w:noWrap/>
            <w:vAlign w:val="bottom"/>
            <w:hideMark/>
          </w:tcPr>
          <w:p w14:paraId="10F8F5FC"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5.560</w:t>
            </w:r>
          </w:p>
        </w:tc>
        <w:tc>
          <w:tcPr>
            <w:tcW w:w="800" w:type="dxa"/>
            <w:tcBorders>
              <w:top w:val="single" w:sz="4" w:space="0" w:color="4F81BD"/>
              <w:left w:val="nil"/>
              <w:bottom w:val="single" w:sz="4" w:space="0" w:color="4F81BD"/>
              <w:right w:val="nil"/>
            </w:tcBorders>
            <w:shd w:val="clear" w:color="auto" w:fill="auto"/>
            <w:noWrap/>
            <w:vAlign w:val="bottom"/>
            <w:hideMark/>
          </w:tcPr>
          <w:p w14:paraId="3A017853"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&lt;0.001</w:t>
            </w:r>
          </w:p>
        </w:tc>
        <w:tc>
          <w:tcPr>
            <w:tcW w:w="1500" w:type="dxa"/>
            <w:tcBorders>
              <w:top w:val="single" w:sz="4" w:space="0" w:color="4F81BD"/>
              <w:left w:val="nil"/>
              <w:bottom w:val="single" w:sz="4" w:space="0" w:color="4F81BD"/>
              <w:right w:val="nil"/>
            </w:tcBorders>
            <w:shd w:val="clear" w:color="auto" w:fill="auto"/>
            <w:noWrap/>
            <w:vAlign w:val="bottom"/>
            <w:hideMark/>
          </w:tcPr>
          <w:p w14:paraId="6571CF55"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1.053</w:t>
            </w:r>
          </w:p>
        </w:tc>
        <w:tc>
          <w:tcPr>
            <w:tcW w:w="1260" w:type="dxa"/>
            <w:tcBorders>
              <w:top w:val="single" w:sz="4" w:space="0" w:color="4F81BD"/>
              <w:left w:val="nil"/>
              <w:bottom w:val="single" w:sz="4" w:space="0" w:color="4F81BD"/>
              <w:right w:val="single" w:sz="4" w:space="0" w:color="4F81BD"/>
            </w:tcBorders>
            <w:shd w:val="clear" w:color="auto" w:fill="auto"/>
            <w:noWrap/>
            <w:vAlign w:val="bottom"/>
            <w:hideMark/>
          </w:tcPr>
          <w:p w14:paraId="5A2BDF25" w14:textId="77777777" w:rsidR="0097429C" w:rsidRPr="0097429C" w:rsidRDefault="0097429C" w:rsidP="0097429C">
            <w:pPr>
              <w:jc w:val="center"/>
              <w:rPr>
                <w:rFonts w:ascii="Calibri" w:eastAsia="Times New Roman" w:hAnsi="Calibri" w:cs="Times New Roman"/>
                <w:color w:val="000000"/>
                <w:sz w:val="24"/>
                <w:szCs w:val="24"/>
              </w:rPr>
            </w:pPr>
            <w:r w:rsidRPr="0097429C">
              <w:rPr>
                <w:rFonts w:ascii="Calibri" w:eastAsia="Times New Roman" w:hAnsi="Calibri" w:cs="Times New Roman"/>
                <w:color w:val="000000"/>
                <w:sz w:val="24"/>
                <w:szCs w:val="24"/>
              </w:rPr>
              <w:t>1.114</w:t>
            </w:r>
          </w:p>
        </w:tc>
      </w:tr>
    </w:tbl>
    <w:p w14:paraId="4BC18482" w14:textId="77777777" w:rsidR="0097429C" w:rsidRDefault="0097429C" w:rsidP="00CA0D73">
      <w:pPr>
        <w:rPr>
          <w:b/>
        </w:rPr>
      </w:pPr>
    </w:p>
    <w:p w14:paraId="6089862F" w14:textId="6AD92451" w:rsidR="0097429C" w:rsidRDefault="00C47249" w:rsidP="00CA0D73">
      <w:r>
        <w:t xml:space="preserve">For scientific believability in age being a confounder in this case, see part 1e. </w:t>
      </w:r>
    </w:p>
    <w:p w14:paraId="567D0BE6" w14:textId="77777777" w:rsidR="00017CF4" w:rsidRDefault="00017CF4" w:rsidP="00CA0D73"/>
    <w:p w14:paraId="163E4B4D" w14:textId="636DB50D" w:rsidR="00017CF4" w:rsidRDefault="00017CF4" w:rsidP="00CA0D73">
      <w:r>
        <w:t xml:space="preserve">To evaluate the consistent effect across all strata of age, I examined the risks of CVD death across exposure groups with </w:t>
      </w:r>
      <w:proofErr w:type="spellStart"/>
      <w:r>
        <w:t>prevdis</w:t>
      </w:r>
      <w:proofErr w:type="spellEnd"/>
      <w:r>
        <w:t xml:space="preserve"> fixed across age groups. Similar problems occurred with this analysis as with analysis on strata-specific effects on odds ratios. However, just upon examining the individual risks for each age with fixed estrogen use and previous history, and the resulting risk ratios for fixed age and previous history, the risk ratio across all age groups would be approximately zero</w:t>
      </w:r>
      <w:r w:rsidR="00445A73">
        <w:t xml:space="preserve"> (or equal zero), with a couple exceptions that did not represent trends in increasing/decreasing age or approach towards the median (ex. For no previous history, the only cases of CVD death recorded were at ages 70 and 78, where the risk ratio for estrogen use is greater than one.) Due to a larger number of individuals having no history with estrogen use, the denominator values (risk of CVD death without estrogen use) might be of more interest, because It may be indicative of an age-effect on the association (for instance, if one death had occurred for certain ages with estrogen use, would there be a trend in the risk ratios</w:t>
      </w:r>
      <w:r w:rsidR="00B65422">
        <w:t>?</w:t>
      </w:r>
      <w:r w:rsidR="00445A73">
        <w:t xml:space="preserve">). However, since there are no trends in the risks with no estrogen use for either a previous history and no previous history of CVD, I have concluded that the association between estrogen and CVD death is relatively similar across age strata. </w:t>
      </w:r>
    </w:p>
    <w:p w14:paraId="2862E7D0" w14:textId="77777777" w:rsidR="00445A73" w:rsidRDefault="00445A73" w:rsidP="00CA0D73"/>
    <w:p w14:paraId="7563E935" w14:textId="3E754049" w:rsidR="00445A73" w:rsidRDefault="00445A73" w:rsidP="00CA0D73">
      <w:r>
        <w:t>The point estimate for the risk ratio for different estrogen use with fixed age and previous history also changes a fair amount (from 0.349 to 0.429)</w:t>
      </w:r>
      <w:r w:rsidR="00405CAD">
        <w:t>. Since risk ratio contours are straight, risk ratios are collapsible and a change in the risk ratio estimate with the addition of a variable cannot be due to attenuation (which could be the case for a precision variable). Therefore, I believe age is a confounder of the association between estrogen and risk of CVD death of the adjusted analysis for previous history.</w:t>
      </w:r>
    </w:p>
    <w:p w14:paraId="783FB0F9" w14:textId="77777777" w:rsidR="00405CAD" w:rsidRDefault="00405CAD" w:rsidP="00CA0D73"/>
    <w:p w14:paraId="333005DD" w14:textId="044872D3" w:rsidR="00405CAD" w:rsidRDefault="00405CAD" w:rsidP="00CA0D73">
      <w:r>
        <w:rPr>
          <w:b/>
        </w:rPr>
        <w:t>f.</w:t>
      </w:r>
      <w:r w:rsidR="00EC67EF">
        <w:rPr>
          <w:b/>
        </w:rPr>
        <w:t xml:space="preserve"> </w:t>
      </w:r>
      <w:r w:rsidR="00EC67EF">
        <w:t>Referring to Table 5, for a group with similar age and previous history of CVD, the estimated risk ratio of estrogen users to non-estrogen users within that group is 0.429, indicating an estimated lower risk in estrogen users of CVD death within four years. However, the data could have easily been derived from a number of true risk ratios in the population (</w:t>
      </w:r>
      <w:r w:rsidR="00FD3C56">
        <w:t xml:space="preserve">95% </w:t>
      </w:r>
      <w:r w:rsidR="00EC67EF">
        <w:t xml:space="preserve">CI=(0.137,1.341)), and may have occurred with a risk ratio of 1 (p=0.146). Therefore, with previous history and age fixed, there is not enough evidence to reject the hypothesis that the risk of CVD death within four years of follow-up between estrogen users and non-estrogen users is the same using risk ratios. </w:t>
      </w:r>
    </w:p>
    <w:p w14:paraId="14D2DFAF" w14:textId="77777777" w:rsidR="00EC67EF" w:rsidRDefault="00EC67EF" w:rsidP="00CA0D73"/>
    <w:p w14:paraId="275318FC" w14:textId="3F8C12E3" w:rsidR="00C47249" w:rsidRPr="005732F9" w:rsidRDefault="00EC67EF" w:rsidP="00CA0D73">
      <w:pPr>
        <w:rPr>
          <w:b/>
        </w:rPr>
      </w:pPr>
      <w:r>
        <w:rPr>
          <w:b/>
        </w:rPr>
        <w:t xml:space="preserve">4. </w:t>
      </w:r>
      <w:r w:rsidR="00B35201">
        <w:t xml:space="preserve">All three analyses estimated a negative association between estrogen use and CVD death within four years of follow-up, where the likelihood of CVD death is estimated to decrease in groups with estrogen use compared to groups without estrogen use, whether or not previous history or previous history and age are accounted for. </w:t>
      </w:r>
      <w:r w:rsidR="004620CE">
        <w:t xml:space="preserve">The conclusion of this association in the entire population is different between analyses, depending on the potential confounding of different factors. </w:t>
      </w:r>
    </w:p>
    <w:p w14:paraId="2E41866D" w14:textId="77777777" w:rsidR="004620CE" w:rsidRDefault="004620CE" w:rsidP="00CA0D73"/>
    <w:p w14:paraId="22CED1D3" w14:textId="05CA0ACE" w:rsidR="004620CE" w:rsidRDefault="004620CE" w:rsidP="00CA0D73">
      <w:r>
        <w:t>With the analysis conducted using the risk difference, there was enough evidence to rej</w:t>
      </w:r>
      <w:r w:rsidR="00A96551">
        <w:t xml:space="preserve">ect the hypothesis that the association was the same </w:t>
      </w:r>
      <w:r>
        <w:t xml:space="preserve">between estrogen exposure groups with similar previous history. This was not the case with </w:t>
      </w:r>
      <w:r w:rsidR="00A96551">
        <w:t xml:space="preserve">analyses conducted using odds ratios and risk ratios. In all three analyses, there was not enough evidence to reject the hypothesis that there was no association between estrogen use and CVD death within four years of follow-up among groups with similar previous history and age. </w:t>
      </w:r>
    </w:p>
    <w:p w14:paraId="330D42EC" w14:textId="77777777" w:rsidR="00A96551" w:rsidRDefault="00A96551" w:rsidP="00CA0D73"/>
    <w:p w14:paraId="1ECD3985" w14:textId="0E7D2072" w:rsidR="00A96551" w:rsidRDefault="00A96551" w:rsidP="00CA0D73">
      <w:r>
        <w:t xml:space="preserve">The risk ratio was the only analysis that displayed a possible effect modification of the association between estrogen and CVD death by previous history of CVD, but all three analyses showed a degree of confounding by previous history. The risk difference analysis was also the only analysis to not show statistical evidence of age being a confounder of the association between estrogen and CVD death when previous history is adjusted for. </w:t>
      </w:r>
    </w:p>
    <w:p w14:paraId="1C0F3551" w14:textId="77777777" w:rsidR="00A96551" w:rsidRDefault="00A96551" w:rsidP="00CA0D73"/>
    <w:p w14:paraId="71527BD8" w14:textId="3E1DCFEC" w:rsidR="00A96551" w:rsidRDefault="00A96551" w:rsidP="00CA0D73">
      <w:r>
        <w:t>The end conclusions for each analysis are relati</w:t>
      </w:r>
      <w:r w:rsidR="007C0AB2">
        <w:t xml:space="preserve">vely similar regarding </w:t>
      </w:r>
      <w:r>
        <w:t xml:space="preserve">association between CVD death and estrogen when previous history and </w:t>
      </w:r>
      <w:r w:rsidR="007C0AB2">
        <w:t>age are possibly accounted for. However, due to classification of these variables</w:t>
      </w:r>
      <w:r w:rsidR="00DE7BDB">
        <w:t xml:space="preserve"> as confounders or effect modifiers</w:t>
      </w:r>
      <w:r w:rsidR="007C0AB2">
        <w:t xml:space="preserve">, adjustment for these variables </w:t>
      </w:r>
      <w:r w:rsidR="00DE7BDB">
        <w:t>in order to generate a more accurate model might differ.</w:t>
      </w:r>
    </w:p>
    <w:p w14:paraId="441393E7" w14:textId="77777777" w:rsidR="00DE7BDB" w:rsidRDefault="00DE7BDB" w:rsidP="00CA0D73"/>
    <w:p w14:paraId="18BE63C2" w14:textId="2EAA6952" w:rsidR="00DE7BDB" w:rsidRDefault="0030795C" w:rsidP="00CA0D73">
      <w:r>
        <w:t xml:space="preserve">In the realm of public health, risk differences, risk ratios, and odds ratios have certain advantages and disadvantages. Risk differences and risk ratios are both more easily applicable to spreading knowledge on new treatments (in a doctor’s office, hearing the change in risk with a new treatment or exposure is more easily accessible than an odds ratio). </w:t>
      </w:r>
      <w:r w:rsidR="00C04060">
        <w:t xml:space="preserve">With risk ratios and odds ratios, the researcher gains new information on the magnitude of the association, but may fail to be very useful; for example, ax exposure may incase risk of disease by 100%, but only have the risk increase from 1/100 to 2/100 subjects). On the other hand, a risk difference may not display </w:t>
      </w:r>
      <w:r w:rsidR="009A0768">
        <w:t>the utility of a new treatment or risk of a new exposure enough</w:t>
      </w:r>
      <w:r w:rsidR="00C04060">
        <w:t xml:space="preserve"> (</w:t>
      </w:r>
      <w:r w:rsidR="00C73D8B">
        <w:t xml:space="preserve">ex. </w:t>
      </w:r>
      <w:r w:rsidR="00C04060">
        <w:t xml:space="preserve">decreasing risk from 25% to 0% has different meaning from decreasing risk from 90% to 65%). </w:t>
      </w:r>
      <w:r w:rsidR="006067C1">
        <w:t>The odds can also be used as an estimate of risk in a case control study, unlike the other two measures, when the risk of being a case in the entire population is low.</w:t>
      </w:r>
      <w:bookmarkStart w:id="0" w:name="_GoBack"/>
      <w:bookmarkEnd w:id="0"/>
    </w:p>
    <w:p w14:paraId="53559BC0" w14:textId="77777777" w:rsidR="006668F9" w:rsidRDefault="006668F9" w:rsidP="00CA0D73"/>
    <w:p w14:paraId="16450106" w14:textId="35C11488" w:rsidR="006668F9" w:rsidRPr="00C47249" w:rsidRDefault="006668F9" w:rsidP="00CA0D73">
      <w:r>
        <w:t>These advantages and disadvantages also apply statistically. For example, a risk difference may appear higher in magnitude than in reality, making a new variable appear to be an effect modifier, when relatively speaking, the effect is the same within strata. Similarly, the differences in effects may not be seen using ratios</w:t>
      </w:r>
      <w:r w:rsidR="00DE3C7B">
        <w:t xml:space="preserve"> between strata, disregarding the possibility of effect modification and increasing the possibility of including a confounder in the final model, which may or may not reflect the entire population. Of course, these changes also affect the overall analyses. The effects of these differences can be seen in the overall analysis between the predictor of interest with the response, as well as the classification of new variables and their potential inclusion in the model.</w:t>
      </w:r>
    </w:p>
    <w:sectPr w:rsidR="006668F9" w:rsidRPr="00C47249" w:rsidSect="000C36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9377F"/>
    <w:multiLevelType w:val="hybridMultilevel"/>
    <w:tmpl w:val="A634A3B2"/>
    <w:lvl w:ilvl="0" w:tplc="08F4E9F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33556A"/>
    <w:multiLevelType w:val="hybridMultilevel"/>
    <w:tmpl w:val="120A6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61"/>
    <w:rsid w:val="00007C13"/>
    <w:rsid w:val="00017CF4"/>
    <w:rsid w:val="0004091D"/>
    <w:rsid w:val="00043804"/>
    <w:rsid w:val="000440E8"/>
    <w:rsid w:val="000645FA"/>
    <w:rsid w:val="000915E1"/>
    <w:rsid w:val="0009270C"/>
    <w:rsid w:val="000B5C76"/>
    <w:rsid w:val="000C3686"/>
    <w:rsid w:val="000C5722"/>
    <w:rsid w:val="000E7135"/>
    <w:rsid w:val="001158EB"/>
    <w:rsid w:val="00140C22"/>
    <w:rsid w:val="00143275"/>
    <w:rsid w:val="00194A44"/>
    <w:rsid w:val="001C30ED"/>
    <w:rsid w:val="001F3397"/>
    <w:rsid w:val="001F3B2D"/>
    <w:rsid w:val="00204EAC"/>
    <w:rsid w:val="00255E4F"/>
    <w:rsid w:val="0029742C"/>
    <w:rsid w:val="002976DE"/>
    <w:rsid w:val="002A72CC"/>
    <w:rsid w:val="002B0172"/>
    <w:rsid w:val="002D0B54"/>
    <w:rsid w:val="002E524E"/>
    <w:rsid w:val="002F046B"/>
    <w:rsid w:val="0030766A"/>
    <w:rsid w:val="0030795C"/>
    <w:rsid w:val="00325D19"/>
    <w:rsid w:val="0033409B"/>
    <w:rsid w:val="00352A47"/>
    <w:rsid w:val="00360491"/>
    <w:rsid w:val="003B6690"/>
    <w:rsid w:val="003F63A5"/>
    <w:rsid w:val="00405CAD"/>
    <w:rsid w:val="00407E3F"/>
    <w:rsid w:val="004132BF"/>
    <w:rsid w:val="00422747"/>
    <w:rsid w:val="00445A73"/>
    <w:rsid w:val="0045727D"/>
    <w:rsid w:val="004620CE"/>
    <w:rsid w:val="004654E3"/>
    <w:rsid w:val="00473509"/>
    <w:rsid w:val="0047464E"/>
    <w:rsid w:val="0052750A"/>
    <w:rsid w:val="005732F9"/>
    <w:rsid w:val="005D0B94"/>
    <w:rsid w:val="005E50B9"/>
    <w:rsid w:val="006067C1"/>
    <w:rsid w:val="00617E69"/>
    <w:rsid w:val="0063494B"/>
    <w:rsid w:val="00636B86"/>
    <w:rsid w:val="00661090"/>
    <w:rsid w:val="006668F9"/>
    <w:rsid w:val="006C5734"/>
    <w:rsid w:val="006D75D1"/>
    <w:rsid w:val="007046B5"/>
    <w:rsid w:val="00726566"/>
    <w:rsid w:val="00765C30"/>
    <w:rsid w:val="007B3032"/>
    <w:rsid w:val="007C0AB2"/>
    <w:rsid w:val="007D2307"/>
    <w:rsid w:val="0081009E"/>
    <w:rsid w:val="008B17FE"/>
    <w:rsid w:val="0095526F"/>
    <w:rsid w:val="0095791F"/>
    <w:rsid w:val="009602E7"/>
    <w:rsid w:val="0097429C"/>
    <w:rsid w:val="009847F8"/>
    <w:rsid w:val="009931D8"/>
    <w:rsid w:val="009A0768"/>
    <w:rsid w:val="009E59BC"/>
    <w:rsid w:val="00A77A60"/>
    <w:rsid w:val="00A96551"/>
    <w:rsid w:val="00AA6E90"/>
    <w:rsid w:val="00B0222F"/>
    <w:rsid w:val="00B115C1"/>
    <w:rsid w:val="00B35201"/>
    <w:rsid w:val="00B646F9"/>
    <w:rsid w:val="00B64CD1"/>
    <w:rsid w:val="00B65422"/>
    <w:rsid w:val="00B65E4D"/>
    <w:rsid w:val="00B80CD4"/>
    <w:rsid w:val="00BB1C21"/>
    <w:rsid w:val="00BC6D22"/>
    <w:rsid w:val="00C012A1"/>
    <w:rsid w:val="00C02A0B"/>
    <w:rsid w:val="00C04060"/>
    <w:rsid w:val="00C043D7"/>
    <w:rsid w:val="00C47249"/>
    <w:rsid w:val="00C73D8B"/>
    <w:rsid w:val="00C80F5D"/>
    <w:rsid w:val="00C97976"/>
    <w:rsid w:val="00CA0D73"/>
    <w:rsid w:val="00CA57D9"/>
    <w:rsid w:val="00CD6A61"/>
    <w:rsid w:val="00CF5CE8"/>
    <w:rsid w:val="00D51084"/>
    <w:rsid w:val="00D52A7B"/>
    <w:rsid w:val="00D52DDB"/>
    <w:rsid w:val="00D536A7"/>
    <w:rsid w:val="00D53A9A"/>
    <w:rsid w:val="00D62448"/>
    <w:rsid w:val="00D8554C"/>
    <w:rsid w:val="00DD3F35"/>
    <w:rsid w:val="00DD6F55"/>
    <w:rsid w:val="00DD7A59"/>
    <w:rsid w:val="00DE0B26"/>
    <w:rsid w:val="00DE3C7B"/>
    <w:rsid w:val="00DE7BDB"/>
    <w:rsid w:val="00E10253"/>
    <w:rsid w:val="00E239AC"/>
    <w:rsid w:val="00E23BD2"/>
    <w:rsid w:val="00E44DAF"/>
    <w:rsid w:val="00E51686"/>
    <w:rsid w:val="00E878CA"/>
    <w:rsid w:val="00EC67EF"/>
    <w:rsid w:val="00F40032"/>
    <w:rsid w:val="00F90341"/>
    <w:rsid w:val="00F97661"/>
    <w:rsid w:val="00FD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5A1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686"/>
    <w:pPr>
      <w:ind w:left="720"/>
      <w:contextualSpacing/>
    </w:pPr>
  </w:style>
  <w:style w:type="paragraph" w:styleId="BalloonText">
    <w:name w:val="Balloon Text"/>
    <w:basedOn w:val="Normal"/>
    <w:link w:val="BalloonTextChar"/>
    <w:uiPriority w:val="99"/>
    <w:semiHidden/>
    <w:unhideWhenUsed/>
    <w:rsid w:val="005D0B94"/>
    <w:rPr>
      <w:rFonts w:ascii="Lucida Grande" w:hAnsi="Lucida Grande"/>
      <w:sz w:val="18"/>
      <w:szCs w:val="18"/>
    </w:rPr>
  </w:style>
  <w:style w:type="character" w:customStyle="1" w:styleId="BalloonTextChar">
    <w:name w:val="Balloon Text Char"/>
    <w:basedOn w:val="DefaultParagraphFont"/>
    <w:link w:val="BalloonText"/>
    <w:uiPriority w:val="99"/>
    <w:semiHidden/>
    <w:rsid w:val="005D0B9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686"/>
    <w:pPr>
      <w:ind w:left="720"/>
      <w:contextualSpacing/>
    </w:pPr>
  </w:style>
  <w:style w:type="paragraph" w:styleId="BalloonText">
    <w:name w:val="Balloon Text"/>
    <w:basedOn w:val="Normal"/>
    <w:link w:val="BalloonTextChar"/>
    <w:uiPriority w:val="99"/>
    <w:semiHidden/>
    <w:unhideWhenUsed/>
    <w:rsid w:val="005D0B94"/>
    <w:rPr>
      <w:rFonts w:ascii="Lucida Grande" w:hAnsi="Lucida Grande"/>
      <w:sz w:val="18"/>
      <w:szCs w:val="18"/>
    </w:rPr>
  </w:style>
  <w:style w:type="character" w:customStyle="1" w:styleId="BalloonTextChar">
    <w:name w:val="Balloon Text Char"/>
    <w:basedOn w:val="DefaultParagraphFont"/>
    <w:link w:val="BalloonText"/>
    <w:uiPriority w:val="99"/>
    <w:semiHidden/>
    <w:rsid w:val="005D0B9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2472">
      <w:bodyDiv w:val="1"/>
      <w:marLeft w:val="0"/>
      <w:marRight w:val="0"/>
      <w:marTop w:val="0"/>
      <w:marBottom w:val="0"/>
      <w:divBdr>
        <w:top w:val="none" w:sz="0" w:space="0" w:color="auto"/>
        <w:left w:val="none" w:sz="0" w:space="0" w:color="auto"/>
        <w:bottom w:val="none" w:sz="0" w:space="0" w:color="auto"/>
        <w:right w:val="none" w:sz="0" w:space="0" w:color="auto"/>
      </w:divBdr>
    </w:div>
    <w:div w:id="114761069">
      <w:bodyDiv w:val="1"/>
      <w:marLeft w:val="0"/>
      <w:marRight w:val="0"/>
      <w:marTop w:val="0"/>
      <w:marBottom w:val="0"/>
      <w:divBdr>
        <w:top w:val="none" w:sz="0" w:space="0" w:color="auto"/>
        <w:left w:val="none" w:sz="0" w:space="0" w:color="auto"/>
        <w:bottom w:val="none" w:sz="0" w:space="0" w:color="auto"/>
        <w:right w:val="none" w:sz="0" w:space="0" w:color="auto"/>
      </w:divBdr>
    </w:div>
    <w:div w:id="168954042">
      <w:bodyDiv w:val="1"/>
      <w:marLeft w:val="0"/>
      <w:marRight w:val="0"/>
      <w:marTop w:val="0"/>
      <w:marBottom w:val="0"/>
      <w:divBdr>
        <w:top w:val="none" w:sz="0" w:space="0" w:color="auto"/>
        <w:left w:val="none" w:sz="0" w:space="0" w:color="auto"/>
        <w:bottom w:val="none" w:sz="0" w:space="0" w:color="auto"/>
        <w:right w:val="none" w:sz="0" w:space="0" w:color="auto"/>
      </w:divBdr>
    </w:div>
    <w:div w:id="173030855">
      <w:bodyDiv w:val="1"/>
      <w:marLeft w:val="0"/>
      <w:marRight w:val="0"/>
      <w:marTop w:val="0"/>
      <w:marBottom w:val="0"/>
      <w:divBdr>
        <w:top w:val="none" w:sz="0" w:space="0" w:color="auto"/>
        <w:left w:val="none" w:sz="0" w:space="0" w:color="auto"/>
        <w:bottom w:val="none" w:sz="0" w:space="0" w:color="auto"/>
        <w:right w:val="none" w:sz="0" w:space="0" w:color="auto"/>
      </w:divBdr>
    </w:div>
    <w:div w:id="372383774">
      <w:bodyDiv w:val="1"/>
      <w:marLeft w:val="0"/>
      <w:marRight w:val="0"/>
      <w:marTop w:val="0"/>
      <w:marBottom w:val="0"/>
      <w:divBdr>
        <w:top w:val="none" w:sz="0" w:space="0" w:color="auto"/>
        <w:left w:val="none" w:sz="0" w:space="0" w:color="auto"/>
        <w:bottom w:val="none" w:sz="0" w:space="0" w:color="auto"/>
        <w:right w:val="none" w:sz="0" w:space="0" w:color="auto"/>
      </w:divBdr>
    </w:div>
    <w:div w:id="495653930">
      <w:bodyDiv w:val="1"/>
      <w:marLeft w:val="0"/>
      <w:marRight w:val="0"/>
      <w:marTop w:val="0"/>
      <w:marBottom w:val="0"/>
      <w:divBdr>
        <w:top w:val="none" w:sz="0" w:space="0" w:color="auto"/>
        <w:left w:val="none" w:sz="0" w:space="0" w:color="auto"/>
        <w:bottom w:val="none" w:sz="0" w:space="0" w:color="auto"/>
        <w:right w:val="none" w:sz="0" w:space="0" w:color="auto"/>
      </w:divBdr>
    </w:div>
    <w:div w:id="652490410">
      <w:bodyDiv w:val="1"/>
      <w:marLeft w:val="0"/>
      <w:marRight w:val="0"/>
      <w:marTop w:val="0"/>
      <w:marBottom w:val="0"/>
      <w:divBdr>
        <w:top w:val="none" w:sz="0" w:space="0" w:color="auto"/>
        <w:left w:val="none" w:sz="0" w:space="0" w:color="auto"/>
        <w:bottom w:val="none" w:sz="0" w:space="0" w:color="auto"/>
        <w:right w:val="none" w:sz="0" w:space="0" w:color="auto"/>
      </w:divBdr>
    </w:div>
    <w:div w:id="814179807">
      <w:bodyDiv w:val="1"/>
      <w:marLeft w:val="0"/>
      <w:marRight w:val="0"/>
      <w:marTop w:val="0"/>
      <w:marBottom w:val="0"/>
      <w:divBdr>
        <w:top w:val="none" w:sz="0" w:space="0" w:color="auto"/>
        <w:left w:val="none" w:sz="0" w:space="0" w:color="auto"/>
        <w:bottom w:val="none" w:sz="0" w:space="0" w:color="auto"/>
        <w:right w:val="none" w:sz="0" w:space="0" w:color="auto"/>
      </w:divBdr>
    </w:div>
    <w:div w:id="823358479">
      <w:bodyDiv w:val="1"/>
      <w:marLeft w:val="0"/>
      <w:marRight w:val="0"/>
      <w:marTop w:val="0"/>
      <w:marBottom w:val="0"/>
      <w:divBdr>
        <w:top w:val="none" w:sz="0" w:space="0" w:color="auto"/>
        <w:left w:val="none" w:sz="0" w:space="0" w:color="auto"/>
        <w:bottom w:val="none" w:sz="0" w:space="0" w:color="auto"/>
        <w:right w:val="none" w:sz="0" w:space="0" w:color="auto"/>
      </w:divBdr>
    </w:div>
    <w:div w:id="905799244">
      <w:bodyDiv w:val="1"/>
      <w:marLeft w:val="0"/>
      <w:marRight w:val="0"/>
      <w:marTop w:val="0"/>
      <w:marBottom w:val="0"/>
      <w:divBdr>
        <w:top w:val="none" w:sz="0" w:space="0" w:color="auto"/>
        <w:left w:val="none" w:sz="0" w:space="0" w:color="auto"/>
        <w:bottom w:val="none" w:sz="0" w:space="0" w:color="auto"/>
        <w:right w:val="none" w:sz="0" w:space="0" w:color="auto"/>
      </w:divBdr>
    </w:div>
    <w:div w:id="1164785125">
      <w:bodyDiv w:val="1"/>
      <w:marLeft w:val="0"/>
      <w:marRight w:val="0"/>
      <w:marTop w:val="0"/>
      <w:marBottom w:val="0"/>
      <w:divBdr>
        <w:top w:val="none" w:sz="0" w:space="0" w:color="auto"/>
        <w:left w:val="none" w:sz="0" w:space="0" w:color="auto"/>
        <w:bottom w:val="none" w:sz="0" w:space="0" w:color="auto"/>
        <w:right w:val="none" w:sz="0" w:space="0" w:color="auto"/>
      </w:divBdr>
    </w:div>
    <w:div w:id="1301572355">
      <w:bodyDiv w:val="1"/>
      <w:marLeft w:val="0"/>
      <w:marRight w:val="0"/>
      <w:marTop w:val="0"/>
      <w:marBottom w:val="0"/>
      <w:divBdr>
        <w:top w:val="none" w:sz="0" w:space="0" w:color="auto"/>
        <w:left w:val="none" w:sz="0" w:space="0" w:color="auto"/>
        <w:bottom w:val="none" w:sz="0" w:space="0" w:color="auto"/>
        <w:right w:val="none" w:sz="0" w:space="0" w:color="auto"/>
      </w:divBdr>
    </w:div>
    <w:div w:id="1530725703">
      <w:bodyDiv w:val="1"/>
      <w:marLeft w:val="0"/>
      <w:marRight w:val="0"/>
      <w:marTop w:val="0"/>
      <w:marBottom w:val="0"/>
      <w:divBdr>
        <w:top w:val="none" w:sz="0" w:space="0" w:color="auto"/>
        <w:left w:val="none" w:sz="0" w:space="0" w:color="auto"/>
        <w:bottom w:val="none" w:sz="0" w:space="0" w:color="auto"/>
        <w:right w:val="none" w:sz="0" w:space="0" w:color="auto"/>
      </w:divBdr>
    </w:div>
    <w:div w:id="1602491463">
      <w:bodyDiv w:val="1"/>
      <w:marLeft w:val="0"/>
      <w:marRight w:val="0"/>
      <w:marTop w:val="0"/>
      <w:marBottom w:val="0"/>
      <w:divBdr>
        <w:top w:val="none" w:sz="0" w:space="0" w:color="auto"/>
        <w:left w:val="none" w:sz="0" w:space="0" w:color="auto"/>
        <w:bottom w:val="none" w:sz="0" w:space="0" w:color="auto"/>
        <w:right w:val="none" w:sz="0" w:space="0" w:color="auto"/>
      </w:divBdr>
    </w:div>
    <w:div w:id="1764450518">
      <w:bodyDiv w:val="1"/>
      <w:marLeft w:val="0"/>
      <w:marRight w:val="0"/>
      <w:marTop w:val="0"/>
      <w:marBottom w:val="0"/>
      <w:divBdr>
        <w:top w:val="none" w:sz="0" w:space="0" w:color="auto"/>
        <w:left w:val="none" w:sz="0" w:space="0" w:color="auto"/>
        <w:bottom w:val="none" w:sz="0" w:space="0" w:color="auto"/>
        <w:right w:val="none" w:sz="0" w:space="0" w:color="auto"/>
      </w:divBdr>
    </w:div>
    <w:div w:id="1933467799">
      <w:bodyDiv w:val="1"/>
      <w:marLeft w:val="0"/>
      <w:marRight w:val="0"/>
      <w:marTop w:val="0"/>
      <w:marBottom w:val="0"/>
      <w:divBdr>
        <w:top w:val="none" w:sz="0" w:space="0" w:color="auto"/>
        <w:left w:val="none" w:sz="0" w:space="0" w:color="auto"/>
        <w:bottom w:val="none" w:sz="0" w:space="0" w:color="auto"/>
        <w:right w:val="none" w:sz="0" w:space="0" w:color="auto"/>
      </w:divBdr>
    </w:div>
    <w:div w:id="1982345412">
      <w:bodyDiv w:val="1"/>
      <w:marLeft w:val="0"/>
      <w:marRight w:val="0"/>
      <w:marTop w:val="0"/>
      <w:marBottom w:val="0"/>
      <w:divBdr>
        <w:top w:val="none" w:sz="0" w:space="0" w:color="auto"/>
        <w:left w:val="none" w:sz="0" w:space="0" w:color="auto"/>
        <w:bottom w:val="none" w:sz="0" w:space="0" w:color="auto"/>
        <w:right w:val="none" w:sz="0" w:space="0" w:color="auto"/>
      </w:divBdr>
    </w:div>
    <w:div w:id="2073891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4013</Words>
  <Characters>22876</Characters>
  <Application>Microsoft Macintosh Word</Application>
  <DocSecurity>0</DocSecurity>
  <Lines>190</Lines>
  <Paragraphs>53</Paragraphs>
  <ScaleCrop>false</ScaleCrop>
  <Company/>
  <LinksUpToDate>false</LinksUpToDate>
  <CharactersWithSpaces>26836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2013-10-17T05:43:00Z</dcterms:created>
  <dcterms:modified xsi:type="dcterms:W3CDTF">2013-10-17T05:43:00Z</dcterms:modified>
</cp:coreProperties>
</file>