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A3120A" w:rsidRDefault="00C93A29" w:rsidP="00FC613D">
      <w:pPr>
        <w:autoSpaceDE w:val="0"/>
        <w:autoSpaceDN w:val="0"/>
        <w:adjustRightInd w:val="0"/>
        <w:jc w:val="center"/>
        <w:rPr>
          <w:b/>
          <w:color w:val="000000"/>
          <w:sz w:val="24"/>
          <w:szCs w:val="24"/>
        </w:rPr>
      </w:pPr>
      <w:commentRangeStart w:id="0"/>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commentRangeEnd w:id="0"/>
      <w:r w:rsidR="00FD6ED9">
        <w:rPr>
          <w:rStyle w:val="CommentReference"/>
        </w:rPr>
        <w:commentReference w:id="0"/>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BD52D4">
        <w:rPr>
          <w:bCs/>
          <w:color w:val="000000"/>
          <w:sz w:val="24"/>
          <w:szCs w:val="24"/>
        </w:rPr>
        <w:t>Homework</w:t>
      </w:r>
      <w:r w:rsidR="00E5584D">
        <w:rPr>
          <w:bCs/>
          <w:color w:val="000000"/>
          <w:sz w:val="24"/>
          <w:szCs w:val="24"/>
        </w:rPr>
        <w:t xml:space="preserve"> must be submitted electronically according to the instructions that will be distributed via email.</w:t>
      </w:r>
      <w:r w:rsidR="00FD6ED9">
        <w:rPr>
          <w:bCs/>
          <w:color w:val="000000"/>
          <w:sz w:val="24"/>
          <w:szCs w:val="24"/>
        </w:rPr>
        <w:t xml:space="preserve"> </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w:t>
      </w:r>
      <w:proofErr w:type="gramStart"/>
      <w:r>
        <w:rPr>
          <w:sz w:val="24"/>
          <w:szCs w:val="24"/>
        </w:rPr>
        <w:t>a</w:t>
      </w:r>
      <w:proofErr w:type="gramEnd"/>
      <w:r>
        <w:rPr>
          <w:sz w:val="24"/>
          <w:szCs w:val="24"/>
        </w:rPr>
        <w:t xml:space="preserve"> experiment or series of experiments, and to approve the drug whenever the estimated treatment effect (perhaps standardized to some </w:t>
      </w:r>
      <w:r>
        <w:rPr>
          <w:i/>
          <w:iCs/>
          <w:sz w:val="24"/>
          <w:szCs w:val="24"/>
        </w:rPr>
        <w:t xml:space="preserve">Z </w:t>
      </w:r>
      <w:r>
        <w:rPr>
          <w:sz w:val="24"/>
          <w:szCs w:val="24"/>
        </w:rPr>
        <w:t>score)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9" o:title=""/>
          </v:shape>
          <o:OLEObject Type="Embed" ProgID="Equation.3" ShapeID="_x0000_i1025" DrawAspect="Content" ObjectID="_1442655723" r:id="rId10"/>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1C2E07">
        <w:rPr>
          <w:position w:val="-34"/>
          <w:sz w:val="24"/>
          <w:szCs w:val="24"/>
        </w:rPr>
        <w:object w:dxaOrig="3040" w:dyaOrig="800">
          <v:shape id="_x0000_i1026" type="#_x0000_t75" style="width:152.25pt;height:39pt" o:ole="">
            <v:imagedata r:id="rId11" o:title=""/>
          </v:shape>
          <o:OLEObject Type="Embed" ProgID="Equation.3" ShapeID="_x0000_i1026" DrawAspect="Content" ObjectID="_1442655724" r:id="rId12"/>
        </w:object>
      </w:r>
      <w:r w:rsidR="00FD2462" w:rsidRPr="001C2E07">
        <w:rPr>
          <w:sz w:val="24"/>
          <w:szCs w:val="24"/>
        </w:rPr>
        <w:tab/>
      </w:r>
      <w:r w:rsidR="00FD2462" w:rsidRPr="001C2E07">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1C2E07">
        <w:rPr>
          <w:position w:val="-24"/>
          <w:sz w:val="24"/>
          <w:szCs w:val="24"/>
        </w:rPr>
        <w:object w:dxaOrig="1939" w:dyaOrig="700">
          <v:shape id="_x0000_i1027" type="#_x0000_t75" style="width:97.5pt;height:35.25pt" o:ole="">
            <v:imagedata r:id="rId13" o:title=""/>
          </v:shape>
          <o:OLEObject Type="Embed" ProgID="Equation.3" ShapeID="_x0000_i1027" DrawAspect="Content" ObjectID="_1442655725" r:id="rId14"/>
        </w:object>
      </w:r>
      <w:r w:rsidR="00FD2462" w:rsidRPr="001C2E07">
        <w:rPr>
          <w:sz w:val="24"/>
          <w:szCs w:val="24"/>
        </w:rPr>
        <w:tab/>
      </w:r>
      <w:r w:rsidR="00FD2462" w:rsidRPr="001C2E07">
        <w:rPr>
          <w:sz w:val="24"/>
          <w:szCs w:val="24"/>
        </w:rPr>
        <w:tab/>
      </w:r>
      <w:r w:rsidR="00FD2462" w:rsidRPr="001C2E07">
        <w:rPr>
          <w:sz w:val="24"/>
          <w:szCs w:val="24"/>
        </w:rPr>
        <w:tab/>
      </w:r>
      <w:r w:rsidR="00FD2462" w:rsidRPr="001C2E07">
        <w:rPr>
          <w:sz w:val="24"/>
          <w:szCs w:val="24"/>
        </w:rPr>
        <w:tab/>
        <w:t>(Eq. 2)</w:t>
      </w:r>
    </w:p>
    <w:p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1" w:name="OLE_LINK1"/>
      <w:bookmarkStart w:id="2"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1"/>
      <w:bookmarkEnd w:id="2"/>
    </w:p>
    <w:p w:rsidR="002E6633" w:rsidRDefault="002E6633" w:rsidP="000604D8">
      <w:pPr>
        <w:autoSpaceDE w:val="0"/>
        <w:autoSpaceDN w:val="0"/>
        <w:adjustRightInd w:val="0"/>
        <w:rPr>
          <w:sz w:val="24"/>
          <w:szCs w:val="24"/>
        </w:rPr>
      </w:pPr>
    </w:p>
    <w:tbl>
      <w:tblPr>
        <w:tblStyle w:val="TableGrid"/>
        <w:tblW w:w="0" w:type="auto"/>
        <w:tblLook w:val="01E0" w:firstRow="1" w:lastRow="1" w:firstColumn="1" w:lastColumn="1" w:noHBand="0" w:noVBand="0"/>
      </w:tblPr>
      <w:tblGrid>
        <w:gridCol w:w="1420"/>
        <w:gridCol w:w="1420"/>
        <w:gridCol w:w="1420"/>
        <w:gridCol w:w="1419"/>
        <w:gridCol w:w="1419"/>
        <w:gridCol w:w="1419"/>
        <w:gridCol w:w="1419"/>
      </w:tblGrid>
      <w:tr w:rsidR="002E6633" w:rsidRPr="002E6633" w:rsidTr="002E6633">
        <w:tc>
          <w:tcPr>
            <w:tcW w:w="1420" w:type="dxa"/>
          </w:tcPr>
          <w:p w:rsidR="002E6633" w:rsidRPr="002E6633" w:rsidRDefault="002E6633" w:rsidP="006F11B9">
            <w:pPr>
              <w:autoSpaceDE w:val="0"/>
              <w:autoSpaceDN w:val="0"/>
              <w:adjustRightInd w:val="0"/>
              <w:jc w:val="center"/>
              <w:rPr>
                <w:sz w:val="24"/>
                <w:szCs w:val="24"/>
              </w:rPr>
            </w:pPr>
            <w:r>
              <w:rPr>
                <w:sz w:val="24"/>
                <w:szCs w:val="24"/>
              </w:rPr>
              <w:sym w:font="Symbol" w:char="F061"/>
            </w:r>
          </w:p>
        </w:tc>
        <w:tc>
          <w:tcPr>
            <w:tcW w:w="1420" w:type="dxa"/>
          </w:tcPr>
          <w:p w:rsidR="002E6633" w:rsidRPr="002E6633" w:rsidRDefault="002E6633" w:rsidP="006F11B9">
            <w:pPr>
              <w:autoSpaceDE w:val="0"/>
              <w:autoSpaceDN w:val="0"/>
              <w:adjustRightInd w:val="0"/>
              <w:jc w:val="center"/>
              <w:rPr>
                <w:sz w:val="24"/>
                <w:szCs w:val="24"/>
              </w:rPr>
            </w:pPr>
            <w:r>
              <w:rPr>
                <w:sz w:val="24"/>
                <w:szCs w:val="24"/>
              </w:rPr>
              <w:t>0.005</w:t>
            </w:r>
          </w:p>
        </w:tc>
        <w:tc>
          <w:tcPr>
            <w:tcW w:w="1420" w:type="dxa"/>
          </w:tcPr>
          <w:p w:rsidR="002E6633" w:rsidRPr="002E6633" w:rsidRDefault="002E6633" w:rsidP="006F11B9">
            <w:pPr>
              <w:autoSpaceDE w:val="0"/>
              <w:autoSpaceDN w:val="0"/>
              <w:adjustRightInd w:val="0"/>
              <w:jc w:val="center"/>
              <w:rPr>
                <w:sz w:val="24"/>
                <w:szCs w:val="24"/>
              </w:rPr>
            </w:pPr>
            <w:r>
              <w:rPr>
                <w:sz w:val="24"/>
                <w:szCs w:val="24"/>
              </w:rPr>
              <w:t>0.01</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0.025</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0.05</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0.10</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0.20</w:t>
            </w:r>
          </w:p>
        </w:tc>
      </w:tr>
      <w:tr w:rsidR="006F11B9" w:rsidRPr="002E6633" w:rsidTr="00DE24A3">
        <w:tc>
          <w:tcPr>
            <w:tcW w:w="1420" w:type="dxa"/>
          </w:tcPr>
          <w:p w:rsidR="006F11B9" w:rsidRPr="002E6633" w:rsidRDefault="006F11B9" w:rsidP="006F11B9">
            <w:pPr>
              <w:autoSpaceDE w:val="0"/>
              <w:autoSpaceDN w:val="0"/>
              <w:adjustRightInd w:val="0"/>
              <w:jc w:val="center"/>
              <w:rPr>
                <w:sz w:val="24"/>
                <w:szCs w:val="24"/>
              </w:rPr>
            </w:pPr>
            <w:r>
              <w:rPr>
                <w:i/>
                <w:iCs/>
                <w:sz w:val="24"/>
                <w:szCs w:val="24"/>
              </w:rPr>
              <w:t>z</w:t>
            </w:r>
            <w:r>
              <w:rPr>
                <w:i/>
                <w:iCs/>
                <w:sz w:val="24"/>
                <w:szCs w:val="24"/>
                <w:vertAlign w:val="subscript"/>
              </w:rPr>
              <w:t>1-</w:t>
            </w:r>
            <w:r>
              <w:rPr>
                <w:i/>
                <w:iCs/>
                <w:sz w:val="24"/>
                <w:szCs w:val="24"/>
                <w:vertAlign w:val="subscript"/>
              </w:rPr>
              <w:sym w:font="Symbol" w:char="F061"/>
            </w:r>
          </w:p>
        </w:tc>
        <w:tc>
          <w:tcPr>
            <w:tcW w:w="1420" w:type="dxa"/>
            <w:vAlign w:val="bottom"/>
          </w:tcPr>
          <w:p w:rsidR="006F11B9" w:rsidRPr="006F11B9" w:rsidRDefault="006F11B9" w:rsidP="006F11B9">
            <w:pPr>
              <w:jc w:val="center"/>
              <w:rPr>
                <w:sz w:val="24"/>
                <w:szCs w:val="24"/>
              </w:rPr>
            </w:pPr>
            <w:r w:rsidRPr="006F11B9">
              <w:rPr>
                <w:sz w:val="24"/>
                <w:szCs w:val="24"/>
              </w:rPr>
              <w:t>2.575829</w:t>
            </w:r>
          </w:p>
        </w:tc>
        <w:tc>
          <w:tcPr>
            <w:tcW w:w="1420" w:type="dxa"/>
            <w:vAlign w:val="bottom"/>
          </w:tcPr>
          <w:p w:rsidR="006F11B9" w:rsidRPr="006F11B9" w:rsidRDefault="006F11B9" w:rsidP="006F11B9">
            <w:pPr>
              <w:jc w:val="center"/>
              <w:rPr>
                <w:sz w:val="24"/>
                <w:szCs w:val="24"/>
              </w:rPr>
            </w:pPr>
            <w:r w:rsidRPr="006F11B9">
              <w:rPr>
                <w:sz w:val="24"/>
                <w:szCs w:val="24"/>
              </w:rPr>
              <w:t>2.326348</w:t>
            </w:r>
          </w:p>
        </w:tc>
        <w:tc>
          <w:tcPr>
            <w:tcW w:w="1419" w:type="dxa"/>
            <w:vAlign w:val="bottom"/>
          </w:tcPr>
          <w:p w:rsidR="006F11B9" w:rsidRPr="006F11B9" w:rsidRDefault="006F11B9" w:rsidP="006F11B9">
            <w:pPr>
              <w:jc w:val="center"/>
              <w:rPr>
                <w:sz w:val="24"/>
                <w:szCs w:val="24"/>
              </w:rPr>
            </w:pPr>
            <w:r w:rsidRPr="006F11B9">
              <w:rPr>
                <w:sz w:val="24"/>
                <w:szCs w:val="24"/>
              </w:rPr>
              <w:t>1.959964</w:t>
            </w:r>
          </w:p>
        </w:tc>
        <w:tc>
          <w:tcPr>
            <w:tcW w:w="1419" w:type="dxa"/>
            <w:vAlign w:val="bottom"/>
          </w:tcPr>
          <w:p w:rsidR="006F11B9" w:rsidRPr="006F11B9" w:rsidRDefault="006F11B9" w:rsidP="006F11B9">
            <w:pPr>
              <w:jc w:val="center"/>
              <w:rPr>
                <w:sz w:val="24"/>
                <w:szCs w:val="24"/>
              </w:rPr>
            </w:pPr>
            <w:r w:rsidRPr="006F11B9">
              <w:rPr>
                <w:sz w:val="24"/>
                <w:szCs w:val="24"/>
              </w:rPr>
              <w:t>1.644854</w:t>
            </w:r>
          </w:p>
        </w:tc>
        <w:tc>
          <w:tcPr>
            <w:tcW w:w="1419" w:type="dxa"/>
            <w:vAlign w:val="bottom"/>
          </w:tcPr>
          <w:p w:rsidR="006F11B9" w:rsidRPr="006F11B9" w:rsidRDefault="006F11B9" w:rsidP="006F11B9">
            <w:pPr>
              <w:jc w:val="center"/>
              <w:rPr>
                <w:sz w:val="24"/>
                <w:szCs w:val="24"/>
              </w:rPr>
            </w:pPr>
            <w:r w:rsidRPr="006F11B9">
              <w:rPr>
                <w:sz w:val="24"/>
                <w:szCs w:val="24"/>
              </w:rPr>
              <w:t>1.281552</w:t>
            </w:r>
          </w:p>
        </w:tc>
        <w:tc>
          <w:tcPr>
            <w:tcW w:w="1419" w:type="dxa"/>
            <w:vAlign w:val="bottom"/>
          </w:tcPr>
          <w:p w:rsidR="006F11B9" w:rsidRPr="006F11B9" w:rsidRDefault="006F11B9" w:rsidP="006F11B9">
            <w:pPr>
              <w:jc w:val="center"/>
              <w:rPr>
                <w:sz w:val="24"/>
                <w:szCs w:val="24"/>
              </w:rPr>
            </w:pPr>
            <w:r w:rsidRPr="006F11B9">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r w:rsidR="00B849D6">
        <w:rPr>
          <w:rFonts w:ascii="Courier New" w:hAnsi="Courier New" w:cs="Courier New"/>
          <w:sz w:val="24"/>
          <w:szCs w:val="24"/>
        </w:rPr>
        <w:tab/>
      </w:r>
      <w:r w:rsidR="00B849D6" w:rsidRPr="00B849D6">
        <w:rPr>
          <w:rFonts w:ascii="Courier New" w:hAnsi="Courier New" w:cs="Courier New"/>
          <w:color w:val="44546A" w:themeColor="text2"/>
          <w:sz w:val="24"/>
          <w:szCs w:val="24"/>
          <w:highlight w:val="yellow"/>
        </w:rPr>
        <w:t xml:space="preserve">display </w:t>
      </w:r>
      <w:proofErr w:type="spellStart"/>
      <w:r w:rsidR="00B849D6" w:rsidRPr="00B849D6">
        <w:rPr>
          <w:rFonts w:ascii="Courier New" w:hAnsi="Courier New" w:cs="Courier New"/>
          <w:color w:val="44546A" w:themeColor="text2"/>
          <w:sz w:val="24"/>
          <w:szCs w:val="24"/>
          <w:highlight w:val="yellow"/>
        </w:rPr>
        <w:t>invnormal</w:t>
      </w:r>
      <w:proofErr w:type="spellEnd"/>
      <w:r w:rsidR="00B849D6" w:rsidRPr="00B849D6">
        <w:rPr>
          <w:rFonts w:ascii="Courier New" w:hAnsi="Courier New" w:cs="Courier New"/>
          <w:color w:val="44546A" w:themeColor="text2"/>
          <w:sz w:val="24"/>
          <w:szCs w:val="24"/>
          <w:highlight w:val="yellow"/>
        </w:rPr>
        <w:t>()</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w:t>
      </w:r>
      <w:proofErr w:type="gramStart"/>
      <w:r>
        <w:rPr>
          <w:sz w:val="24"/>
          <w:szCs w:val="24"/>
        </w:rPr>
        <w:t>Pr(</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gramStart"/>
      <w:r w:rsidR="00583F22">
        <w:rPr>
          <w:sz w:val="24"/>
          <w:szCs w:val="24"/>
        </w:rPr>
        <w:t>Pr(</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r w:rsidR="009666F1">
        <w:rPr>
          <w:rFonts w:ascii="Courier New" w:hAnsi="Courier New" w:cs="Courier New"/>
          <w:sz w:val="24"/>
          <w:szCs w:val="24"/>
        </w:rPr>
        <w:tab/>
      </w:r>
      <w:r w:rsidR="009666F1">
        <w:rPr>
          <w:rFonts w:ascii="Courier New" w:hAnsi="Courier New" w:cs="Courier New"/>
          <w:sz w:val="24"/>
          <w:szCs w:val="24"/>
        </w:rPr>
        <w:tab/>
      </w:r>
      <w:r w:rsidR="009666F1" w:rsidRPr="009666F1">
        <w:rPr>
          <w:rFonts w:ascii="Courier New" w:hAnsi="Courier New" w:cs="Courier New"/>
          <w:color w:val="44546A" w:themeColor="text2"/>
          <w:sz w:val="24"/>
          <w:szCs w:val="24"/>
          <w:highlight w:val="yellow"/>
        </w:rPr>
        <w:t>display normal()</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1C2E07">
        <w:rPr>
          <w:position w:val="-28"/>
          <w:sz w:val="24"/>
          <w:szCs w:val="24"/>
        </w:rPr>
        <w:object w:dxaOrig="3000" w:dyaOrig="660">
          <v:shape id="_x0000_i1028" type="#_x0000_t75" style="width:150pt;height:33pt" o:ole="">
            <v:imagedata r:id="rId15" o:title=""/>
          </v:shape>
          <o:OLEObject Type="Embed" ProgID="Equation.3" ShapeID="_x0000_i1028" DrawAspect="Content" ObjectID="_1442655726" r:id="rId16"/>
        </w:object>
      </w:r>
      <w:r w:rsidR="00525404" w:rsidRPr="001C2E07">
        <w:rPr>
          <w:sz w:val="24"/>
          <w:szCs w:val="24"/>
        </w:rPr>
        <w:tab/>
      </w:r>
      <w:r w:rsidR="00525404" w:rsidRPr="001C2E07">
        <w:rPr>
          <w:sz w:val="24"/>
          <w:szCs w:val="24"/>
        </w:rPr>
        <w:tab/>
        <w:t>(Eq. 3</w:t>
      </w:r>
      <w:r w:rsidR="00FD2462" w:rsidRPr="001C2E07">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324C51">
        <w:rPr>
          <w:sz w:val="24"/>
          <w:szCs w:val="24"/>
        </w:rPr>
        <w:t>63.70335</w:t>
      </w:r>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EF6206" w:rsidRDefault="00EF620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lastRenderedPageBreak/>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25pt;height:35.25pt" o:ole="">
            <v:imagedata r:id="rId17" o:title=""/>
          </v:shape>
          <o:OLEObject Type="Embed" ProgID="Equation.3" ShapeID="_x0000_i1029" DrawAspect="Content" ObjectID="_1442655727" r:id="rId18"/>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r w:rsidR="003D52E4">
        <w:rPr>
          <w:sz w:val="24"/>
          <w:szCs w:val="24"/>
        </w:rPr>
        <w:t xml:space="preserve">500,000 </w:t>
      </w:r>
      <w:r>
        <w:rPr>
          <w:sz w:val="24"/>
          <w:szCs w:val="24"/>
        </w:rPr>
        <w:t>/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25pt;height:33pt" o:ole="">
            <v:imagedata r:id="rId19" o:title=""/>
          </v:shape>
          <o:OLEObject Type="Embed" ProgID="Equation.3" ShapeID="_x0000_i1030" DrawAspect="Content" ObjectID="_1442655728" r:id="rId20"/>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221643" w:rsidRPr="001D43D7" w:rsidRDefault="00221643"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Z</w:t>
      </w:r>
      <w:r w:rsidRPr="001D43D7">
        <w:rPr>
          <w:rFonts w:asciiTheme="minorHAnsi" w:hAnsiTheme="minorHAnsi"/>
          <w:color w:val="0070C0"/>
          <w:sz w:val="24"/>
          <w:szCs w:val="24"/>
          <w:vertAlign w:val="subscript"/>
        </w:rPr>
        <w:t>1-β</w:t>
      </w:r>
      <w:r w:rsidRPr="001D43D7">
        <w:rPr>
          <w:rFonts w:asciiTheme="minorHAnsi" w:hAnsiTheme="minorHAnsi"/>
          <w:color w:val="0070C0"/>
          <w:sz w:val="24"/>
          <w:szCs w:val="24"/>
        </w:rPr>
        <w:t xml:space="preserve"> = 0.841621</w:t>
      </w:r>
    </w:p>
    <w:p w:rsidR="00221643" w:rsidRPr="001D43D7" w:rsidRDefault="00221643"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Z</w:t>
      </w:r>
      <w:r w:rsidRPr="001D43D7">
        <w:rPr>
          <w:rFonts w:asciiTheme="minorHAnsi" w:hAnsiTheme="minorHAnsi"/>
          <w:color w:val="0070C0"/>
          <w:sz w:val="24"/>
          <w:szCs w:val="24"/>
          <w:vertAlign w:val="subscript"/>
        </w:rPr>
        <w:t>1-α</w:t>
      </w:r>
      <w:r w:rsidRPr="001D43D7">
        <w:rPr>
          <w:rFonts w:asciiTheme="minorHAnsi" w:hAnsiTheme="minorHAnsi"/>
          <w:color w:val="0070C0"/>
          <w:sz w:val="24"/>
          <w:szCs w:val="24"/>
        </w:rPr>
        <w:t xml:space="preserve"> = 1.959964</w:t>
      </w:r>
    </w:p>
    <w:p w:rsidR="00221643" w:rsidRPr="001D43D7" w:rsidRDefault="00221643"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Variability of the data (V) = 63.70335</w:t>
      </w:r>
    </w:p>
    <w:p w:rsidR="00221643" w:rsidRPr="001D43D7" w:rsidRDefault="00E812EB"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 xml:space="preserve">Prior </w:t>
      </w:r>
      <w:r w:rsidR="00221643" w:rsidRPr="001D43D7">
        <w:rPr>
          <w:rFonts w:asciiTheme="minorHAnsi" w:hAnsiTheme="minorHAnsi"/>
          <w:color w:val="0070C0"/>
          <w:sz w:val="24"/>
          <w:szCs w:val="24"/>
        </w:rPr>
        <w:t>π = 0.10</w:t>
      </w:r>
    </w:p>
    <w:p w:rsidR="00E812EB" w:rsidRPr="001D43D7" w:rsidRDefault="00E812EB"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Null hypothesis: θ = 0, Alternative hypothesis: θ = 1</w:t>
      </w:r>
    </w:p>
    <w:p w:rsidR="00E812EB" w:rsidRPr="001D43D7" w:rsidRDefault="00E812EB"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500,000 patients with disease X</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E812EB" w:rsidRPr="001D43D7">
        <w:rPr>
          <w:rFonts w:asciiTheme="minorHAnsi" w:hAnsiTheme="minorHAnsi"/>
          <w:color w:val="0070C0"/>
          <w:sz w:val="24"/>
          <w:szCs w:val="24"/>
        </w:rPr>
        <w:t>500</w:t>
      </w:r>
    </w:p>
    <w:p w:rsidR="00E812EB" w:rsidRPr="001D43D7" w:rsidRDefault="00E812EB" w:rsidP="00E812EB">
      <w:pPr>
        <w:tabs>
          <w:tab w:val="right" w:pos="9630"/>
        </w:tabs>
        <w:autoSpaceDE w:val="0"/>
        <w:autoSpaceDN w:val="0"/>
        <w:adjustRightInd w:val="0"/>
        <w:spacing w:after="120"/>
        <w:ind w:left="720"/>
        <w:rPr>
          <w:rFonts w:asciiTheme="minorHAnsi" w:hAnsiTheme="minorHAnsi"/>
          <w:color w:val="0070C0"/>
          <w:sz w:val="24"/>
          <w:szCs w:val="24"/>
        </w:rPr>
      </w:pPr>
      <w:r w:rsidRPr="001D43D7">
        <w:rPr>
          <w:rFonts w:asciiTheme="minorHAnsi" w:hAnsiTheme="minorHAnsi"/>
          <w:color w:val="0070C0"/>
          <w:sz w:val="24"/>
          <w:szCs w:val="24"/>
        </w:rPr>
        <w:t>n = (1.959964 + 0.841621)</w:t>
      </w:r>
      <w:r w:rsidRPr="001D43D7">
        <w:rPr>
          <w:rFonts w:asciiTheme="minorHAnsi" w:hAnsiTheme="minorHAnsi"/>
          <w:color w:val="0070C0"/>
          <w:sz w:val="24"/>
          <w:szCs w:val="24"/>
          <w:vertAlign w:val="superscript"/>
        </w:rPr>
        <w:t>2</w:t>
      </w:r>
      <w:r w:rsidRPr="001D43D7">
        <w:rPr>
          <w:rFonts w:asciiTheme="minorHAnsi" w:hAnsiTheme="minorHAnsi"/>
          <w:color w:val="0070C0"/>
          <w:sz w:val="24"/>
          <w:szCs w:val="24"/>
        </w:rPr>
        <w:t xml:space="preserve"> * 63.70335</w:t>
      </w:r>
    </w:p>
    <w:p w:rsidR="00313973" w:rsidRPr="00E812EB"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E812EB" w:rsidRPr="001D43D7">
        <w:rPr>
          <w:rFonts w:asciiTheme="minorHAnsi" w:hAnsiTheme="minorHAnsi"/>
          <w:color w:val="0070C0"/>
          <w:sz w:val="24"/>
          <w:szCs w:val="24"/>
        </w:rPr>
        <w:t>1000</w:t>
      </w:r>
    </w:p>
    <w:p w:rsidR="00E812EB" w:rsidRPr="001D43D7" w:rsidRDefault="00E812EB" w:rsidP="00E812EB">
      <w:pPr>
        <w:tabs>
          <w:tab w:val="right" w:pos="9630"/>
        </w:tabs>
        <w:autoSpaceDE w:val="0"/>
        <w:autoSpaceDN w:val="0"/>
        <w:adjustRightInd w:val="0"/>
        <w:spacing w:after="120"/>
        <w:ind w:left="720"/>
        <w:rPr>
          <w:color w:val="0070C0"/>
          <w:sz w:val="24"/>
          <w:szCs w:val="24"/>
        </w:rPr>
      </w:pPr>
      <w:r w:rsidRPr="001D43D7">
        <w:rPr>
          <w:color w:val="0070C0"/>
          <w:sz w:val="24"/>
          <w:szCs w:val="24"/>
        </w:rPr>
        <w:t>500,000/500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E812EB" w:rsidRPr="001D43D7">
        <w:rPr>
          <w:color w:val="0070C0"/>
          <w:sz w:val="24"/>
          <w:szCs w:val="24"/>
        </w:rPr>
        <w:t>100</w:t>
      </w:r>
    </w:p>
    <w:p w:rsidR="00E812EB" w:rsidRPr="001D43D7" w:rsidRDefault="00E812EB" w:rsidP="00E812EB">
      <w:pPr>
        <w:tabs>
          <w:tab w:val="right" w:pos="9630"/>
        </w:tabs>
        <w:autoSpaceDE w:val="0"/>
        <w:autoSpaceDN w:val="0"/>
        <w:adjustRightInd w:val="0"/>
        <w:spacing w:after="120"/>
        <w:ind w:left="720"/>
        <w:rPr>
          <w:color w:val="0070C0"/>
          <w:sz w:val="24"/>
          <w:szCs w:val="24"/>
        </w:rPr>
      </w:pPr>
      <w:r w:rsidRPr="001D43D7">
        <w:rPr>
          <w:color w:val="0070C0"/>
          <w:sz w:val="24"/>
          <w:szCs w:val="24"/>
        </w:rPr>
        <w:t>0.10(1000)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How many of the tested beneficial drugs will have significant results?</w:t>
      </w:r>
      <w:r w:rsidRPr="00324C51">
        <w:rPr>
          <w:sz w:val="24"/>
          <w:szCs w:val="24"/>
        </w:rPr>
        <w:t xml:space="preserve"> </w:t>
      </w:r>
      <w:r>
        <w:rPr>
          <w:sz w:val="24"/>
          <w:szCs w:val="24"/>
        </w:rPr>
        <w:tab/>
      </w:r>
      <w:r w:rsidR="00200453" w:rsidRPr="001D43D7">
        <w:rPr>
          <w:color w:val="0070C0"/>
          <w:sz w:val="24"/>
          <w:szCs w:val="24"/>
        </w:rPr>
        <w:t>80</w:t>
      </w:r>
    </w:p>
    <w:p w:rsidR="00200453" w:rsidRPr="001D43D7" w:rsidRDefault="00200453"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100(0.80)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E812EB" w:rsidRPr="001D43D7">
        <w:rPr>
          <w:color w:val="0070C0"/>
          <w:sz w:val="24"/>
          <w:szCs w:val="24"/>
        </w:rPr>
        <w:t>900</w:t>
      </w:r>
    </w:p>
    <w:p w:rsidR="00200453" w:rsidRPr="001D43D7" w:rsidRDefault="00200453"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1000 - 100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9526B9" w:rsidRPr="001D43D7">
        <w:rPr>
          <w:color w:val="0070C0"/>
          <w:sz w:val="24"/>
          <w:szCs w:val="24"/>
        </w:rPr>
        <w:t>23</w:t>
      </w:r>
    </w:p>
    <w:p w:rsidR="00200453" w:rsidRPr="001D43D7" w:rsidRDefault="009526B9"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900(0.025</w:t>
      </w:r>
      <w:r w:rsidR="00200453" w:rsidRPr="001D43D7">
        <w:rPr>
          <w:color w:val="0070C0"/>
          <w:sz w:val="24"/>
          <w:szCs w:val="24"/>
        </w:rPr>
        <w:t>) = 22.5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9526B9" w:rsidRPr="001D43D7">
        <w:rPr>
          <w:color w:val="0070C0"/>
          <w:sz w:val="24"/>
          <w:szCs w:val="24"/>
        </w:rPr>
        <w:t>103</w:t>
      </w:r>
    </w:p>
    <w:p w:rsidR="00200453" w:rsidRPr="001D43D7" w:rsidRDefault="00200453"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 xml:space="preserve">80 + </w:t>
      </w:r>
      <w:r w:rsidR="009526B9" w:rsidRPr="001D43D7">
        <w:rPr>
          <w:color w:val="0070C0"/>
          <w:sz w:val="24"/>
          <w:szCs w:val="24"/>
        </w:rPr>
        <w:t>23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9526B9" w:rsidRPr="001D43D7">
        <w:rPr>
          <w:color w:val="0070C0"/>
          <w:sz w:val="24"/>
          <w:szCs w:val="24"/>
        </w:rPr>
        <w:t>0.</w:t>
      </w:r>
      <w:r w:rsidR="00623291" w:rsidRPr="001D43D7">
        <w:rPr>
          <w:color w:val="0070C0"/>
          <w:sz w:val="24"/>
          <w:szCs w:val="24"/>
        </w:rPr>
        <w:t>7767</w:t>
      </w:r>
    </w:p>
    <w:p w:rsidR="00200453" w:rsidRPr="001D43D7" w:rsidRDefault="009526B9"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80/103</w:t>
      </w:r>
    </w:p>
    <w:p w:rsidR="00313973" w:rsidRDefault="00941F08" w:rsidP="00432B4E">
      <w:pPr>
        <w:numPr>
          <w:ilvl w:val="0"/>
          <w:numId w:val="27"/>
        </w:numPr>
        <w:autoSpaceDE w:val="0"/>
        <w:autoSpaceDN w:val="0"/>
        <w:adjustRightInd w:val="0"/>
        <w:spacing w:before="240"/>
        <w:rPr>
          <w:sz w:val="24"/>
          <w:szCs w:val="24"/>
        </w:rPr>
      </w:pPr>
      <w:bookmarkStart w:id="3"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3"/>
    </w:p>
    <w:p w:rsidR="00623291" w:rsidRPr="001D43D7" w:rsidRDefault="00623291" w:rsidP="00623291">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1-β</w:t>
      </w:r>
      <w:r w:rsidRPr="001D43D7">
        <w:rPr>
          <w:rFonts w:ascii="Calibri" w:hAnsi="Calibri"/>
          <w:color w:val="0070C0"/>
          <w:sz w:val="24"/>
          <w:szCs w:val="24"/>
        </w:rPr>
        <w:t xml:space="preserve"> = 0.841621</w:t>
      </w:r>
    </w:p>
    <w:p w:rsidR="00623291" w:rsidRPr="001D43D7" w:rsidRDefault="00623291" w:rsidP="00623291">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1-α</w:t>
      </w:r>
      <w:r w:rsidRPr="001D43D7">
        <w:rPr>
          <w:rFonts w:ascii="Calibri" w:hAnsi="Calibri"/>
          <w:color w:val="0070C0"/>
          <w:sz w:val="24"/>
          <w:szCs w:val="24"/>
        </w:rPr>
        <w:t xml:space="preserve"> = 1.644854</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623291" w:rsidRPr="001D43D7">
        <w:rPr>
          <w:color w:val="0070C0"/>
          <w:sz w:val="24"/>
          <w:szCs w:val="24"/>
        </w:rPr>
        <w:t>394</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623291" w:rsidRPr="001D43D7">
        <w:rPr>
          <w:color w:val="0070C0"/>
          <w:sz w:val="24"/>
          <w:szCs w:val="24"/>
        </w:rPr>
        <w:t>1269</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623291" w:rsidRPr="001D43D7">
        <w:rPr>
          <w:color w:val="0070C0"/>
          <w:sz w:val="24"/>
          <w:szCs w:val="24"/>
        </w:rPr>
        <w:t>127</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623291" w:rsidRPr="001D43D7">
        <w:rPr>
          <w:color w:val="0070C0"/>
          <w:sz w:val="24"/>
          <w:szCs w:val="24"/>
        </w:rPr>
        <w:t>102</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623291" w:rsidRPr="001D43D7">
        <w:rPr>
          <w:color w:val="0070C0"/>
          <w:sz w:val="24"/>
          <w:szCs w:val="24"/>
        </w:rPr>
        <w:t>1142</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623291" w:rsidRPr="001D43D7">
        <w:rPr>
          <w:color w:val="0070C0"/>
          <w:sz w:val="24"/>
          <w:szCs w:val="24"/>
        </w:rPr>
        <w:t>57</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623291" w:rsidRPr="001D43D7">
        <w:rPr>
          <w:color w:val="0070C0"/>
          <w:sz w:val="24"/>
          <w:szCs w:val="24"/>
        </w:rPr>
        <w:t>159</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623291">
        <w:rPr>
          <w:sz w:val="24"/>
          <w:szCs w:val="24"/>
        </w:rPr>
        <w:tab/>
      </w:r>
      <w:r w:rsidR="00623291" w:rsidRPr="001D43D7">
        <w:rPr>
          <w:color w:val="0070C0"/>
          <w:sz w:val="24"/>
          <w:szCs w:val="24"/>
        </w:rPr>
        <w:t>0.6415</w:t>
      </w:r>
      <w:r w:rsidRPr="001D43D7">
        <w:rPr>
          <w:color w:val="0070C0"/>
          <w:sz w:val="24"/>
          <w:szCs w:val="24"/>
        </w:rPr>
        <w:t xml:space="preserve"> </w:t>
      </w:r>
    </w:p>
    <w:p w:rsidR="00623291" w:rsidRPr="00FD2462" w:rsidRDefault="00623291" w:rsidP="00623291">
      <w:pPr>
        <w:tabs>
          <w:tab w:val="right" w:pos="9630"/>
        </w:tabs>
        <w:autoSpaceDE w:val="0"/>
        <w:autoSpaceDN w:val="0"/>
        <w:adjustRightInd w:val="0"/>
        <w:spacing w:after="120"/>
        <w:ind w:left="720"/>
        <w:rPr>
          <w:sz w:val="24"/>
          <w:szCs w:val="24"/>
        </w:rPr>
      </w:pP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1-α</w:t>
      </w:r>
      <w:r w:rsidRPr="001D43D7">
        <w:rPr>
          <w:rFonts w:ascii="Calibri" w:hAnsi="Calibri"/>
          <w:color w:val="0070C0"/>
          <w:sz w:val="24"/>
          <w:szCs w:val="24"/>
        </w:rPr>
        <w:t xml:space="preserve"> = 1.959964</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Variability of the data (V) = 63.70335</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Prior π = 0.10</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Null hypothesis: θ = 0, Alternative hypothesis: θ = 1</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500,000 patients with disease X</w:t>
      </w:r>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1E2A0F" w:rsidRPr="00C54B31">
        <w:rPr>
          <w:color w:val="0070C0"/>
          <w:sz w:val="24"/>
          <w:szCs w:val="24"/>
        </w:rPr>
        <w:t>0.</w:t>
      </w:r>
      <w:r w:rsidR="001D43D7" w:rsidRPr="00C54B31">
        <w:rPr>
          <w:color w:val="0070C0"/>
          <w:sz w:val="24"/>
          <w:szCs w:val="24"/>
        </w:rPr>
        <w:t>2397</w:t>
      </w:r>
    </w:p>
    <w:p w:rsidR="00D33B76" w:rsidRPr="00C54B31" w:rsidRDefault="00D33B76" w:rsidP="00D33B76">
      <w:pPr>
        <w:tabs>
          <w:tab w:val="right" w:pos="9630"/>
        </w:tabs>
        <w:autoSpaceDE w:val="0"/>
        <w:autoSpaceDN w:val="0"/>
        <w:adjustRightInd w:val="0"/>
        <w:spacing w:after="120"/>
        <w:ind w:left="720"/>
        <w:rPr>
          <w:color w:val="0070C0"/>
          <w:sz w:val="24"/>
          <w:szCs w:val="24"/>
        </w:rPr>
      </w:pPr>
      <w:proofErr w:type="spellStart"/>
      <w:r w:rsidRPr="00C54B31">
        <w:rPr>
          <w:color w:val="0070C0"/>
          <w:sz w:val="24"/>
          <w:szCs w:val="24"/>
        </w:rPr>
        <w:t>Pwr</w:t>
      </w:r>
      <w:proofErr w:type="spellEnd"/>
      <w:r w:rsidRPr="00C54B31">
        <w:rPr>
          <w:color w:val="0070C0"/>
          <w:sz w:val="24"/>
          <w:szCs w:val="24"/>
        </w:rPr>
        <w:t xml:space="preserve"> = 1 – P</w:t>
      </w:r>
      <m:oMath>
        <m:d>
          <m:dPr>
            <m:begChr m:val="["/>
            <m:endChr m:val="]"/>
            <m:ctrlPr>
              <w:rPr>
                <w:rFonts w:ascii="Cambria Math" w:hAnsi="Cambria Math"/>
                <w:i/>
                <w:color w:val="0070C0"/>
                <w:sz w:val="24"/>
                <w:szCs w:val="24"/>
              </w:rPr>
            </m:ctrlPr>
          </m:dPr>
          <m:e>
            <m:r>
              <w:rPr>
                <w:rFonts w:ascii="Cambria Math" w:hAnsi="Cambria Math"/>
                <w:color w:val="0070C0"/>
                <w:sz w:val="24"/>
                <w:szCs w:val="24"/>
              </w:rPr>
              <m:t>Z ≤1.959964-</m:t>
            </m:r>
            <m:rad>
              <m:radPr>
                <m:degHide m:val="1"/>
                <m:ctrlPr>
                  <w:rPr>
                    <w:rFonts w:ascii="Cambria Math" w:hAnsi="Cambria Math"/>
                    <w:i/>
                    <w:color w:val="0070C0"/>
                    <w:sz w:val="24"/>
                    <w:szCs w:val="24"/>
                  </w:rPr>
                </m:ctrlPr>
              </m:radPr>
              <m:deg/>
              <m:e>
                <m:f>
                  <m:fPr>
                    <m:ctrlPr>
                      <w:rPr>
                        <w:rFonts w:ascii="Cambria Math" w:hAnsi="Cambria Math"/>
                        <w:i/>
                        <w:color w:val="0070C0"/>
                        <w:sz w:val="24"/>
                        <w:szCs w:val="24"/>
                      </w:rPr>
                    </m:ctrlPr>
                  </m:fPr>
                  <m:num>
                    <m:r>
                      <w:rPr>
                        <w:rFonts w:ascii="Cambria Math" w:hAnsi="Cambria Math"/>
                        <w:color w:val="0070C0"/>
                        <w:sz w:val="24"/>
                        <w:szCs w:val="24"/>
                      </w:rPr>
                      <m:t>100</m:t>
                    </m:r>
                  </m:num>
                  <m:den>
                    <m:r>
                      <w:rPr>
                        <w:rFonts w:ascii="Cambria Math" w:hAnsi="Cambria Math"/>
                        <w:color w:val="0070C0"/>
                        <w:sz w:val="24"/>
                        <w:szCs w:val="24"/>
                      </w:rPr>
                      <m:t>63.70335</m:t>
                    </m:r>
                  </m:den>
                </m:f>
              </m:e>
            </m:rad>
          </m:e>
        </m:d>
      </m:oMath>
      <w:r w:rsidR="001E2A0F" w:rsidRPr="00C54B31">
        <w:rPr>
          <w:color w:val="0070C0"/>
          <w:sz w:val="24"/>
          <w:szCs w:val="24"/>
        </w:rPr>
        <w:t xml:space="preserve"> = 1 – </w:t>
      </w:r>
      <w:proofErr w:type="gramStart"/>
      <w:r w:rsidR="001E2A0F" w:rsidRPr="00C54B31">
        <w:rPr>
          <w:color w:val="0070C0"/>
          <w:sz w:val="24"/>
          <w:szCs w:val="24"/>
        </w:rPr>
        <w:t>P[</w:t>
      </w:r>
      <w:proofErr w:type="gramEnd"/>
      <w:r w:rsidR="001D43D7" w:rsidRPr="00C54B31">
        <w:rPr>
          <w:color w:val="0070C0"/>
          <w:sz w:val="24"/>
          <w:szCs w:val="24"/>
        </w:rPr>
        <w:t>Z ≤ 0.70706</w:t>
      </w:r>
      <w:r w:rsidR="001E2A0F" w:rsidRPr="00C54B31">
        <w:rPr>
          <w:color w:val="0070C0"/>
          <w:sz w:val="24"/>
          <w:szCs w:val="24"/>
        </w:rPr>
        <w:t>] = 1-</w:t>
      </w:r>
      <w:r w:rsidR="001D43D7" w:rsidRPr="00C54B31">
        <w:rPr>
          <w:color w:val="0070C0"/>
          <w:sz w:val="24"/>
          <w:szCs w:val="24"/>
        </w:rPr>
        <w:t>0.7602</w:t>
      </w:r>
    </w:p>
    <w:p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r>
      <w:r w:rsidR="000E77BB" w:rsidRPr="00C54B31">
        <w:rPr>
          <w:color w:val="0070C0"/>
          <w:sz w:val="24"/>
          <w:szCs w:val="24"/>
        </w:rPr>
        <w:t>3500</w:t>
      </w:r>
    </w:p>
    <w:p w:rsidR="000E77BB" w:rsidRPr="00C54B31" w:rsidRDefault="000E77BB"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350,000/100</w:t>
      </w:r>
    </w:p>
    <w:p w:rsidR="00432B4E" w:rsidRPr="001A1D41" w:rsidRDefault="00432B4E" w:rsidP="00432B4E">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beneficial drugs?</w:t>
      </w:r>
      <w:r w:rsidRPr="00324C51">
        <w:rPr>
          <w:sz w:val="24"/>
          <w:szCs w:val="24"/>
        </w:rPr>
        <w:t xml:space="preserve"> </w:t>
      </w:r>
      <w:r>
        <w:rPr>
          <w:sz w:val="24"/>
          <w:szCs w:val="24"/>
        </w:rPr>
        <w:tab/>
      </w:r>
      <w:r w:rsidR="000E77BB" w:rsidRPr="00C54B31">
        <w:rPr>
          <w:color w:val="0070C0"/>
          <w:sz w:val="24"/>
          <w:szCs w:val="24"/>
        </w:rPr>
        <w:t>350</w:t>
      </w:r>
    </w:p>
    <w:p w:rsidR="001A1D41" w:rsidRPr="00C54B31" w:rsidRDefault="001A1D41" w:rsidP="001A1D41">
      <w:pPr>
        <w:tabs>
          <w:tab w:val="right" w:pos="9630"/>
        </w:tabs>
        <w:autoSpaceDE w:val="0"/>
        <w:autoSpaceDN w:val="0"/>
        <w:adjustRightInd w:val="0"/>
        <w:spacing w:after="120"/>
        <w:ind w:left="720"/>
        <w:rPr>
          <w:color w:val="0070C0"/>
          <w:sz w:val="24"/>
          <w:szCs w:val="24"/>
        </w:rPr>
      </w:pPr>
      <w:r w:rsidRPr="00C54B31">
        <w:rPr>
          <w:color w:val="0070C0"/>
          <w:sz w:val="24"/>
          <w:szCs w:val="24"/>
        </w:rPr>
        <w:t>3500(0.10)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C54B31" w:rsidRPr="00C54B31">
        <w:rPr>
          <w:color w:val="0070C0"/>
          <w:sz w:val="24"/>
          <w:szCs w:val="24"/>
        </w:rPr>
        <w:t>84</w:t>
      </w:r>
    </w:p>
    <w:p w:rsidR="000E77BB" w:rsidRPr="00C54B31" w:rsidRDefault="00C54B31" w:rsidP="000E77BB">
      <w:pPr>
        <w:tabs>
          <w:tab w:val="right" w:pos="9630"/>
        </w:tabs>
        <w:autoSpaceDE w:val="0"/>
        <w:autoSpaceDN w:val="0"/>
        <w:adjustRightInd w:val="0"/>
        <w:spacing w:after="120"/>
        <w:ind w:left="720"/>
        <w:rPr>
          <w:color w:val="0070C0"/>
          <w:sz w:val="24"/>
          <w:szCs w:val="24"/>
        </w:rPr>
      </w:pPr>
      <w:r>
        <w:rPr>
          <w:color w:val="0070C0"/>
          <w:sz w:val="24"/>
          <w:szCs w:val="24"/>
        </w:rPr>
        <w:t>350(0.2397</w:t>
      </w:r>
      <w:r w:rsidR="000E77BB" w:rsidRPr="00C54B31">
        <w:rPr>
          <w:color w:val="0070C0"/>
          <w:sz w:val="24"/>
          <w:szCs w:val="24"/>
        </w:rPr>
        <w:t>)</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0E77BB" w:rsidRPr="00C54B31">
        <w:rPr>
          <w:color w:val="0070C0"/>
          <w:sz w:val="24"/>
          <w:szCs w:val="24"/>
        </w:rPr>
        <w:t>3150</w:t>
      </w:r>
    </w:p>
    <w:p w:rsidR="000E77BB" w:rsidRPr="00C54B31" w:rsidRDefault="000E77BB"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3500 - 350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0E77BB" w:rsidRPr="00C54B31">
        <w:rPr>
          <w:color w:val="0070C0"/>
          <w:sz w:val="24"/>
          <w:szCs w:val="24"/>
        </w:rPr>
        <w:t>79</w:t>
      </w:r>
    </w:p>
    <w:p w:rsidR="000E77BB" w:rsidRPr="00C54B31" w:rsidRDefault="000E77BB"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3150(0.025)</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C54B31">
        <w:rPr>
          <w:color w:val="0070C0"/>
          <w:sz w:val="24"/>
          <w:szCs w:val="24"/>
        </w:rPr>
        <w:t>163</w:t>
      </w:r>
    </w:p>
    <w:p w:rsidR="000E77BB" w:rsidRPr="00C54B31" w:rsidRDefault="00C54B31"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84</w:t>
      </w:r>
      <w:r w:rsidR="000E77BB" w:rsidRPr="00C54B31">
        <w:rPr>
          <w:color w:val="0070C0"/>
          <w:sz w:val="24"/>
          <w:szCs w:val="24"/>
        </w:rPr>
        <w:t xml:space="preserve"> + 79</w:t>
      </w:r>
    </w:p>
    <w:p w:rsidR="000E77BB"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0E77BB" w:rsidRPr="00C54B31">
        <w:rPr>
          <w:color w:val="0070C0"/>
          <w:sz w:val="24"/>
          <w:szCs w:val="24"/>
        </w:rPr>
        <w:t>0.5</w:t>
      </w:r>
      <w:r w:rsidR="00C54B31" w:rsidRPr="00C54B31">
        <w:rPr>
          <w:color w:val="0070C0"/>
          <w:sz w:val="24"/>
          <w:szCs w:val="24"/>
        </w:rPr>
        <w:t>153</w:t>
      </w:r>
    </w:p>
    <w:p w:rsidR="00432B4E" w:rsidRPr="00C54B31" w:rsidRDefault="00C54B31"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84/163</w:t>
      </w:r>
    </w:p>
    <w:p w:rsidR="00EF6206" w:rsidRPr="00EF6206" w:rsidRDefault="00416C91" w:rsidP="00EF6206">
      <w:pPr>
        <w:pStyle w:val="ListParagraph"/>
        <w:numPr>
          <w:ilvl w:val="0"/>
          <w:numId w:val="27"/>
        </w:numPr>
        <w:autoSpaceDE w:val="0"/>
        <w:autoSpaceDN w:val="0"/>
        <w:adjustRightInd w:val="0"/>
        <w:spacing w:before="240"/>
        <w:rPr>
          <w:color w:val="0070C0"/>
          <w:sz w:val="24"/>
          <w:szCs w:val="24"/>
        </w:rPr>
      </w:pPr>
      <w:r w:rsidRPr="00EF6206">
        <w:rPr>
          <w:sz w:val="24"/>
          <w:szCs w:val="24"/>
        </w:rPr>
        <w:t>(</w:t>
      </w:r>
      <w:r w:rsidR="00941F08" w:rsidRPr="00EF6206">
        <w:rPr>
          <w:sz w:val="24"/>
          <w:szCs w:val="24"/>
        </w:rPr>
        <w:t xml:space="preserve">D: </w:t>
      </w:r>
      <w:r w:rsidRPr="00EF6206">
        <w:rPr>
          <w:sz w:val="24"/>
          <w:szCs w:val="24"/>
        </w:rPr>
        <w:t xml:space="preserve">Confirmatory trials) Suppose we choose a type I error of </w:t>
      </w:r>
      <w:r>
        <w:sym w:font="Symbol" w:char="F061"/>
      </w:r>
      <w:r w:rsidRPr="00EF6206">
        <w:rPr>
          <w:sz w:val="24"/>
          <w:szCs w:val="24"/>
        </w:rPr>
        <w:t xml:space="preserve"> = 0.025 and use all remaining patients in the confirmatory trials of each drug that had significant results in problem 4.</w:t>
      </w:r>
    </w:p>
    <w:p w:rsidR="001A1D41" w:rsidRPr="00EF6206" w:rsidRDefault="00C54B31" w:rsidP="00EF6206">
      <w:pPr>
        <w:autoSpaceDE w:val="0"/>
        <w:autoSpaceDN w:val="0"/>
        <w:adjustRightInd w:val="0"/>
        <w:ind w:left="360"/>
        <w:rPr>
          <w:color w:val="0070C0"/>
          <w:sz w:val="24"/>
          <w:szCs w:val="24"/>
        </w:rPr>
      </w:pPr>
      <w:r w:rsidRPr="00EF6206">
        <w:rPr>
          <w:color w:val="0070C0"/>
          <w:sz w:val="24"/>
          <w:szCs w:val="24"/>
        </w:rPr>
        <w:t>51</w:t>
      </w:r>
      <w:r w:rsidR="001A1D41" w:rsidRPr="00EF6206">
        <w:rPr>
          <w:color w:val="0070C0"/>
          <w:sz w:val="24"/>
          <w:szCs w:val="24"/>
        </w:rPr>
        <w:t>% of drugs being investigated truly work</w:t>
      </w:r>
    </w:p>
    <w:p w:rsidR="001A1D41" w:rsidRDefault="00C54B31" w:rsidP="00EF6206">
      <w:pPr>
        <w:autoSpaceDE w:val="0"/>
        <w:autoSpaceDN w:val="0"/>
        <w:adjustRightInd w:val="0"/>
        <w:ind w:firstLine="360"/>
        <w:rPr>
          <w:color w:val="0070C0"/>
          <w:sz w:val="24"/>
          <w:szCs w:val="24"/>
        </w:rPr>
      </w:pPr>
      <w:r w:rsidRPr="00C54B31">
        <w:rPr>
          <w:color w:val="0070C0"/>
          <w:sz w:val="24"/>
          <w:szCs w:val="24"/>
        </w:rPr>
        <w:t>163</w:t>
      </w:r>
      <w:r w:rsidR="001A1D41" w:rsidRPr="00C54B31">
        <w:rPr>
          <w:color w:val="0070C0"/>
          <w:sz w:val="24"/>
          <w:szCs w:val="24"/>
        </w:rPr>
        <w:t xml:space="preserve"> RCT (significant results)</w:t>
      </w:r>
    </w:p>
    <w:p w:rsidR="00C54B31" w:rsidRPr="00C54B31" w:rsidRDefault="00C54B31" w:rsidP="00EF6206">
      <w:pPr>
        <w:autoSpaceDE w:val="0"/>
        <w:autoSpaceDN w:val="0"/>
        <w:adjustRightInd w:val="0"/>
        <w:ind w:firstLine="360"/>
        <w:rPr>
          <w:color w:val="0070C0"/>
          <w:sz w:val="24"/>
          <w:szCs w:val="24"/>
        </w:rPr>
      </w:pPr>
      <w:r>
        <w:rPr>
          <w:color w:val="0070C0"/>
          <w:sz w:val="24"/>
          <w:szCs w:val="24"/>
        </w:rPr>
        <w:t>150,000 patients</w:t>
      </w:r>
    </w:p>
    <w:p w:rsidR="00DE24A3" w:rsidRPr="00C54B31"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C54B31" w:rsidRPr="00C54B31">
        <w:rPr>
          <w:color w:val="0070C0"/>
          <w:sz w:val="24"/>
          <w:szCs w:val="24"/>
        </w:rPr>
        <w:t>163</w:t>
      </w:r>
    </w:p>
    <w:p w:rsidR="00416C91" w:rsidRPr="00C54B3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C54B31" w:rsidRPr="00C54B31">
        <w:rPr>
          <w:color w:val="0070C0"/>
          <w:sz w:val="24"/>
          <w:szCs w:val="24"/>
        </w:rPr>
        <w:t>920</w:t>
      </w:r>
    </w:p>
    <w:p w:rsidR="00C54B31" w:rsidRPr="00C54B31" w:rsidRDefault="00C54B31" w:rsidP="00C54B31">
      <w:pPr>
        <w:pStyle w:val="ListParagraph"/>
        <w:tabs>
          <w:tab w:val="right" w:pos="9630"/>
        </w:tabs>
        <w:autoSpaceDE w:val="0"/>
        <w:autoSpaceDN w:val="0"/>
        <w:adjustRightInd w:val="0"/>
        <w:spacing w:after="120"/>
        <w:rPr>
          <w:color w:val="0070C0"/>
          <w:sz w:val="24"/>
          <w:szCs w:val="24"/>
        </w:rPr>
      </w:pPr>
      <w:r>
        <w:rPr>
          <w:color w:val="0070C0"/>
          <w:sz w:val="24"/>
          <w:szCs w:val="24"/>
        </w:rPr>
        <w:t xml:space="preserve">  1</w:t>
      </w:r>
      <w:r w:rsidRPr="00C54B31">
        <w:rPr>
          <w:color w:val="0070C0"/>
          <w:sz w:val="24"/>
          <w:szCs w:val="24"/>
        </w:rPr>
        <w:t>50000/163</w:t>
      </w:r>
    </w:p>
    <w:p w:rsidR="00DE24A3" w:rsidRPr="00C54B31"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C54B31" w:rsidRPr="00C54B31">
        <w:rPr>
          <w:color w:val="0070C0"/>
          <w:sz w:val="24"/>
          <w:szCs w:val="24"/>
        </w:rPr>
        <w:t>0.9671</w:t>
      </w:r>
    </w:p>
    <w:p w:rsidR="00C54B31" w:rsidRDefault="00C54B31" w:rsidP="00C54B31">
      <w:pPr>
        <w:tabs>
          <w:tab w:val="right" w:pos="9630"/>
        </w:tabs>
        <w:autoSpaceDE w:val="0"/>
        <w:autoSpaceDN w:val="0"/>
        <w:adjustRightInd w:val="0"/>
        <w:spacing w:after="120"/>
        <w:rPr>
          <w:sz w:val="24"/>
          <w:szCs w:val="24"/>
        </w:rPr>
      </w:pPr>
      <w:r>
        <w:rPr>
          <w:color w:val="0070C0"/>
          <w:sz w:val="24"/>
          <w:szCs w:val="24"/>
        </w:rPr>
        <w:t xml:space="preserve">              </w:t>
      </w:r>
      <w:proofErr w:type="spellStart"/>
      <w:r>
        <w:rPr>
          <w:color w:val="0070C0"/>
          <w:sz w:val="24"/>
          <w:szCs w:val="24"/>
        </w:rPr>
        <w:t>Pwr</w:t>
      </w:r>
      <w:proofErr w:type="spellEnd"/>
      <w:r>
        <w:rPr>
          <w:color w:val="0070C0"/>
          <w:sz w:val="24"/>
          <w:szCs w:val="24"/>
        </w:rPr>
        <w:t xml:space="preserve"> = 1 – P</w:t>
      </w:r>
      <m:oMath>
        <m:d>
          <m:dPr>
            <m:begChr m:val="["/>
            <m:endChr m:val="]"/>
            <m:ctrlPr>
              <w:rPr>
                <w:rFonts w:ascii="Cambria Math" w:hAnsi="Cambria Math"/>
                <w:i/>
                <w:color w:val="0070C0"/>
                <w:sz w:val="24"/>
                <w:szCs w:val="24"/>
              </w:rPr>
            </m:ctrlPr>
          </m:dPr>
          <m:e>
            <m:r>
              <w:rPr>
                <w:rFonts w:ascii="Cambria Math" w:hAnsi="Cambria Math"/>
                <w:color w:val="0070C0"/>
                <w:sz w:val="24"/>
                <w:szCs w:val="24"/>
              </w:rPr>
              <m:t xml:space="preserve">Z ≤1.959964- </m:t>
            </m:r>
            <m:rad>
              <m:radPr>
                <m:degHide m:val="1"/>
                <m:ctrlPr>
                  <w:rPr>
                    <w:rFonts w:ascii="Cambria Math" w:hAnsi="Cambria Math"/>
                    <w:i/>
                    <w:color w:val="0070C0"/>
                    <w:sz w:val="24"/>
                    <w:szCs w:val="24"/>
                  </w:rPr>
                </m:ctrlPr>
              </m:radPr>
              <m:deg/>
              <m:e>
                <m:f>
                  <m:fPr>
                    <m:ctrlPr>
                      <w:rPr>
                        <w:rFonts w:ascii="Cambria Math" w:hAnsi="Cambria Math"/>
                        <w:i/>
                        <w:color w:val="0070C0"/>
                        <w:sz w:val="24"/>
                        <w:szCs w:val="24"/>
                      </w:rPr>
                    </m:ctrlPr>
                  </m:fPr>
                  <m:num>
                    <m:r>
                      <w:rPr>
                        <w:rFonts w:ascii="Cambria Math" w:hAnsi="Cambria Math"/>
                        <w:color w:val="0070C0"/>
                        <w:sz w:val="24"/>
                        <w:szCs w:val="24"/>
                      </w:rPr>
                      <m:t>920</m:t>
                    </m:r>
                  </m:num>
                  <m:den>
                    <m:r>
                      <w:rPr>
                        <w:rFonts w:ascii="Cambria Math" w:hAnsi="Cambria Math"/>
                        <w:color w:val="0070C0"/>
                        <w:sz w:val="24"/>
                        <w:szCs w:val="24"/>
                      </w:rPr>
                      <m:t>63.70335</m:t>
                    </m:r>
                  </m:den>
                </m:f>
              </m:e>
            </m:rad>
          </m:e>
        </m:d>
      </m:oMath>
      <w:r>
        <w:rPr>
          <w:color w:val="0070C0"/>
          <w:sz w:val="24"/>
          <w:szCs w:val="24"/>
        </w:rPr>
        <w:t xml:space="preserve"> = 1 – </w:t>
      </w:r>
      <w:proofErr w:type="gramStart"/>
      <w:r>
        <w:rPr>
          <w:color w:val="0070C0"/>
          <w:sz w:val="24"/>
          <w:szCs w:val="24"/>
        </w:rPr>
        <w:t>P[</w:t>
      </w:r>
      <w:proofErr w:type="gramEnd"/>
      <w:r>
        <w:rPr>
          <w:color w:val="0070C0"/>
          <w:sz w:val="24"/>
          <w:szCs w:val="24"/>
        </w:rPr>
        <w:t>Z ≤ -1.84029] = 1 – 0.03286</w:t>
      </w:r>
    </w:p>
    <w:p w:rsidR="00416C91" w:rsidRPr="00C54B3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r>
      <w:r w:rsidR="00C54B31" w:rsidRPr="00C54B31">
        <w:rPr>
          <w:color w:val="0070C0"/>
          <w:sz w:val="24"/>
          <w:szCs w:val="24"/>
        </w:rPr>
        <w:t>84</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163(0.5153)</w:t>
      </w:r>
    </w:p>
    <w:p w:rsidR="00416C91" w:rsidRPr="00C54B3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C54B31" w:rsidRPr="00C54B31">
        <w:rPr>
          <w:color w:val="0070C0"/>
          <w:sz w:val="24"/>
          <w:szCs w:val="24"/>
        </w:rPr>
        <w:t>81</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84(0.9671)</w:t>
      </w:r>
    </w:p>
    <w:p w:rsidR="00416C91" w:rsidRPr="00C54B3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r>
      <w:r w:rsidR="00C54B31" w:rsidRPr="00C54B31">
        <w:rPr>
          <w:color w:val="0070C0"/>
          <w:sz w:val="24"/>
          <w:szCs w:val="24"/>
        </w:rPr>
        <w:t>79</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163 - 84</w:t>
      </w:r>
    </w:p>
    <w:p w:rsidR="00416C91" w:rsidRPr="00C54B3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C54B31" w:rsidRPr="00C54B31">
        <w:rPr>
          <w:color w:val="0070C0"/>
          <w:sz w:val="24"/>
          <w:szCs w:val="24"/>
        </w:rPr>
        <w:t>2</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79(0.025) = 1.975</w:t>
      </w:r>
    </w:p>
    <w:p w:rsidR="00416C91" w:rsidRPr="00C54B3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C54B31" w:rsidRPr="00C54B31">
        <w:rPr>
          <w:color w:val="0070C0"/>
          <w:sz w:val="24"/>
          <w:szCs w:val="24"/>
        </w:rPr>
        <w:t>83</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81 + 2</w:t>
      </w:r>
    </w:p>
    <w:p w:rsidR="00416C91" w:rsidRPr="0060429F"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C54B31" w:rsidRPr="00C54B31">
        <w:rPr>
          <w:color w:val="0070C0"/>
          <w:sz w:val="24"/>
          <w:szCs w:val="24"/>
        </w:rPr>
        <w:t>0.9759</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81/83</w:t>
      </w:r>
    </w:p>
    <w:p w:rsidR="00DE24A3" w:rsidRDefault="00DE24A3" w:rsidP="00DE24A3">
      <w:pPr>
        <w:numPr>
          <w:ilvl w:val="0"/>
          <w:numId w:val="27"/>
        </w:numPr>
        <w:autoSpaceDE w:val="0"/>
        <w:autoSpaceDN w:val="0"/>
        <w:adjustRightInd w:val="0"/>
        <w:spacing w:before="240"/>
        <w:rPr>
          <w:sz w:val="24"/>
          <w:szCs w:val="24"/>
        </w:rPr>
      </w:pPr>
      <w:r>
        <w:rPr>
          <w:sz w:val="24"/>
          <w:szCs w:val="24"/>
        </w:rPr>
        <w:lastRenderedPageBreak/>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rsidR="0060429F" w:rsidRPr="001D43D7" w:rsidRDefault="0060429F" w:rsidP="0060429F">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1-β</w:t>
      </w:r>
      <w:r w:rsidRPr="001D43D7">
        <w:rPr>
          <w:rFonts w:ascii="Calibri" w:hAnsi="Calibri"/>
          <w:color w:val="0070C0"/>
          <w:sz w:val="24"/>
          <w:szCs w:val="24"/>
        </w:rPr>
        <w:t xml:space="preserve"> = </w:t>
      </w:r>
      <w:r>
        <w:rPr>
          <w:rFonts w:ascii="Calibri" w:hAnsi="Calibri"/>
          <w:color w:val="0070C0"/>
          <w:sz w:val="24"/>
          <w:szCs w:val="24"/>
        </w:rPr>
        <w:t>1.036433</w:t>
      </w:r>
    </w:p>
    <w:p w:rsidR="0060429F" w:rsidRPr="001D43D7" w:rsidRDefault="0060429F" w:rsidP="0060429F">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1-α</w:t>
      </w:r>
      <w:r w:rsidRPr="001D43D7">
        <w:rPr>
          <w:rFonts w:ascii="Calibri" w:hAnsi="Calibri"/>
          <w:color w:val="0070C0"/>
          <w:sz w:val="24"/>
          <w:szCs w:val="24"/>
        </w:rPr>
        <w:t xml:space="preserve"> = </w:t>
      </w:r>
      <w:r>
        <w:rPr>
          <w:rFonts w:ascii="Calibri" w:hAnsi="Calibri"/>
          <w:color w:val="0070C0"/>
          <w:sz w:val="24"/>
          <w:szCs w:val="24"/>
        </w:rPr>
        <w:t>1.281552</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60429F" w:rsidRPr="0060429F">
        <w:rPr>
          <w:color w:val="0070C0"/>
          <w:sz w:val="24"/>
          <w:szCs w:val="24"/>
        </w:rPr>
        <w:t>342</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n = (1.281552 + 1.036433)</w:t>
      </w:r>
      <w:r w:rsidRPr="0060429F">
        <w:rPr>
          <w:color w:val="0070C0"/>
          <w:sz w:val="24"/>
          <w:szCs w:val="24"/>
          <w:vertAlign w:val="superscript"/>
        </w:rPr>
        <w:t>2</w:t>
      </w:r>
      <w:r w:rsidRPr="0060429F">
        <w:rPr>
          <w:color w:val="0070C0"/>
          <w:sz w:val="24"/>
          <w:szCs w:val="24"/>
        </w:rPr>
        <w:t xml:space="preserve"> * 63.70335</w:t>
      </w:r>
    </w:p>
    <w:p w:rsidR="00DE24A3" w:rsidRPr="0060429F"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60429F" w:rsidRPr="0060429F">
        <w:rPr>
          <w:color w:val="0070C0"/>
          <w:sz w:val="24"/>
          <w:szCs w:val="24"/>
        </w:rPr>
        <w:t>1023</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350,000/342</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60429F" w:rsidRPr="0060429F">
        <w:rPr>
          <w:color w:val="0070C0"/>
          <w:sz w:val="24"/>
          <w:szCs w:val="24"/>
        </w:rPr>
        <w:t>102</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1023(0.10)</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60429F" w:rsidRPr="0060429F">
        <w:rPr>
          <w:color w:val="0070C0"/>
          <w:sz w:val="24"/>
          <w:szCs w:val="24"/>
        </w:rPr>
        <w:t>87</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102(0.85)</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60429F" w:rsidRPr="0060429F">
        <w:rPr>
          <w:color w:val="0070C0"/>
          <w:sz w:val="24"/>
          <w:szCs w:val="24"/>
        </w:rPr>
        <w:t>921</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1023 - 102</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60429F" w:rsidRPr="0060429F">
        <w:rPr>
          <w:color w:val="0070C0"/>
          <w:sz w:val="24"/>
          <w:szCs w:val="24"/>
        </w:rPr>
        <w:t>92</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921(0.10)</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60429F" w:rsidRPr="0060429F">
        <w:rPr>
          <w:color w:val="0070C0"/>
          <w:sz w:val="24"/>
          <w:szCs w:val="24"/>
        </w:rPr>
        <w:t>179</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92 + 87</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60429F" w:rsidRPr="0060429F">
        <w:rPr>
          <w:color w:val="0070C0"/>
          <w:sz w:val="24"/>
          <w:szCs w:val="24"/>
        </w:rPr>
        <w:t>0.4860</w:t>
      </w:r>
      <w:r w:rsidRPr="0060429F">
        <w:rPr>
          <w:color w:val="0070C0"/>
          <w:sz w:val="24"/>
          <w:szCs w:val="24"/>
        </w:rPr>
        <w:t xml:space="preserve"> </w:t>
      </w:r>
    </w:p>
    <w:p w:rsidR="0060429F" w:rsidRPr="00FD2462" w:rsidRDefault="0060429F" w:rsidP="0060429F">
      <w:pPr>
        <w:tabs>
          <w:tab w:val="right" w:pos="9630"/>
        </w:tabs>
        <w:autoSpaceDE w:val="0"/>
        <w:autoSpaceDN w:val="0"/>
        <w:adjustRightInd w:val="0"/>
        <w:spacing w:after="120"/>
        <w:ind w:left="1080"/>
        <w:rPr>
          <w:sz w:val="24"/>
          <w:szCs w:val="24"/>
        </w:rPr>
      </w:pPr>
      <w:r>
        <w:rPr>
          <w:color w:val="0070C0"/>
          <w:sz w:val="24"/>
          <w:szCs w:val="24"/>
        </w:rPr>
        <w:t>87/179</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confirmatory RCT will be performed?</w:t>
      </w:r>
      <w:r w:rsidRPr="00324C51">
        <w:rPr>
          <w:sz w:val="24"/>
          <w:szCs w:val="24"/>
        </w:rPr>
        <w:t xml:space="preserve"> </w:t>
      </w:r>
      <w:r>
        <w:rPr>
          <w:sz w:val="24"/>
          <w:szCs w:val="24"/>
        </w:rPr>
        <w:tab/>
      </w:r>
      <w:r w:rsidR="0060429F" w:rsidRPr="0060429F">
        <w:rPr>
          <w:color w:val="0070C0"/>
          <w:sz w:val="24"/>
          <w:szCs w:val="24"/>
        </w:rPr>
        <w:t>179</w:t>
      </w:r>
    </w:p>
    <w:p w:rsidR="00DE24A3" w:rsidRDefault="00DE24A3" w:rsidP="0060429F">
      <w:pPr>
        <w:tabs>
          <w:tab w:val="right" w:pos="9630"/>
        </w:tabs>
        <w:autoSpaceDE w:val="0"/>
        <w:autoSpaceDN w:val="0"/>
        <w:adjustRightInd w:val="0"/>
        <w:spacing w:after="120"/>
        <w:ind w:left="108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60429F" w:rsidRPr="0060429F">
        <w:rPr>
          <w:color w:val="0070C0"/>
          <w:sz w:val="24"/>
          <w:szCs w:val="24"/>
        </w:rPr>
        <w:t>838</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150,000/179</w:t>
      </w:r>
    </w:p>
    <w:p w:rsidR="00DE24A3" w:rsidRDefault="00DE24A3" w:rsidP="0060429F">
      <w:pPr>
        <w:tabs>
          <w:tab w:val="right" w:pos="9630"/>
        </w:tabs>
        <w:autoSpaceDE w:val="0"/>
        <w:autoSpaceDN w:val="0"/>
        <w:adjustRightInd w:val="0"/>
        <w:spacing w:after="120"/>
        <w:ind w:left="1080"/>
        <w:rPr>
          <w:sz w:val="24"/>
          <w:szCs w:val="24"/>
        </w:rPr>
      </w:pPr>
      <w:r>
        <w:rPr>
          <w:sz w:val="24"/>
          <w:szCs w:val="24"/>
        </w:rPr>
        <w:t>Under the alternative hypothesis θ = 1, what is the power?</w:t>
      </w:r>
      <w:r w:rsidRPr="00324C51">
        <w:rPr>
          <w:sz w:val="24"/>
          <w:szCs w:val="24"/>
        </w:rPr>
        <w:t xml:space="preserve"> </w:t>
      </w:r>
      <w:r>
        <w:rPr>
          <w:sz w:val="24"/>
          <w:szCs w:val="24"/>
        </w:rPr>
        <w:tab/>
      </w:r>
      <w:r w:rsidR="0060429F" w:rsidRPr="0060429F">
        <w:rPr>
          <w:color w:val="0070C0"/>
          <w:sz w:val="24"/>
          <w:szCs w:val="24"/>
        </w:rPr>
        <w:t>0.9522</w:t>
      </w:r>
    </w:p>
    <w:p w:rsidR="0060429F" w:rsidRPr="0060429F" w:rsidRDefault="0060429F" w:rsidP="0060429F">
      <w:pPr>
        <w:tabs>
          <w:tab w:val="right" w:pos="9630"/>
        </w:tabs>
        <w:autoSpaceDE w:val="0"/>
        <w:autoSpaceDN w:val="0"/>
        <w:adjustRightInd w:val="0"/>
        <w:spacing w:after="120"/>
        <w:ind w:left="360"/>
        <w:rPr>
          <w:sz w:val="24"/>
          <w:szCs w:val="24"/>
        </w:rPr>
      </w:pPr>
      <w:proofErr w:type="spellStart"/>
      <w:r w:rsidRPr="0060429F">
        <w:rPr>
          <w:color w:val="0070C0"/>
          <w:sz w:val="24"/>
          <w:szCs w:val="24"/>
        </w:rPr>
        <w:t>Pwr</w:t>
      </w:r>
      <w:proofErr w:type="spellEnd"/>
      <w:r w:rsidRPr="0060429F">
        <w:rPr>
          <w:color w:val="0070C0"/>
          <w:sz w:val="24"/>
          <w:szCs w:val="24"/>
        </w:rPr>
        <w:t xml:space="preserve"> = 1 – P</w:t>
      </w:r>
      <m:oMath>
        <m:d>
          <m:dPr>
            <m:begChr m:val="["/>
            <m:endChr m:val="]"/>
            <m:ctrlPr>
              <w:rPr>
                <w:rFonts w:ascii="Cambria Math" w:hAnsi="Cambria Math"/>
                <w:i/>
                <w:color w:val="0070C0"/>
                <w:sz w:val="24"/>
                <w:szCs w:val="24"/>
              </w:rPr>
            </m:ctrlPr>
          </m:dPr>
          <m:e>
            <m:r>
              <w:rPr>
                <w:rFonts w:ascii="Cambria Math" w:hAnsi="Cambria Math"/>
                <w:color w:val="0070C0"/>
                <w:sz w:val="24"/>
                <w:szCs w:val="24"/>
              </w:rPr>
              <m:t xml:space="preserve">Z ≤1.959964- </m:t>
            </m:r>
            <m:rad>
              <m:radPr>
                <m:degHide m:val="1"/>
                <m:ctrlPr>
                  <w:rPr>
                    <w:rFonts w:ascii="Cambria Math" w:hAnsi="Cambria Math"/>
                    <w:i/>
                    <w:color w:val="0070C0"/>
                    <w:sz w:val="24"/>
                    <w:szCs w:val="24"/>
                  </w:rPr>
                </m:ctrlPr>
              </m:radPr>
              <m:deg/>
              <m:e>
                <m:f>
                  <m:fPr>
                    <m:ctrlPr>
                      <w:rPr>
                        <w:rFonts w:ascii="Cambria Math" w:hAnsi="Cambria Math"/>
                        <w:i/>
                        <w:color w:val="0070C0"/>
                        <w:sz w:val="24"/>
                        <w:szCs w:val="24"/>
                      </w:rPr>
                    </m:ctrlPr>
                  </m:fPr>
                  <m:num>
                    <m:r>
                      <w:rPr>
                        <w:rFonts w:ascii="Cambria Math" w:hAnsi="Cambria Math"/>
                        <w:color w:val="0070C0"/>
                        <w:sz w:val="24"/>
                        <w:szCs w:val="24"/>
                      </w:rPr>
                      <m:t>938</m:t>
                    </m:r>
                  </m:num>
                  <m:den>
                    <m:r>
                      <w:rPr>
                        <w:rFonts w:ascii="Cambria Math" w:hAnsi="Cambria Math"/>
                        <w:color w:val="0070C0"/>
                        <w:sz w:val="24"/>
                        <w:szCs w:val="24"/>
                      </w:rPr>
                      <m:t>63.70335</m:t>
                    </m:r>
                  </m:den>
                </m:f>
              </m:e>
            </m:rad>
          </m:e>
        </m:d>
      </m:oMath>
      <w:r w:rsidRPr="0060429F">
        <w:rPr>
          <w:color w:val="0070C0"/>
          <w:sz w:val="24"/>
          <w:szCs w:val="24"/>
        </w:rPr>
        <w:t xml:space="preserve"> = 1 – </w:t>
      </w:r>
      <w:proofErr w:type="gramStart"/>
      <w:r w:rsidRPr="0060429F">
        <w:rPr>
          <w:color w:val="0070C0"/>
          <w:sz w:val="24"/>
          <w:szCs w:val="24"/>
        </w:rPr>
        <w:t>P[</w:t>
      </w:r>
      <w:proofErr w:type="gramEnd"/>
      <w:r w:rsidRPr="0060429F">
        <w:rPr>
          <w:color w:val="0070C0"/>
          <w:sz w:val="24"/>
          <w:szCs w:val="24"/>
        </w:rPr>
        <w:t>Z ≤ -1.</w:t>
      </w:r>
      <w:r>
        <w:rPr>
          <w:color w:val="0070C0"/>
          <w:sz w:val="24"/>
          <w:szCs w:val="24"/>
        </w:rPr>
        <w:t>66698</w:t>
      </w:r>
      <w:r w:rsidRPr="0060429F">
        <w:rPr>
          <w:color w:val="0070C0"/>
          <w:sz w:val="24"/>
          <w:szCs w:val="24"/>
        </w:rPr>
        <w:t>] = 1 – 0.0</w:t>
      </w:r>
      <w:r>
        <w:rPr>
          <w:color w:val="0070C0"/>
          <w:sz w:val="24"/>
          <w:szCs w:val="24"/>
        </w:rPr>
        <w:t>4776</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60429F" w:rsidRPr="0060429F">
        <w:rPr>
          <w:color w:val="0070C0"/>
          <w:sz w:val="24"/>
          <w:szCs w:val="24"/>
        </w:rPr>
        <w:t>87</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179(0.4</w:t>
      </w:r>
      <w:r>
        <w:rPr>
          <w:color w:val="0070C0"/>
          <w:sz w:val="24"/>
          <w:szCs w:val="24"/>
        </w:rPr>
        <w:t>860</w:t>
      </w:r>
      <w:r w:rsidRPr="0060429F">
        <w:rPr>
          <w:color w:val="0070C0"/>
          <w:sz w:val="24"/>
          <w:szCs w:val="24"/>
        </w:rPr>
        <w:t>)</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60429F" w:rsidRPr="0060429F">
        <w:rPr>
          <w:color w:val="0070C0"/>
          <w:sz w:val="24"/>
          <w:szCs w:val="24"/>
        </w:rPr>
        <w:t>83</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87(0.9522)</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60429F" w:rsidRPr="0060429F">
        <w:rPr>
          <w:color w:val="0070C0"/>
          <w:sz w:val="24"/>
          <w:szCs w:val="24"/>
        </w:rPr>
        <w:t>92</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179 - 87</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of the tested ineffective drugs will have significant results?</w:t>
      </w:r>
      <w:r>
        <w:rPr>
          <w:sz w:val="24"/>
          <w:szCs w:val="24"/>
        </w:rPr>
        <w:tab/>
      </w:r>
      <w:r w:rsidR="0060429F" w:rsidRPr="0060429F">
        <w:rPr>
          <w:color w:val="0070C0"/>
          <w:sz w:val="24"/>
          <w:szCs w:val="24"/>
        </w:rPr>
        <w:t>2</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lastRenderedPageBreak/>
        <w:t>92(0.025) = 2.3</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of the tested drugs will have significant results?</w:t>
      </w:r>
      <w:r>
        <w:rPr>
          <w:sz w:val="24"/>
          <w:szCs w:val="24"/>
        </w:rPr>
        <w:tab/>
      </w:r>
      <w:r w:rsidR="0060429F" w:rsidRPr="0060429F">
        <w:rPr>
          <w:color w:val="0070C0"/>
          <w:sz w:val="24"/>
          <w:szCs w:val="24"/>
        </w:rPr>
        <w:t>85</w:t>
      </w:r>
    </w:p>
    <w:p w:rsidR="00DE24A3" w:rsidRDefault="00DE24A3" w:rsidP="0060429F">
      <w:pPr>
        <w:tabs>
          <w:tab w:val="right" w:pos="9630"/>
        </w:tabs>
        <w:autoSpaceDE w:val="0"/>
        <w:autoSpaceDN w:val="0"/>
        <w:adjustRightInd w:val="0"/>
        <w:spacing w:after="120"/>
        <w:ind w:left="1080"/>
        <w:rPr>
          <w:sz w:val="24"/>
          <w:szCs w:val="24"/>
        </w:rPr>
      </w:pPr>
      <w:r>
        <w:rPr>
          <w:sz w:val="24"/>
          <w:szCs w:val="24"/>
        </w:rPr>
        <w:t>What proportion of the drugs with significant results will be truly beneficial?</w:t>
      </w:r>
      <w:r>
        <w:rPr>
          <w:sz w:val="24"/>
          <w:szCs w:val="24"/>
        </w:rPr>
        <w:tab/>
      </w:r>
      <w:r w:rsidR="0060429F" w:rsidRPr="0060429F">
        <w:rPr>
          <w:color w:val="0070C0"/>
          <w:sz w:val="24"/>
          <w:szCs w:val="24"/>
        </w:rPr>
        <w:t>0.9765</w:t>
      </w:r>
      <w:r w:rsidRPr="0060429F">
        <w:rPr>
          <w:color w:val="0070C0"/>
          <w:sz w:val="24"/>
          <w:szCs w:val="24"/>
        </w:rPr>
        <w:t xml:space="preserve"> </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83/85</w:t>
      </w:r>
    </w:p>
    <w:p w:rsidR="00941F08" w:rsidRDefault="00941F08" w:rsidP="00941F08">
      <w:pPr>
        <w:autoSpaceDE w:val="0"/>
        <w:autoSpaceDN w:val="0"/>
        <w:adjustRightInd w:val="0"/>
        <w:rPr>
          <w:sz w:val="24"/>
          <w:szCs w:val="24"/>
        </w:rPr>
      </w:pPr>
      <w:commentRangeStart w:id="4"/>
      <w:r>
        <w:rPr>
          <w:b/>
          <w:bCs/>
          <w:i/>
          <w:iCs/>
          <w:sz w:val="24"/>
          <w:szCs w:val="24"/>
          <w:u w:val="single"/>
        </w:rPr>
        <w:t>Comparisons</w:t>
      </w:r>
      <w:commentRangeEnd w:id="4"/>
      <w:r w:rsidR="00FD6ED9">
        <w:rPr>
          <w:rStyle w:val="CommentReference"/>
        </w:rPr>
        <w:commentReference w:id="4"/>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rsidR="00310A66" w:rsidRDefault="00310A66" w:rsidP="00310A66">
      <w:pPr>
        <w:autoSpaceDE w:val="0"/>
        <w:autoSpaceDN w:val="0"/>
        <w:adjustRightInd w:val="0"/>
        <w:ind w:left="360"/>
        <w:rPr>
          <w:sz w:val="24"/>
          <w:szCs w:val="24"/>
        </w:rPr>
      </w:pPr>
    </w:p>
    <w:p w:rsidR="00875C4F" w:rsidRDefault="00875C4F" w:rsidP="00310A66">
      <w:pPr>
        <w:autoSpaceDE w:val="0"/>
        <w:autoSpaceDN w:val="0"/>
        <w:adjustRightInd w:val="0"/>
        <w:ind w:left="360"/>
        <w:rPr>
          <w:color w:val="0070C0"/>
          <w:sz w:val="24"/>
          <w:szCs w:val="24"/>
        </w:rPr>
      </w:pPr>
      <w:r>
        <w:rPr>
          <w:color w:val="0070C0"/>
          <w:sz w:val="24"/>
          <w:szCs w:val="24"/>
        </w:rPr>
        <w:t>Summary of the 5 strategies:</w:t>
      </w:r>
    </w:p>
    <w:tbl>
      <w:tblPr>
        <w:tblStyle w:val="TableGrid"/>
        <w:tblW w:w="5000" w:type="pct"/>
        <w:tblInd w:w="360" w:type="dxa"/>
        <w:tblLook w:val="04A0" w:firstRow="1" w:lastRow="0" w:firstColumn="1" w:lastColumn="0" w:noHBand="0" w:noVBand="1"/>
      </w:tblPr>
      <w:tblGrid>
        <w:gridCol w:w="1656"/>
        <w:gridCol w:w="1656"/>
        <w:gridCol w:w="1656"/>
        <w:gridCol w:w="1656"/>
        <w:gridCol w:w="1656"/>
        <w:gridCol w:w="1656"/>
      </w:tblGrid>
      <w:tr w:rsidR="00875C4F" w:rsidTr="00875C4F">
        <w:tc>
          <w:tcPr>
            <w:tcW w:w="833" w:type="pct"/>
          </w:tcPr>
          <w:p w:rsidR="00875C4F" w:rsidRPr="00875C4F" w:rsidRDefault="00875C4F" w:rsidP="00310A66">
            <w:pPr>
              <w:autoSpaceDE w:val="0"/>
              <w:autoSpaceDN w:val="0"/>
              <w:adjustRightInd w:val="0"/>
              <w:rPr>
                <w:color w:val="0070C0"/>
              </w:rPr>
            </w:pPr>
          </w:p>
        </w:tc>
        <w:tc>
          <w:tcPr>
            <w:tcW w:w="833" w:type="pct"/>
          </w:tcPr>
          <w:p w:rsidR="00875C4F" w:rsidRPr="00875C4F" w:rsidRDefault="00875C4F" w:rsidP="00310A66">
            <w:pPr>
              <w:autoSpaceDE w:val="0"/>
              <w:autoSpaceDN w:val="0"/>
              <w:adjustRightInd w:val="0"/>
              <w:rPr>
                <w:color w:val="0070C0"/>
              </w:rPr>
            </w:pPr>
            <w:r w:rsidRPr="00875C4F">
              <w:rPr>
                <w:color w:val="0070C0"/>
              </w:rPr>
              <w:t>Scenario 1</w:t>
            </w:r>
          </w:p>
        </w:tc>
        <w:tc>
          <w:tcPr>
            <w:tcW w:w="833" w:type="pct"/>
          </w:tcPr>
          <w:p w:rsidR="00875C4F" w:rsidRPr="00875C4F" w:rsidRDefault="00875C4F" w:rsidP="00310A66">
            <w:pPr>
              <w:autoSpaceDE w:val="0"/>
              <w:autoSpaceDN w:val="0"/>
              <w:adjustRightInd w:val="0"/>
              <w:rPr>
                <w:color w:val="0070C0"/>
              </w:rPr>
            </w:pPr>
            <w:r w:rsidRPr="00875C4F">
              <w:rPr>
                <w:color w:val="0070C0"/>
              </w:rPr>
              <w:t>Scenario 2</w:t>
            </w:r>
          </w:p>
        </w:tc>
        <w:tc>
          <w:tcPr>
            <w:tcW w:w="833" w:type="pct"/>
          </w:tcPr>
          <w:p w:rsidR="00875C4F" w:rsidRPr="00875C4F" w:rsidRDefault="00875C4F" w:rsidP="00310A66">
            <w:pPr>
              <w:autoSpaceDE w:val="0"/>
              <w:autoSpaceDN w:val="0"/>
              <w:adjustRightInd w:val="0"/>
              <w:rPr>
                <w:color w:val="0070C0"/>
              </w:rPr>
            </w:pPr>
            <w:r w:rsidRPr="00875C4F">
              <w:rPr>
                <w:color w:val="0070C0"/>
              </w:rPr>
              <w:t>Scenario 3</w:t>
            </w:r>
          </w:p>
        </w:tc>
        <w:tc>
          <w:tcPr>
            <w:tcW w:w="833" w:type="pct"/>
          </w:tcPr>
          <w:p w:rsidR="00875C4F" w:rsidRPr="00875C4F" w:rsidRDefault="00875C4F" w:rsidP="00310A66">
            <w:pPr>
              <w:autoSpaceDE w:val="0"/>
              <w:autoSpaceDN w:val="0"/>
              <w:adjustRightInd w:val="0"/>
              <w:rPr>
                <w:color w:val="0070C0"/>
              </w:rPr>
            </w:pPr>
            <w:r w:rsidRPr="00875C4F">
              <w:rPr>
                <w:color w:val="0070C0"/>
              </w:rPr>
              <w:t>Scenario 4 &amp; 5</w:t>
            </w:r>
          </w:p>
        </w:tc>
        <w:tc>
          <w:tcPr>
            <w:tcW w:w="833" w:type="pct"/>
          </w:tcPr>
          <w:p w:rsidR="00875C4F" w:rsidRPr="00875C4F" w:rsidRDefault="00875C4F" w:rsidP="00310A66">
            <w:pPr>
              <w:autoSpaceDE w:val="0"/>
              <w:autoSpaceDN w:val="0"/>
              <w:adjustRightInd w:val="0"/>
              <w:rPr>
                <w:color w:val="0070C0"/>
              </w:rPr>
            </w:pPr>
            <w:r w:rsidRPr="00875C4F">
              <w:rPr>
                <w:color w:val="0070C0"/>
              </w:rPr>
              <w:t>Scenario 6 &amp; 7</w:t>
            </w:r>
          </w:p>
        </w:tc>
      </w:tr>
      <w:tr w:rsidR="00875C4F" w:rsidTr="00875C4F">
        <w:tc>
          <w:tcPr>
            <w:tcW w:w="833" w:type="pct"/>
          </w:tcPr>
          <w:p w:rsidR="00875C4F" w:rsidRDefault="00875C4F" w:rsidP="00310A66">
            <w:pPr>
              <w:autoSpaceDE w:val="0"/>
              <w:autoSpaceDN w:val="0"/>
              <w:adjustRightInd w:val="0"/>
              <w:rPr>
                <w:color w:val="0070C0"/>
              </w:rPr>
            </w:pPr>
            <w:r>
              <w:rPr>
                <w:color w:val="0070C0"/>
              </w:rPr>
              <w:t>Number RCT</w:t>
            </w:r>
          </w:p>
          <w:p w:rsidR="00875C4F" w:rsidRDefault="00875C4F" w:rsidP="00310A66">
            <w:pPr>
              <w:autoSpaceDE w:val="0"/>
              <w:autoSpaceDN w:val="0"/>
              <w:adjustRightInd w:val="0"/>
              <w:rPr>
                <w:color w:val="0070C0"/>
              </w:rPr>
            </w:pPr>
            <w:r>
              <w:rPr>
                <w:color w:val="0070C0"/>
              </w:rPr>
              <w:t>N per RCT</w:t>
            </w:r>
          </w:p>
          <w:p w:rsidR="00875C4F" w:rsidRDefault="00875C4F" w:rsidP="00310A66">
            <w:pPr>
              <w:autoSpaceDE w:val="0"/>
              <w:autoSpaceDN w:val="0"/>
              <w:adjustRightInd w:val="0"/>
              <w:rPr>
                <w:color w:val="0070C0"/>
              </w:rPr>
            </w:pPr>
            <w:r>
              <w:rPr>
                <w:color w:val="0070C0"/>
              </w:rPr>
              <w:t xml:space="preserve">Type I err, </w:t>
            </w:r>
            <w:proofErr w:type="spellStart"/>
            <w:r>
              <w:rPr>
                <w:color w:val="0070C0"/>
              </w:rPr>
              <w:t>Pwr</w:t>
            </w:r>
            <w:proofErr w:type="spellEnd"/>
          </w:p>
          <w:p w:rsidR="00875C4F" w:rsidRPr="00875C4F" w:rsidRDefault="00875C4F" w:rsidP="00310A66">
            <w:pPr>
              <w:autoSpaceDE w:val="0"/>
              <w:autoSpaceDN w:val="0"/>
              <w:adjustRightInd w:val="0"/>
              <w:rPr>
                <w:color w:val="0070C0"/>
              </w:rPr>
            </w:pPr>
            <w:r>
              <w:rPr>
                <w:color w:val="0070C0"/>
              </w:rPr>
              <w:t>“Positive” RCT</w:t>
            </w:r>
          </w:p>
        </w:tc>
        <w:tc>
          <w:tcPr>
            <w:tcW w:w="833" w:type="pct"/>
          </w:tcPr>
          <w:p w:rsidR="00875C4F" w:rsidRDefault="00875C4F" w:rsidP="00875C4F">
            <w:pPr>
              <w:autoSpaceDE w:val="0"/>
              <w:autoSpaceDN w:val="0"/>
              <w:adjustRightInd w:val="0"/>
              <w:jc w:val="center"/>
              <w:rPr>
                <w:color w:val="0070C0"/>
              </w:rPr>
            </w:pPr>
            <w:r>
              <w:rPr>
                <w:color w:val="0070C0"/>
              </w:rPr>
              <w:t xml:space="preserve">511 (10% </w:t>
            </w:r>
            <w:proofErr w:type="spellStart"/>
            <w:r>
              <w:rPr>
                <w:color w:val="0070C0"/>
              </w:rPr>
              <w:t>eff</w:t>
            </w:r>
            <w:proofErr w:type="spellEnd"/>
            <w:r>
              <w:rPr>
                <w:color w:val="0070C0"/>
              </w:rPr>
              <w:t>)</w:t>
            </w:r>
          </w:p>
          <w:p w:rsidR="00875C4F" w:rsidRPr="00875C4F" w:rsidRDefault="00875C4F" w:rsidP="00875C4F">
            <w:pPr>
              <w:autoSpaceDE w:val="0"/>
              <w:autoSpaceDN w:val="0"/>
              <w:adjustRightInd w:val="0"/>
              <w:jc w:val="center"/>
              <w:rPr>
                <w:color w:val="0070C0"/>
              </w:rPr>
            </w:pPr>
            <w:r>
              <w:rPr>
                <w:color w:val="0070C0"/>
              </w:rPr>
              <w:t>0</w:t>
            </w:r>
          </w:p>
        </w:tc>
        <w:tc>
          <w:tcPr>
            <w:tcW w:w="833" w:type="pct"/>
          </w:tcPr>
          <w:p w:rsidR="00875C4F" w:rsidRDefault="00875C4F" w:rsidP="00875C4F">
            <w:pPr>
              <w:autoSpaceDE w:val="0"/>
              <w:autoSpaceDN w:val="0"/>
              <w:adjustRightInd w:val="0"/>
              <w:jc w:val="center"/>
              <w:rPr>
                <w:color w:val="0070C0"/>
              </w:rPr>
            </w:pPr>
            <w:r>
              <w:rPr>
                <w:color w:val="0070C0"/>
              </w:rPr>
              <w:t xml:space="preserve">1000 (10% </w:t>
            </w:r>
            <w:proofErr w:type="spellStart"/>
            <w:r>
              <w:rPr>
                <w:color w:val="0070C0"/>
              </w:rPr>
              <w:t>eff</w:t>
            </w:r>
            <w:proofErr w:type="spellEnd"/>
            <w:r>
              <w:rPr>
                <w:color w:val="0070C0"/>
              </w:rPr>
              <w:t>)</w:t>
            </w:r>
          </w:p>
          <w:p w:rsidR="00875C4F" w:rsidRPr="00875C4F" w:rsidRDefault="00875C4F" w:rsidP="00875C4F">
            <w:pPr>
              <w:autoSpaceDE w:val="0"/>
              <w:autoSpaceDN w:val="0"/>
              <w:adjustRightInd w:val="0"/>
              <w:jc w:val="center"/>
              <w:rPr>
                <w:color w:val="0070C0"/>
              </w:rPr>
            </w:pPr>
            <w:r>
              <w:rPr>
                <w:color w:val="0070C0"/>
              </w:rPr>
              <w:t>0</w:t>
            </w:r>
          </w:p>
        </w:tc>
        <w:tc>
          <w:tcPr>
            <w:tcW w:w="833" w:type="pct"/>
          </w:tcPr>
          <w:p w:rsidR="00875C4F" w:rsidRDefault="00875C4F" w:rsidP="00875C4F">
            <w:pPr>
              <w:autoSpaceDE w:val="0"/>
              <w:autoSpaceDN w:val="0"/>
              <w:adjustRightInd w:val="0"/>
              <w:jc w:val="center"/>
              <w:rPr>
                <w:color w:val="0070C0"/>
              </w:rPr>
            </w:pPr>
            <w:r>
              <w:rPr>
                <w:color w:val="0070C0"/>
              </w:rPr>
              <w:t xml:space="preserve">1269 (10% </w:t>
            </w:r>
            <w:proofErr w:type="spellStart"/>
            <w:r>
              <w:rPr>
                <w:color w:val="0070C0"/>
              </w:rPr>
              <w:t>eff</w:t>
            </w:r>
            <w:proofErr w:type="spellEnd"/>
            <w:r>
              <w:rPr>
                <w:color w:val="0070C0"/>
              </w:rPr>
              <w:t>)</w:t>
            </w:r>
          </w:p>
          <w:p w:rsidR="00875C4F" w:rsidRPr="00875C4F" w:rsidRDefault="00875C4F" w:rsidP="00875C4F">
            <w:pPr>
              <w:autoSpaceDE w:val="0"/>
              <w:autoSpaceDN w:val="0"/>
              <w:adjustRightInd w:val="0"/>
              <w:jc w:val="center"/>
              <w:rPr>
                <w:color w:val="0070C0"/>
              </w:rPr>
            </w:pPr>
            <w:r>
              <w:rPr>
                <w:color w:val="0070C0"/>
              </w:rPr>
              <w:t>0</w:t>
            </w:r>
          </w:p>
        </w:tc>
        <w:tc>
          <w:tcPr>
            <w:tcW w:w="833" w:type="pct"/>
          </w:tcPr>
          <w:p w:rsidR="00875C4F" w:rsidRDefault="00875C4F" w:rsidP="00875C4F">
            <w:pPr>
              <w:autoSpaceDE w:val="0"/>
              <w:autoSpaceDN w:val="0"/>
              <w:adjustRightInd w:val="0"/>
              <w:jc w:val="center"/>
              <w:rPr>
                <w:color w:val="0070C0"/>
              </w:rPr>
            </w:pPr>
            <w:r>
              <w:rPr>
                <w:color w:val="0070C0"/>
              </w:rPr>
              <w:t xml:space="preserve">3500 (10% </w:t>
            </w:r>
            <w:proofErr w:type="spellStart"/>
            <w:r>
              <w:rPr>
                <w:color w:val="0070C0"/>
              </w:rPr>
              <w:t>eff</w:t>
            </w:r>
            <w:proofErr w:type="spellEnd"/>
            <w:r>
              <w:rPr>
                <w:color w:val="0070C0"/>
              </w:rPr>
              <w:t>)</w:t>
            </w:r>
          </w:p>
          <w:p w:rsidR="00875C4F" w:rsidRDefault="00875C4F" w:rsidP="00875C4F">
            <w:pPr>
              <w:autoSpaceDE w:val="0"/>
              <w:autoSpaceDN w:val="0"/>
              <w:adjustRightInd w:val="0"/>
              <w:jc w:val="center"/>
              <w:rPr>
                <w:color w:val="0070C0"/>
              </w:rPr>
            </w:pPr>
            <w:r>
              <w:rPr>
                <w:color w:val="0070C0"/>
              </w:rPr>
              <w:t>100</w:t>
            </w:r>
          </w:p>
          <w:p w:rsidR="00875C4F" w:rsidRDefault="00875C4F" w:rsidP="00875C4F">
            <w:pPr>
              <w:autoSpaceDE w:val="0"/>
              <w:autoSpaceDN w:val="0"/>
              <w:adjustRightInd w:val="0"/>
              <w:jc w:val="center"/>
              <w:rPr>
                <w:color w:val="0070C0"/>
              </w:rPr>
            </w:pPr>
            <w:r>
              <w:rPr>
                <w:color w:val="0070C0"/>
              </w:rPr>
              <w:t>0.025, 24%</w:t>
            </w:r>
          </w:p>
          <w:p w:rsidR="00875C4F" w:rsidRPr="00875C4F" w:rsidRDefault="00875C4F" w:rsidP="00875C4F">
            <w:pPr>
              <w:autoSpaceDE w:val="0"/>
              <w:autoSpaceDN w:val="0"/>
              <w:adjustRightInd w:val="0"/>
              <w:jc w:val="center"/>
              <w:rPr>
                <w:color w:val="0070C0"/>
              </w:rPr>
            </w:pPr>
            <w:r>
              <w:rPr>
                <w:color w:val="0070C0"/>
              </w:rPr>
              <w:t xml:space="preserve">84 </w:t>
            </w:r>
            <w:proofErr w:type="spellStart"/>
            <w:r>
              <w:rPr>
                <w:color w:val="0070C0"/>
              </w:rPr>
              <w:t>eff</w:t>
            </w:r>
            <w:proofErr w:type="spellEnd"/>
            <w:r>
              <w:rPr>
                <w:color w:val="0070C0"/>
              </w:rPr>
              <w:t xml:space="preserve">, 79 </w:t>
            </w:r>
            <w:proofErr w:type="spellStart"/>
            <w:r>
              <w:rPr>
                <w:color w:val="0070C0"/>
              </w:rPr>
              <w:t>ineff</w:t>
            </w:r>
            <w:proofErr w:type="spellEnd"/>
          </w:p>
        </w:tc>
        <w:tc>
          <w:tcPr>
            <w:tcW w:w="833" w:type="pct"/>
          </w:tcPr>
          <w:p w:rsidR="00875C4F" w:rsidRDefault="00875C4F" w:rsidP="00875C4F">
            <w:pPr>
              <w:autoSpaceDE w:val="0"/>
              <w:autoSpaceDN w:val="0"/>
              <w:adjustRightInd w:val="0"/>
              <w:jc w:val="center"/>
              <w:rPr>
                <w:color w:val="0070C0"/>
              </w:rPr>
            </w:pPr>
            <w:r>
              <w:rPr>
                <w:color w:val="0070C0"/>
              </w:rPr>
              <w:t xml:space="preserve">1043 (10% </w:t>
            </w:r>
            <w:proofErr w:type="spellStart"/>
            <w:r>
              <w:rPr>
                <w:color w:val="0070C0"/>
              </w:rPr>
              <w:t>eff</w:t>
            </w:r>
            <w:proofErr w:type="spellEnd"/>
            <w:r>
              <w:rPr>
                <w:color w:val="0070C0"/>
              </w:rPr>
              <w:t>)</w:t>
            </w:r>
          </w:p>
          <w:p w:rsidR="00875C4F" w:rsidRDefault="00875C4F" w:rsidP="00875C4F">
            <w:pPr>
              <w:autoSpaceDE w:val="0"/>
              <w:autoSpaceDN w:val="0"/>
              <w:adjustRightInd w:val="0"/>
              <w:jc w:val="center"/>
              <w:rPr>
                <w:color w:val="0070C0"/>
              </w:rPr>
            </w:pPr>
            <w:r>
              <w:rPr>
                <w:color w:val="0070C0"/>
              </w:rPr>
              <w:t>342</w:t>
            </w:r>
          </w:p>
          <w:p w:rsidR="00875C4F" w:rsidRDefault="00875C4F" w:rsidP="00875C4F">
            <w:pPr>
              <w:autoSpaceDE w:val="0"/>
              <w:autoSpaceDN w:val="0"/>
              <w:adjustRightInd w:val="0"/>
              <w:jc w:val="center"/>
              <w:rPr>
                <w:color w:val="0070C0"/>
              </w:rPr>
            </w:pPr>
            <w:r>
              <w:rPr>
                <w:color w:val="0070C0"/>
              </w:rPr>
              <w:t>0.10, 85%</w:t>
            </w:r>
          </w:p>
          <w:p w:rsidR="00875C4F" w:rsidRPr="00875C4F" w:rsidRDefault="00875C4F" w:rsidP="00875C4F">
            <w:pPr>
              <w:autoSpaceDE w:val="0"/>
              <w:autoSpaceDN w:val="0"/>
              <w:adjustRightInd w:val="0"/>
              <w:jc w:val="center"/>
              <w:rPr>
                <w:color w:val="0070C0"/>
              </w:rPr>
            </w:pPr>
            <w:r>
              <w:rPr>
                <w:color w:val="0070C0"/>
              </w:rPr>
              <w:t xml:space="preserve">87 </w:t>
            </w:r>
            <w:proofErr w:type="spellStart"/>
            <w:r>
              <w:rPr>
                <w:color w:val="0070C0"/>
              </w:rPr>
              <w:t>eff</w:t>
            </w:r>
            <w:proofErr w:type="spellEnd"/>
            <w:r>
              <w:rPr>
                <w:color w:val="0070C0"/>
              </w:rPr>
              <w:t xml:space="preserve">, 92 </w:t>
            </w:r>
            <w:proofErr w:type="spellStart"/>
            <w:r>
              <w:rPr>
                <w:color w:val="0070C0"/>
              </w:rPr>
              <w:t>ineff</w:t>
            </w:r>
            <w:proofErr w:type="spellEnd"/>
          </w:p>
        </w:tc>
      </w:tr>
      <w:tr w:rsidR="00875C4F" w:rsidTr="00875C4F">
        <w:tc>
          <w:tcPr>
            <w:tcW w:w="833" w:type="pct"/>
          </w:tcPr>
          <w:p w:rsidR="00875C4F" w:rsidRDefault="00875C4F" w:rsidP="00310A66">
            <w:pPr>
              <w:autoSpaceDE w:val="0"/>
              <w:autoSpaceDN w:val="0"/>
              <w:adjustRightInd w:val="0"/>
              <w:rPr>
                <w:color w:val="0070C0"/>
              </w:rPr>
            </w:pPr>
            <w:r>
              <w:rPr>
                <w:color w:val="0070C0"/>
              </w:rPr>
              <w:t>Number RCT</w:t>
            </w:r>
          </w:p>
          <w:p w:rsidR="00875C4F" w:rsidRDefault="00875C4F" w:rsidP="00310A66">
            <w:pPr>
              <w:autoSpaceDE w:val="0"/>
              <w:autoSpaceDN w:val="0"/>
              <w:adjustRightInd w:val="0"/>
              <w:rPr>
                <w:color w:val="0070C0"/>
              </w:rPr>
            </w:pPr>
            <w:r>
              <w:rPr>
                <w:color w:val="0070C0"/>
              </w:rPr>
              <w:t>N per RCT</w:t>
            </w:r>
          </w:p>
          <w:p w:rsidR="00875C4F" w:rsidRDefault="00875C4F" w:rsidP="00310A66">
            <w:pPr>
              <w:autoSpaceDE w:val="0"/>
              <w:autoSpaceDN w:val="0"/>
              <w:adjustRightInd w:val="0"/>
              <w:rPr>
                <w:color w:val="0070C0"/>
              </w:rPr>
            </w:pPr>
            <w:r>
              <w:rPr>
                <w:color w:val="0070C0"/>
              </w:rPr>
              <w:t xml:space="preserve">Type I err, </w:t>
            </w:r>
            <w:proofErr w:type="spellStart"/>
            <w:r>
              <w:rPr>
                <w:color w:val="0070C0"/>
              </w:rPr>
              <w:t>Pwr</w:t>
            </w:r>
            <w:proofErr w:type="spellEnd"/>
          </w:p>
          <w:p w:rsidR="00875C4F" w:rsidRDefault="00875C4F" w:rsidP="00310A66">
            <w:pPr>
              <w:autoSpaceDE w:val="0"/>
              <w:autoSpaceDN w:val="0"/>
              <w:adjustRightInd w:val="0"/>
              <w:rPr>
                <w:color w:val="0070C0"/>
              </w:rPr>
            </w:pPr>
            <w:r>
              <w:rPr>
                <w:color w:val="0070C0"/>
              </w:rPr>
              <w:t xml:space="preserve"># </w:t>
            </w:r>
            <w:proofErr w:type="spellStart"/>
            <w:r>
              <w:rPr>
                <w:color w:val="0070C0"/>
              </w:rPr>
              <w:t>Effctve</w:t>
            </w:r>
            <w:proofErr w:type="spellEnd"/>
            <w:r>
              <w:rPr>
                <w:color w:val="0070C0"/>
              </w:rPr>
              <w:t xml:space="preserve"> adopt</w:t>
            </w:r>
          </w:p>
          <w:p w:rsidR="00875C4F" w:rsidRPr="00875C4F" w:rsidRDefault="00875C4F" w:rsidP="00310A66">
            <w:pPr>
              <w:autoSpaceDE w:val="0"/>
              <w:autoSpaceDN w:val="0"/>
              <w:adjustRightInd w:val="0"/>
              <w:rPr>
                <w:color w:val="0070C0"/>
              </w:rPr>
            </w:pPr>
            <w:r>
              <w:rPr>
                <w:color w:val="0070C0"/>
              </w:rPr>
              <w:t xml:space="preserve"># </w:t>
            </w:r>
            <w:proofErr w:type="spellStart"/>
            <w:r>
              <w:rPr>
                <w:color w:val="0070C0"/>
              </w:rPr>
              <w:t>Ineff</w:t>
            </w:r>
            <w:proofErr w:type="spellEnd"/>
            <w:r>
              <w:rPr>
                <w:color w:val="0070C0"/>
              </w:rPr>
              <w:t xml:space="preserve"> adopt</w:t>
            </w:r>
          </w:p>
        </w:tc>
        <w:tc>
          <w:tcPr>
            <w:tcW w:w="833" w:type="pct"/>
          </w:tcPr>
          <w:p w:rsidR="00875C4F" w:rsidRDefault="00875C4F" w:rsidP="00875C4F">
            <w:pPr>
              <w:autoSpaceDE w:val="0"/>
              <w:autoSpaceDN w:val="0"/>
              <w:adjustRightInd w:val="0"/>
              <w:jc w:val="center"/>
              <w:rPr>
                <w:color w:val="0070C0"/>
              </w:rPr>
            </w:pPr>
            <w:r>
              <w:rPr>
                <w:color w:val="0070C0"/>
              </w:rPr>
              <w:t>511</w:t>
            </w:r>
          </w:p>
          <w:p w:rsidR="00875C4F" w:rsidRDefault="00875C4F" w:rsidP="00875C4F">
            <w:pPr>
              <w:autoSpaceDE w:val="0"/>
              <w:autoSpaceDN w:val="0"/>
              <w:adjustRightInd w:val="0"/>
              <w:jc w:val="center"/>
              <w:rPr>
                <w:color w:val="0070C0"/>
              </w:rPr>
            </w:pPr>
            <w:r>
              <w:rPr>
                <w:color w:val="0070C0"/>
              </w:rPr>
              <w:t>979</w:t>
            </w:r>
          </w:p>
          <w:p w:rsidR="00875C4F" w:rsidRDefault="00875C4F" w:rsidP="00875C4F">
            <w:pPr>
              <w:autoSpaceDE w:val="0"/>
              <w:autoSpaceDN w:val="0"/>
              <w:adjustRightInd w:val="0"/>
              <w:jc w:val="center"/>
              <w:rPr>
                <w:color w:val="0070C0"/>
              </w:rPr>
            </w:pPr>
            <w:r>
              <w:rPr>
                <w:color w:val="0070C0"/>
              </w:rPr>
              <w:t>0.025, 97.5%</w:t>
            </w:r>
          </w:p>
          <w:p w:rsidR="00875C4F" w:rsidRDefault="00875C4F" w:rsidP="00875C4F">
            <w:pPr>
              <w:autoSpaceDE w:val="0"/>
              <w:autoSpaceDN w:val="0"/>
              <w:adjustRightInd w:val="0"/>
              <w:jc w:val="center"/>
              <w:rPr>
                <w:color w:val="0070C0"/>
              </w:rPr>
            </w:pPr>
            <w:r>
              <w:rPr>
                <w:color w:val="0070C0"/>
              </w:rPr>
              <w:t>50</w:t>
            </w:r>
          </w:p>
          <w:p w:rsidR="00875C4F" w:rsidRPr="00875C4F" w:rsidRDefault="00875C4F" w:rsidP="00875C4F">
            <w:pPr>
              <w:autoSpaceDE w:val="0"/>
              <w:autoSpaceDN w:val="0"/>
              <w:adjustRightInd w:val="0"/>
              <w:jc w:val="center"/>
              <w:rPr>
                <w:color w:val="0070C0"/>
              </w:rPr>
            </w:pPr>
            <w:r>
              <w:rPr>
                <w:color w:val="0070C0"/>
              </w:rPr>
              <w:t>12</w:t>
            </w:r>
          </w:p>
        </w:tc>
        <w:tc>
          <w:tcPr>
            <w:tcW w:w="833" w:type="pct"/>
          </w:tcPr>
          <w:p w:rsidR="00875C4F" w:rsidRDefault="00875C4F" w:rsidP="00875C4F">
            <w:pPr>
              <w:autoSpaceDE w:val="0"/>
              <w:autoSpaceDN w:val="0"/>
              <w:adjustRightInd w:val="0"/>
              <w:jc w:val="center"/>
              <w:rPr>
                <w:color w:val="0070C0"/>
              </w:rPr>
            </w:pPr>
            <w:r>
              <w:rPr>
                <w:color w:val="0070C0"/>
              </w:rPr>
              <w:t>1000</w:t>
            </w:r>
          </w:p>
          <w:p w:rsidR="00875C4F" w:rsidRDefault="00875C4F" w:rsidP="00875C4F">
            <w:pPr>
              <w:autoSpaceDE w:val="0"/>
              <w:autoSpaceDN w:val="0"/>
              <w:adjustRightInd w:val="0"/>
              <w:jc w:val="center"/>
              <w:rPr>
                <w:color w:val="0070C0"/>
              </w:rPr>
            </w:pPr>
            <w:r>
              <w:rPr>
                <w:color w:val="0070C0"/>
              </w:rPr>
              <w:t>500</w:t>
            </w:r>
          </w:p>
          <w:p w:rsidR="00875C4F" w:rsidRDefault="00875C4F" w:rsidP="00875C4F">
            <w:pPr>
              <w:autoSpaceDE w:val="0"/>
              <w:autoSpaceDN w:val="0"/>
              <w:adjustRightInd w:val="0"/>
              <w:jc w:val="center"/>
              <w:rPr>
                <w:color w:val="0070C0"/>
              </w:rPr>
            </w:pPr>
            <w:r>
              <w:rPr>
                <w:color w:val="0070C0"/>
              </w:rPr>
              <w:t>0.025, 80%</w:t>
            </w:r>
          </w:p>
          <w:p w:rsidR="00875C4F" w:rsidRDefault="00875C4F" w:rsidP="00875C4F">
            <w:pPr>
              <w:autoSpaceDE w:val="0"/>
              <w:autoSpaceDN w:val="0"/>
              <w:adjustRightInd w:val="0"/>
              <w:jc w:val="center"/>
              <w:rPr>
                <w:color w:val="0070C0"/>
              </w:rPr>
            </w:pPr>
            <w:r>
              <w:rPr>
                <w:color w:val="0070C0"/>
              </w:rPr>
              <w:t>80</w:t>
            </w:r>
          </w:p>
          <w:p w:rsidR="00875C4F" w:rsidRPr="00875C4F" w:rsidRDefault="00875C4F" w:rsidP="00875C4F">
            <w:pPr>
              <w:autoSpaceDE w:val="0"/>
              <w:autoSpaceDN w:val="0"/>
              <w:adjustRightInd w:val="0"/>
              <w:jc w:val="center"/>
              <w:rPr>
                <w:color w:val="0070C0"/>
              </w:rPr>
            </w:pPr>
            <w:r>
              <w:rPr>
                <w:color w:val="0070C0"/>
              </w:rPr>
              <w:t>23</w:t>
            </w:r>
          </w:p>
        </w:tc>
        <w:tc>
          <w:tcPr>
            <w:tcW w:w="833" w:type="pct"/>
          </w:tcPr>
          <w:p w:rsidR="00875C4F" w:rsidRDefault="00875C4F" w:rsidP="00875C4F">
            <w:pPr>
              <w:autoSpaceDE w:val="0"/>
              <w:autoSpaceDN w:val="0"/>
              <w:adjustRightInd w:val="0"/>
              <w:jc w:val="center"/>
              <w:rPr>
                <w:color w:val="0070C0"/>
              </w:rPr>
            </w:pPr>
            <w:r>
              <w:rPr>
                <w:color w:val="0070C0"/>
              </w:rPr>
              <w:t>1269</w:t>
            </w:r>
          </w:p>
          <w:p w:rsidR="00875C4F" w:rsidRDefault="00875C4F" w:rsidP="00875C4F">
            <w:pPr>
              <w:autoSpaceDE w:val="0"/>
              <w:autoSpaceDN w:val="0"/>
              <w:adjustRightInd w:val="0"/>
              <w:jc w:val="center"/>
              <w:rPr>
                <w:color w:val="0070C0"/>
              </w:rPr>
            </w:pPr>
            <w:r>
              <w:rPr>
                <w:color w:val="0070C0"/>
              </w:rPr>
              <w:t>394</w:t>
            </w:r>
          </w:p>
          <w:p w:rsidR="00875C4F" w:rsidRDefault="00875C4F" w:rsidP="00875C4F">
            <w:pPr>
              <w:autoSpaceDE w:val="0"/>
              <w:autoSpaceDN w:val="0"/>
              <w:adjustRightInd w:val="0"/>
              <w:jc w:val="center"/>
              <w:rPr>
                <w:color w:val="0070C0"/>
              </w:rPr>
            </w:pPr>
            <w:r>
              <w:rPr>
                <w:color w:val="0070C0"/>
              </w:rPr>
              <w:t>0.05, 80%</w:t>
            </w:r>
          </w:p>
          <w:p w:rsidR="00875C4F" w:rsidRDefault="00875C4F" w:rsidP="00875C4F">
            <w:pPr>
              <w:autoSpaceDE w:val="0"/>
              <w:autoSpaceDN w:val="0"/>
              <w:adjustRightInd w:val="0"/>
              <w:jc w:val="center"/>
              <w:rPr>
                <w:color w:val="0070C0"/>
              </w:rPr>
            </w:pPr>
            <w:r>
              <w:rPr>
                <w:color w:val="0070C0"/>
              </w:rPr>
              <w:t>102</w:t>
            </w:r>
          </w:p>
          <w:p w:rsidR="00875C4F" w:rsidRPr="00875C4F" w:rsidRDefault="00875C4F" w:rsidP="00875C4F">
            <w:pPr>
              <w:autoSpaceDE w:val="0"/>
              <w:autoSpaceDN w:val="0"/>
              <w:adjustRightInd w:val="0"/>
              <w:jc w:val="center"/>
              <w:rPr>
                <w:color w:val="0070C0"/>
              </w:rPr>
            </w:pPr>
            <w:r>
              <w:rPr>
                <w:color w:val="0070C0"/>
              </w:rPr>
              <w:t>57</w:t>
            </w:r>
          </w:p>
        </w:tc>
        <w:tc>
          <w:tcPr>
            <w:tcW w:w="833" w:type="pct"/>
          </w:tcPr>
          <w:p w:rsidR="00875C4F" w:rsidRDefault="00875C4F" w:rsidP="00875C4F">
            <w:pPr>
              <w:autoSpaceDE w:val="0"/>
              <w:autoSpaceDN w:val="0"/>
              <w:adjustRightInd w:val="0"/>
              <w:jc w:val="center"/>
              <w:rPr>
                <w:color w:val="0070C0"/>
              </w:rPr>
            </w:pPr>
            <w:r>
              <w:rPr>
                <w:color w:val="0070C0"/>
              </w:rPr>
              <w:t xml:space="preserve">163 (52% </w:t>
            </w:r>
            <w:proofErr w:type="spellStart"/>
            <w:r>
              <w:rPr>
                <w:color w:val="0070C0"/>
              </w:rPr>
              <w:t>eff</w:t>
            </w:r>
            <w:proofErr w:type="spellEnd"/>
            <w:r>
              <w:rPr>
                <w:color w:val="0070C0"/>
              </w:rPr>
              <w:t>)</w:t>
            </w:r>
          </w:p>
          <w:p w:rsidR="00875C4F" w:rsidRDefault="00875C4F" w:rsidP="00875C4F">
            <w:pPr>
              <w:autoSpaceDE w:val="0"/>
              <w:autoSpaceDN w:val="0"/>
              <w:adjustRightInd w:val="0"/>
              <w:jc w:val="center"/>
              <w:rPr>
                <w:color w:val="0070C0"/>
              </w:rPr>
            </w:pPr>
            <w:r>
              <w:rPr>
                <w:color w:val="0070C0"/>
              </w:rPr>
              <w:t>920</w:t>
            </w:r>
          </w:p>
          <w:p w:rsidR="00875C4F" w:rsidRDefault="00875C4F" w:rsidP="00875C4F">
            <w:pPr>
              <w:autoSpaceDE w:val="0"/>
              <w:autoSpaceDN w:val="0"/>
              <w:adjustRightInd w:val="0"/>
              <w:jc w:val="center"/>
              <w:rPr>
                <w:color w:val="0070C0"/>
              </w:rPr>
            </w:pPr>
            <w:r>
              <w:rPr>
                <w:color w:val="0070C0"/>
              </w:rPr>
              <w:t>0.025, 97%</w:t>
            </w:r>
          </w:p>
          <w:p w:rsidR="00875C4F" w:rsidRDefault="00875C4F" w:rsidP="00875C4F">
            <w:pPr>
              <w:autoSpaceDE w:val="0"/>
              <w:autoSpaceDN w:val="0"/>
              <w:adjustRightInd w:val="0"/>
              <w:jc w:val="center"/>
              <w:rPr>
                <w:color w:val="0070C0"/>
              </w:rPr>
            </w:pPr>
            <w:r>
              <w:rPr>
                <w:color w:val="0070C0"/>
              </w:rPr>
              <w:t>81</w:t>
            </w:r>
          </w:p>
          <w:p w:rsidR="00875C4F" w:rsidRPr="00875C4F" w:rsidRDefault="00875C4F" w:rsidP="00875C4F">
            <w:pPr>
              <w:autoSpaceDE w:val="0"/>
              <w:autoSpaceDN w:val="0"/>
              <w:adjustRightInd w:val="0"/>
              <w:jc w:val="center"/>
              <w:rPr>
                <w:color w:val="0070C0"/>
              </w:rPr>
            </w:pPr>
            <w:r>
              <w:rPr>
                <w:color w:val="0070C0"/>
              </w:rPr>
              <w:t>2</w:t>
            </w:r>
          </w:p>
        </w:tc>
        <w:tc>
          <w:tcPr>
            <w:tcW w:w="833" w:type="pct"/>
          </w:tcPr>
          <w:p w:rsidR="00875C4F" w:rsidRDefault="00875C4F" w:rsidP="00875C4F">
            <w:pPr>
              <w:autoSpaceDE w:val="0"/>
              <w:autoSpaceDN w:val="0"/>
              <w:adjustRightInd w:val="0"/>
              <w:jc w:val="center"/>
              <w:rPr>
                <w:color w:val="0070C0"/>
              </w:rPr>
            </w:pPr>
            <w:r>
              <w:rPr>
                <w:color w:val="0070C0"/>
              </w:rPr>
              <w:t xml:space="preserve">179 (49% </w:t>
            </w:r>
            <w:proofErr w:type="spellStart"/>
            <w:r>
              <w:rPr>
                <w:color w:val="0070C0"/>
              </w:rPr>
              <w:t>eff</w:t>
            </w:r>
            <w:proofErr w:type="spellEnd"/>
            <w:r>
              <w:rPr>
                <w:color w:val="0070C0"/>
              </w:rPr>
              <w:t>)</w:t>
            </w:r>
          </w:p>
          <w:p w:rsidR="00875C4F" w:rsidRDefault="00875C4F" w:rsidP="00875C4F">
            <w:pPr>
              <w:autoSpaceDE w:val="0"/>
              <w:autoSpaceDN w:val="0"/>
              <w:adjustRightInd w:val="0"/>
              <w:jc w:val="center"/>
              <w:rPr>
                <w:color w:val="0070C0"/>
              </w:rPr>
            </w:pPr>
            <w:r>
              <w:rPr>
                <w:color w:val="0070C0"/>
              </w:rPr>
              <w:t>838</w:t>
            </w:r>
          </w:p>
          <w:p w:rsidR="00875C4F" w:rsidRDefault="00875C4F" w:rsidP="00875C4F">
            <w:pPr>
              <w:autoSpaceDE w:val="0"/>
              <w:autoSpaceDN w:val="0"/>
              <w:adjustRightInd w:val="0"/>
              <w:jc w:val="center"/>
              <w:rPr>
                <w:color w:val="0070C0"/>
              </w:rPr>
            </w:pPr>
            <w:r>
              <w:rPr>
                <w:color w:val="0070C0"/>
              </w:rPr>
              <w:t>0.025, 95%</w:t>
            </w:r>
          </w:p>
          <w:p w:rsidR="00875C4F" w:rsidRDefault="00875C4F" w:rsidP="00875C4F">
            <w:pPr>
              <w:autoSpaceDE w:val="0"/>
              <w:autoSpaceDN w:val="0"/>
              <w:adjustRightInd w:val="0"/>
              <w:jc w:val="center"/>
              <w:rPr>
                <w:color w:val="0070C0"/>
              </w:rPr>
            </w:pPr>
            <w:r>
              <w:rPr>
                <w:color w:val="0070C0"/>
              </w:rPr>
              <w:t>83</w:t>
            </w:r>
          </w:p>
          <w:p w:rsidR="00875C4F" w:rsidRPr="00875C4F" w:rsidRDefault="00875C4F" w:rsidP="00875C4F">
            <w:pPr>
              <w:autoSpaceDE w:val="0"/>
              <w:autoSpaceDN w:val="0"/>
              <w:adjustRightInd w:val="0"/>
              <w:jc w:val="center"/>
              <w:rPr>
                <w:color w:val="0070C0"/>
              </w:rPr>
            </w:pPr>
            <w:r>
              <w:rPr>
                <w:color w:val="0070C0"/>
              </w:rPr>
              <w:t>2</w:t>
            </w:r>
          </w:p>
        </w:tc>
      </w:tr>
      <w:tr w:rsidR="00875C4F" w:rsidTr="00875C4F">
        <w:tc>
          <w:tcPr>
            <w:tcW w:w="833" w:type="pct"/>
          </w:tcPr>
          <w:p w:rsidR="00875C4F" w:rsidRDefault="00875C4F" w:rsidP="00310A66">
            <w:pPr>
              <w:autoSpaceDE w:val="0"/>
              <w:autoSpaceDN w:val="0"/>
              <w:adjustRightInd w:val="0"/>
              <w:rPr>
                <w:color w:val="0070C0"/>
              </w:rPr>
            </w:pPr>
            <w:proofErr w:type="spellStart"/>
            <w:r>
              <w:rPr>
                <w:color w:val="0070C0"/>
              </w:rPr>
              <w:t>Pred</w:t>
            </w:r>
            <w:proofErr w:type="spellEnd"/>
            <w:r>
              <w:rPr>
                <w:color w:val="0070C0"/>
              </w:rPr>
              <w:t xml:space="preserve"> Val </w:t>
            </w:r>
            <w:proofErr w:type="spellStart"/>
            <w:r>
              <w:rPr>
                <w:color w:val="0070C0"/>
              </w:rPr>
              <w:t>Pos</w:t>
            </w:r>
            <w:proofErr w:type="spellEnd"/>
          </w:p>
          <w:p w:rsidR="00875C4F" w:rsidRPr="00875C4F" w:rsidRDefault="00875C4F" w:rsidP="00310A66">
            <w:pPr>
              <w:autoSpaceDE w:val="0"/>
              <w:autoSpaceDN w:val="0"/>
              <w:adjustRightInd w:val="0"/>
              <w:rPr>
                <w:color w:val="0070C0"/>
              </w:rPr>
            </w:pPr>
            <w:r>
              <w:rPr>
                <w:color w:val="0070C0"/>
              </w:rPr>
              <w:t>N per Adopt</w:t>
            </w:r>
          </w:p>
        </w:tc>
        <w:tc>
          <w:tcPr>
            <w:tcW w:w="833" w:type="pct"/>
          </w:tcPr>
          <w:p w:rsidR="00875C4F" w:rsidRDefault="00875C4F" w:rsidP="00875C4F">
            <w:pPr>
              <w:autoSpaceDE w:val="0"/>
              <w:autoSpaceDN w:val="0"/>
              <w:adjustRightInd w:val="0"/>
              <w:jc w:val="center"/>
              <w:rPr>
                <w:color w:val="0070C0"/>
              </w:rPr>
            </w:pPr>
            <w:r>
              <w:rPr>
                <w:color w:val="0070C0"/>
              </w:rPr>
              <w:t>0.81</w:t>
            </w:r>
          </w:p>
          <w:p w:rsidR="00875C4F" w:rsidRPr="00875C4F" w:rsidRDefault="00875C4F" w:rsidP="00875C4F">
            <w:pPr>
              <w:autoSpaceDE w:val="0"/>
              <w:autoSpaceDN w:val="0"/>
              <w:adjustRightInd w:val="0"/>
              <w:jc w:val="center"/>
              <w:rPr>
                <w:color w:val="0070C0"/>
              </w:rPr>
            </w:pPr>
            <w:r>
              <w:rPr>
                <w:color w:val="0070C0"/>
              </w:rPr>
              <w:t>979</w:t>
            </w:r>
          </w:p>
        </w:tc>
        <w:tc>
          <w:tcPr>
            <w:tcW w:w="833" w:type="pct"/>
          </w:tcPr>
          <w:p w:rsidR="00875C4F" w:rsidRDefault="00875C4F" w:rsidP="00875C4F">
            <w:pPr>
              <w:autoSpaceDE w:val="0"/>
              <w:autoSpaceDN w:val="0"/>
              <w:adjustRightInd w:val="0"/>
              <w:jc w:val="center"/>
              <w:rPr>
                <w:color w:val="0070C0"/>
              </w:rPr>
            </w:pPr>
            <w:r>
              <w:rPr>
                <w:color w:val="0070C0"/>
              </w:rPr>
              <w:t>0.78</w:t>
            </w:r>
          </w:p>
          <w:p w:rsidR="00875C4F" w:rsidRPr="00875C4F" w:rsidRDefault="00875C4F" w:rsidP="00875C4F">
            <w:pPr>
              <w:autoSpaceDE w:val="0"/>
              <w:autoSpaceDN w:val="0"/>
              <w:adjustRightInd w:val="0"/>
              <w:jc w:val="center"/>
              <w:rPr>
                <w:color w:val="0070C0"/>
              </w:rPr>
            </w:pPr>
            <w:r>
              <w:rPr>
                <w:color w:val="0070C0"/>
              </w:rPr>
              <w:t>500</w:t>
            </w:r>
          </w:p>
        </w:tc>
        <w:tc>
          <w:tcPr>
            <w:tcW w:w="833" w:type="pct"/>
          </w:tcPr>
          <w:p w:rsidR="00875C4F" w:rsidRDefault="00875C4F" w:rsidP="00875C4F">
            <w:pPr>
              <w:autoSpaceDE w:val="0"/>
              <w:autoSpaceDN w:val="0"/>
              <w:adjustRightInd w:val="0"/>
              <w:jc w:val="center"/>
              <w:rPr>
                <w:color w:val="0070C0"/>
              </w:rPr>
            </w:pPr>
            <w:r>
              <w:rPr>
                <w:color w:val="0070C0"/>
              </w:rPr>
              <w:t>0.64</w:t>
            </w:r>
          </w:p>
          <w:p w:rsidR="00875C4F" w:rsidRPr="00875C4F" w:rsidRDefault="00875C4F" w:rsidP="00875C4F">
            <w:pPr>
              <w:autoSpaceDE w:val="0"/>
              <w:autoSpaceDN w:val="0"/>
              <w:adjustRightInd w:val="0"/>
              <w:jc w:val="center"/>
              <w:rPr>
                <w:color w:val="0070C0"/>
              </w:rPr>
            </w:pPr>
            <w:r>
              <w:rPr>
                <w:color w:val="0070C0"/>
              </w:rPr>
              <w:t>394</w:t>
            </w:r>
          </w:p>
        </w:tc>
        <w:tc>
          <w:tcPr>
            <w:tcW w:w="833" w:type="pct"/>
          </w:tcPr>
          <w:p w:rsidR="00875C4F" w:rsidRDefault="00875C4F" w:rsidP="00875C4F">
            <w:pPr>
              <w:autoSpaceDE w:val="0"/>
              <w:autoSpaceDN w:val="0"/>
              <w:adjustRightInd w:val="0"/>
              <w:jc w:val="center"/>
              <w:rPr>
                <w:color w:val="0070C0"/>
              </w:rPr>
            </w:pPr>
            <w:r>
              <w:rPr>
                <w:color w:val="0070C0"/>
              </w:rPr>
              <w:t>0.98</w:t>
            </w:r>
          </w:p>
          <w:p w:rsidR="00875C4F" w:rsidRPr="00875C4F" w:rsidRDefault="00875C4F" w:rsidP="00875C4F">
            <w:pPr>
              <w:autoSpaceDE w:val="0"/>
              <w:autoSpaceDN w:val="0"/>
              <w:adjustRightInd w:val="0"/>
              <w:jc w:val="center"/>
              <w:rPr>
                <w:color w:val="0070C0"/>
              </w:rPr>
            </w:pPr>
            <w:r>
              <w:rPr>
                <w:color w:val="0070C0"/>
              </w:rPr>
              <w:t>1020</w:t>
            </w:r>
          </w:p>
        </w:tc>
        <w:tc>
          <w:tcPr>
            <w:tcW w:w="833" w:type="pct"/>
          </w:tcPr>
          <w:p w:rsidR="00875C4F" w:rsidRDefault="00875C4F" w:rsidP="00875C4F">
            <w:pPr>
              <w:autoSpaceDE w:val="0"/>
              <w:autoSpaceDN w:val="0"/>
              <w:adjustRightInd w:val="0"/>
              <w:jc w:val="center"/>
              <w:rPr>
                <w:color w:val="0070C0"/>
              </w:rPr>
            </w:pPr>
            <w:r>
              <w:rPr>
                <w:color w:val="0070C0"/>
              </w:rPr>
              <w:t>0.98</w:t>
            </w:r>
          </w:p>
          <w:p w:rsidR="00875C4F" w:rsidRPr="00875C4F" w:rsidRDefault="00875C4F" w:rsidP="00875C4F">
            <w:pPr>
              <w:autoSpaceDE w:val="0"/>
              <w:autoSpaceDN w:val="0"/>
              <w:adjustRightInd w:val="0"/>
              <w:jc w:val="center"/>
              <w:rPr>
                <w:color w:val="0070C0"/>
              </w:rPr>
            </w:pPr>
            <w:r>
              <w:rPr>
                <w:color w:val="0070C0"/>
              </w:rPr>
              <w:t>880</w:t>
            </w:r>
          </w:p>
        </w:tc>
      </w:tr>
    </w:tbl>
    <w:p w:rsidR="00875C4F" w:rsidRDefault="00875C4F" w:rsidP="00310A66">
      <w:pPr>
        <w:autoSpaceDE w:val="0"/>
        <w:autoSpaceDN w:val="0"/>
        <w:adjustRightInd w:val="0"/>
        <w:ind w:left="360"/>
        <w:rPr>
          <w:color w:val="0070C0"/>
          <w:sz w:val="24"/>
          <w:szCs w:val="24"/>
        </w:rPr>
      </w:pPr>
    </w:p>
    <w:p w:rsidR="00875C4F" w:rsidRPr="00520DF0" w:rsidRDefault="00BB41C9" w:rsidP="00310A66">
      <w:pPr>
        <w:autoSpaceDE w:val="0"/>
        <w:autoSpaceDN w:val="0"/>
        <w:adjustRightInd w:val="0"/>
        <w:ind w:left="360"/>
        <w:rPr>
          <w:rFonts w:asciiTheme="minorHAnsi" w:hAnsiTheme="minorHAnsi"/>
          <w:color w:val="0070C0"/>
          <w:sz w:val="24"/>
          <w:szCs w:val="24"/>
        </w:rPr>
      </w:pPr>
      <w:r w:rsidRPr="00520DF0">
        <w:rPr>
          <w:rFonts w:asciiTheme="minorHAnsi" w:hAnsiTheme="minorHAnsi"/>
          <w:color w:val="0070C0"/>
          <w:sz w:val="24"/>
          <w:szCs w:val="24"/>
        </w:rPr>
        <w:t xml:space="preserve">I think Scenario 6 &amp; 7 is best. Under this scenario, we have the </w:t>
      </w:r>
      <w:r w:rsidRPr="00EB5484">
        <w:rPr>
          <w:rFonts w:asciiTheme="minorHAnsi" w:hAnsiTheme="minorHAnsi"/>
          <w:color w:val="0070C0"/>
          <w:sz w:val="24"/>
          <w:szCs w:val="24"/>
          <w:highlight w:val="yellow"/>
        </w:rPr>
        <w:t>highest number of effective drugs adopted compared to the number of ineffective drugs adopted</w:t>
      </w:r>
      <w:r w:rsidRPr="00520DF0">
        <w:rPr>
          <w:rFonts w:asciiTheme="minorHAnsi" w:hAnsiTheme="minorHAnsi"/>
          <w:color w:val="0070C0"/>
          <w:sz w:val="24"/>
          <w:szCs w:val="24"/>
        </w:rPr>
        <w:t xml:space="preserve">. Scenario 3 offers more effective adopted drugs, but we also have a high number of ineffective drugs adopted. Under this scenario, we are at </w:t>
      </w:r>
      <w:r w:rsidRPr="00EB5484">
        <w:rPr>
          <w:rFonts w:asciiTheme="minorHAnsi" w:hAnsiTheme="minorHAnsi"/>
          <w:color w:val="0070C0"/>
          <w:sz w:val="24"/>
          <w:szCs w:val="24"/>
          <w:highlight w:val="yellow"/>
        </w:rPr>
        <w:t>risk of adopting unsafe drugs</w:t>
      </w:r>
      <w:r w:rsidR="00A76D3D" w:rsidRPr="00520DF0">
        <w:rPr>
          <w:rFonts w:asciiTheme="minorHAnsi" w:hAnsiTheme="minorHAnsi"/>
          <w:color w:val="0070C0"/>
          <w:sz w:val="24"/>
          <w:szCs w:val="24"/>
        </w:rPr>
        <w:t xml:space="preserve"> (safety is continuously, but un-safety is still a risk)</w:t>
      </w:r>
      <w:r w:rsidRPr="00520DF0">
        <w:rPr>
          <w:rFonts w:asciiTheme="minorHAnsi" w:hAnsiTheme="minorHAnsi"/>
          <w:color w:val="0070C0"/>
          <w:sz w:val="24"/>
          <w:szCs w:val="24"/>
        </w:rPr>
        <w:t xml:space="preserve">, or simply </w:t>
      </w:r>
      <w:r w:rsidR="00A76D3D" w:rsidRPr="00520DF0">
        <w:rPr>
          <w:rFonts w:asciiTheme="minorHAnsi" w:hAnsiTheme="minorHAnsi"/>
          <w:color w:val="0070C0"/>
          <w:sz w:val="24"/>
          <w:szCs w:val="24"/>
        </w:rPr>
        <w:t xml:space="preserve">an </w:t>
      </w:r>
      <w:r w:rsidRPr="00520DF0">
        <w:rPr>
          <w:rFonts w:asciiTheme="minorHAnsi" w:hAnsiTheme="minorHAnsi"/>
          <w:color w:val="0070C0"/>
          <w:sz w:val="24"/>
          <w:szCs w:val="24"/>
        </w:rPr>
        <w:t>expe</w:t>
      </w:r>
      <w:r w:rsidR="00A76D3D" w:rsidRPr="00520DF0">
        <w:rPr>
          <w:rFonts w:asciiTheme="minorHAnsi" w:hAnsiTheme="minorHAnsi"/>
          <w:color w:val="0070C0"/>
          <w:sz w:val="24"/>
          <w:szCs w:val="24"/>
        </w:rPr>
        <w:t>nsive but ineffective drug. F</w:t>
      </w:r>
      <w:r w:rsidRPr="00520DF0">
        <w:rPr>
          <w:rFonts w:asciiTheme="minorHAnsi" w:hAnsiTheme="minorHAnsi"/>
          <w:color w:val="0070C0"/>
          <w:sz w:val="24"/>
          <w:szCs w:val="24"/>
        </w:rPr>
        <w:t>or serious diseases</w:t>
      </w:r>
      <w:r w:rsidR="00A76D3D" w:rsidRPr="00520DF0">
        <w:rPr>
          <w:rFonts w:asciiTheme="minorHAnsi" w:hAnsiTheme="minorHAnsi"/>
          <w:color w:val="0070C0"/>
          <w:sz w:val="24"/>
          <w:szCs w:val="24"/>
        </w:rPr>
        <w:t xml:space="preserve"> especially</w:t>
      </w:r>
      <w:r w:rsidRPr="00520DF0">
        <w:rPr>
          <w:rFonts w:asciiTheme="minorHAnsi" w:hAnsiTheme="minorHAnsi"/>
          <w:color w:val="0070C0"/>
          <w:sz w:val="24"/>
          <w:szCs w:val="24"/>
        </w:rPr>
        <w:t>, this is something that we wouldn’</w:t>
      </w:r>
      <w:r w:rsidR="00A76D3D" w:rsidRPr="00520DF0">
        <w:rPr>
          <w:rFonts w:asciiTheme="minorHAnsi" w:hAnsiTheme="minorHAnsi"/>
          <w:color w:val="0070C0"/>
          <w:sz w:val="24"/>
          <w:szCs w:val="24"/>
        </w:rPr>
        <w:t>t want: an ineffective drug for a serious/terminal disease would mean death of the patient.</w:t>
      </w:r>
      <w:r w:rsidRPr="00520DF0">
        <w:rPr>
          <w:rFonts w:asciiTheme="minorHAnsi" w:hAnsiTheme="minorHAnsi"/>
          <w:color w:val="0070C0"/>
          <w:sz w:val="24"/>
          <w:szCs w:val="24"/>
        </w:rPr>
        <w:t xml:space="preserve"> </w:t>
      </w:r>
      <w:r w:rsidR="002B1FE6" w:rsidRPr="00520DF0">
        <w:rPr>
          <w:rFonts w:asciiTheme="minorHAnsi" w:hAnsiTheme="minorHAnsi"/>
          <w:color w:val="0070C0"/>
          <w:sz w:val="24"/>
          <w:szCs w:val="24"/>
        </w:rPr>
        <w:t>The p</w:t>
      </w:r>
      <w:r w:rsidRPr="00520DF0">
        <w:rPr>
          <w:rFonts w:asciiTheme="minorHAnsi" w:hAnsiTheme="minorHAnsi"/>
          <w:color w:val="0070C0"/>
          <w:sz w:val="24"/>
          <w:szCs w:val="24"/>
        </w:rPr>
        <w:t>redictive positive value and the number of ineffective adopted are the same in Scenario 6</w:t>
      </w:r>
      <w:r w:rsidR="00A76D3D" w:rsidRPr="00520DF0">
        <w:rPr>
          <w:rFonts w:asciiTheme="minorHAnsi" w:hAnsiTheme="minorHAnsi"/>
          <w:color w:val="0070C0"/>
          <w:sz w:val="24"/>
          <w:szCs w:val="24"/>
        </w:rPr>
        <w:t xml:space="preserve"> </w:t>
      </w:r>
      <w:r w:rsidRPr="00520DF0">
        <w:rPr>
          <w:rFonts w:asciiTheme="minorHAnsi" w:hAnsiTheme="minorHAnsi"/>
          <w:color w:val="0070C0"/>
          <w:sz w:val="24"/>
          <w:szCs w:val="24"/>
        </w:rPr>
        <w:t>&amp;</w:t>
      </w:r>
      <w:r w:rsidR="00A76D3D" w:rsidRPr="00520DF0">
        <w:rPr>
          <w:rFonts w:asciiTheme="minorHAnsi" w:hAnsiTheme="minorHAnsi"/>
          <w:color w:val="0070C0"/>
          <w:sz w:val="24"/>
          <w:szCs w:val="24"/>
        </w:rPr>
        <w:t xml:space="preserve"> </w:t>
      </w:r>
      <w:r w:rsidRPr="00520DF0">
        <w:rPr>
          <w:rFonts w:asciiTheme="minorHAnsi" w:hAnsiTheme="minorHAnsi"/>
          <w:color w:val="0070C0"/>
          <w:sz w:val="24"/>
          <w:szCs w:val="24"/>
        </w:rPr>
        <w:t xml:space="preserve">7 </w:t>
      </w:r>
      <w:r w:rsidR="00A76D3D" w:rsidRPr="00520DF0">
        <w:rPr>
          <w:rFonts w:asciiTheme="minorHAnsi" w:hAnsiTheme="minorHAnsi"/>
          <w:color w:val="0070C0"/>
          <w:sz w:val="24"/>
          <w:szCs w:val="24"/>
        </w:rPr>
        <w:t>as</w:t>
      </w:r>
      <w:r w:rsidRPr="00520DF0">
        <w:rPr>
          <w:rFonts w:asciiTheme="minorHAnsi" w:hAnsiTheme="minorHAnsi"/>
          <w:color w:val="0070C0"/>
          <w:sz w:val="24"/>
          <w:szCs w:val="24"/>
        </w:rPr>
        <w:t xml:space="preserve"> in scenario </w:t>
      </w:r>
      <w:r w:rsidR="00A76D3D" w:rsidRPr="00520DF0">
        <w:rPr>
          <w:rFonts w:asciiTheme="minorHAnsi" w:hAnsiTheme="minorHAnsi"/>
          <w:color w:val="0070C0"/>
          <w:sz w:val="24"/>
          <w:szCs w:val="24"/>
        </w:rPr>
        <w:t xml:space="preserve">4 &amp; 5, but between the two, </w:t>
      </w:r>
      <w:r w:rsidR="00A76D3D" w:rsidRPr="00EB5484">
        <w:rPr>
          <w:rFonts w:asciiTheme="minorHAnsi" w:hAnsiTheme="minorHAnsi"/>
          <w:color w:val="0070C0"/>
          <w:sz w:val="24"/>
          <w:szCs w:val="24"/>
          <w:highlight w:val="yellow"/>
        </w:rPr>
        <w:t xml:space="preserve">scenario 6 &amp; 7 has the </w:t>
      </w:r>
      <w:commentRangeStart w:id="5"/>
      <w:r w:rsidR="00A76D3D" w:rsidRPr="00EB5484">
        <w:rPr>
          <w:rFonts w:asciiTheme="minorHAnsi" w:hAnsiTheme="minorHAnsi"/>
          <w:color w:val="0070C0"/>
          <w:sz w:val="24"/>
          <w:szCs w:val="24"/>
          <w:highlight w:val="yellow"/>
        </w:rPr>
        <w:t>highest number of effective adopted</w:t>
      </w:r>
      <w:commentRangeEnd w:id="5"/>
      <w:r w:rsidR="00EB5484">
        <w:rPr>
          <w:rStyle w:val="CommentReference"/>
        </w:rPr>
        <w:commentReference w:id="5"/>
      </w:r>
      <w:r w:rsidR="00A76D3D" w:rsidRPr="00520DF0">
        <w:rPr>
          <w:rFonts w:asciiTheme="minorHAnsi" w:hAnsiTheme="minorHAnsi"/>
          <w:color w:val="0070C0"/>
          <w:sz w:val="24"/>
          <w:szCs w:val="24"/>
        </w:rPr>
        <w:t>. Ultimately, we want to maximize the number of effective drugs adopted and minimize the number of ineffective drugs adopted.</w:t>
      </w:r>
    </w:p>
    <w:p w:rsidR="002B1FE6" w:rsidRPr="00520DF0" w:rsidRDefault="002B1FE6" w:rsidP="00310A66">
      <w:pPr>
        <w:autoSpaceDE w:val="0"/>
        <w:autoSpaceDN w:val="0"/>
        <w:adjustRightInd w:val="0"/>
        <w:ind w:left="360"/>
        <w:rPr>
          <w:rFonts w:asciiTheme="minorHAnsi" w:hAnsiTheme="minorHAnsi"/>
          <w:color w:val="0070C0"/>
          <w:sz w:val="24"/>
          <w:szCs w:val="24"/>
        </w:rPr>
      </w:pPr>
      <w:r w:rsidRPr="00520DF0">
        <w:rPr>
          <w:rFonts w:asciiTheme="minorHAnsi" w:hAnsiTheme="minorHAnsi"/>
          <w:color w:val="0070C0"/>
          <w:sz w:val="24"/>
          <w:szCs w:val="24"/>
        </w:rPr>
        <w:t>Maybe if we were to consider a “</w:t>
      </w:r>
      <w:r w:rsidR="00430D2E" w:rsidRPr="00520DF0">
        <w:rPr>
          <w:rFonts w:asciiTheme="minorHAnsi" w:hAnsiTheme="minorHAnsi"/>
          <w:color w:val="0070C0"/>
          <w:sz w:val="24"/>
          <w:szCs w:val="24"/>
        </w:rPr>
        <w:t>cosmetic” concern</w:t>
      </w:r>
      <w:r w:rsidRPr="00520DF0">
        <w:rPr>
          <w:rFonts w:asciiTheme="minorHAnsi" w:hAnsiTheme="minorHAnsi"/>
          <w:color w:val="0070C0"/>
          <w:sz w:val="24"/>
          <w:szCs w:val="24"/>
        </w:rPr>
        <w:t xml:space="preserve"> (such as</w:t>
      </w:r>
      <w:r w:rsidR="00430D2E" w:rsidRPr="00520DF0">
        <w:rPr>
          <w:rFonts w:asciiTheme="minorHAnsi" w:hAnsiTheme="minorHAnsi"/>
          <w:color w:val="0070C0"/>
          <w:sz w:val="24"/>
          <w:szCs w:val="24"/>
        </w:rPr>
        <w:t xml:space="preserve"> make hair more silky</w:t>
      </w:r>
      <w:r w:rsidR="00DD60A6">
        <w:rPr>
          <w:rFonts w:asciiTheme="minorHAnsi" w:hAnsiTheme="minorHAnsi"/>
          <w:color w:val="0070C0"/>
          <w:sz w:val="24"/>
          <w:szCs w:val="24"/>
        </w:rPr>
        <w:t>, over the counter and not FDA approved</w:t>
      </w:r>
      <w:r w:rsidR="00430D2E" w:rsidRPr="00520DF0">
        <w:rPr>
          <w:rFonts w:asciiTheme="minorHAnsi" w:hAnsiTheme="minorHAnsi"/>
          <w:color w:val="0070C0"/>
          <w:sz w:val="24"/>
          <w:szCs w:val="24"/>
        </w:rPr>
        <w:t xml:space="preserve">) </w:t>
      </w:r>
      <w:r w:rsidRPr="00520DF0">
        <w:rPr>
          <w:rFonts w:asciiTheme="minorHAnsi" w:hAnsiTheme="minorHAnsi"/>
          <w:color w:val="0070C0"/>
          <w:sz w:val="24"/>
          <w:szCs w:val="24"/>
        </w:rPr>
        <w:t>and really inexpensive</w:t>
      </w:r>
      <w:r w:rsidR="00430D2E" w:rsidRPr="00520DF0">
        <w:rPr>
          <w:rFonts w:asciiTheme="minorHAnsi" w:hAnsiTheme="minorHAnsi"/>
          <w:color w:val="0070C0"/>
          <w:sz w:val="24"/>
          <w:szCs w:val="24"/>
        </w:rPr>
        <w:t xml:space="preserve"> and safe</w:t>
      </w:r>
      <w:r w:rsidRPr="00520DF0">
        <w:rPr>
          <w:rFonts w:asciiTheme="minorHAnsi" w:hAnsiTheme="minorHAnsi"/>
          <w:color w:val="0070C0"/>
          <w:sz w:val="24"/>
          <w:szCs w:val="24"/>
        </w:rPr>
        <w:t xml:space="preserve"> </w:t>
      </w:r>
      <w:r w:rsidR="00430D2E" w:rsidRPr="00520DF0">
        <w:rPr>
          <w:rFonts w:asciiTheme="minorHAnsi" w:hAnsiTheme="minorHAnsi"/>
          <w:color w:val="0070C0"/>
          <w:sz w:val="24"/>
          <w:szCs w:val="24"/>
        </w:rPr>
        <w:t>products</w:t>
      </w:r>
      <w:r w:rsidRPr="00520DF0">
        <w:rPr>
          <w:rFonts w:asciiTheme="minorHAnsi" w:hAnsiTheme="minorHAnsi"/>
          <w:color w:val="0070C0"/>
          <w:sz w:val="24"/>
          <w:szCs w:val="24"/>
        </w:rPr>
        <w:t xml:space="preserve">, Scenario 3 could be acceptable as we wouldn’t be that </w:t>
      </w:r>
      <w:r w:rsidR="00430D2E" w:rsidRPr="00520DF0">
        <w:rPr>
          <w:rFonts w:asciiTheme="minorHAnsi" w:hAnsiTheme="minorHAnsi"/>
          <w:color w:val="0070C0"/>
          <w:sz w:val="24"/>
          <w:szCs w:val="24"/>
        </w:rPr>
        <w:t>“</w:t>
      </w:r>
      <w:r w:rsidRPr="00520DF0">
        <w:rPr>
          <w:rFonts w:asciiTheme="minorHAnsi" w:hAnsiTheme="minorHAnsi"/>
          <w:color w:val="0070C0"/>
          <w:sz w:val="24"/>
          <w:szCs w:val="24"/>
        </w:rPr>
        <w:t>concerned</w:t>
      </w:r>
      <w:r w:rsidR="00430D2E" w:rsidRPr="00520DF0">
        <w:rPr>
          <w:rFonts w:asciiTheme="minorHAnsi" w:hAnsiTheme="minorHAnsi"/>
          <w:color w:val="0070C0"/>
          <w:sz w:val="24"/>
          <w:szCs w:val="24"/>
        </w:rPr>
        <w:t>”</w:t>
      </w:r>
      <w:r w:rsidRPr="00520DF0">
        <w:rPr>
          <w:rFonts w:asciiTheme="minorHAnsi" w:hAnsiTheme="minorHAnsi"/>
          <w:color w:val="0070C0"/>
          <w:sz w:val="24"/>
          <w:szCs w:val="24"/>
        </w:rPr>
        <w:t xml:space="preserve"> about ineffective drugs (no harm would be done</w:t>
      </w:r>
      <w:r w:rsidR="00430D2E" w:rsidRPr="00520DF0">
        <w:rPr>
          <w:rFonts w:asciiTheme="minorHAnsi" w:hAnsiTheme="minorHAnsi"/>
          <w:color w:val="0070C0"/>
          <w:sz w:val="24"/>
          <w:szCs w:val="24"/>
        </w:rPr>
        <w:t xml:space="preserve"> in this case, both physically </w:t>
      </w:r>
      <w:r w:rsidR="003D52E4">
        <w:rPr>
          <w:rFonts w:asciiTheme="minorHAnsi" w:hAnsiTheme="minorHAnsi"/>
          <w:color w:val="0070C0"/>
          <w:sz w:val="24"/>
          <w:szCs w:val="24"/>
        </w:rPr>
        <w:t>n</w:t>
      </w:r>
      <w:r w:rsidR="00430D2E" w:rsidRPr="00520DF0">
        <w:rPr>
          <w:rFonts w:asciiTheme="minorHAnsi" w:hAnsiTheme="minorHAnsi"/>
          <w:color w:val="0070C0"/>
          <w:sz w:val="24"/>
          <w:szCs w:val="24"/>
        </w:rPr>
        <w:t>or financially</w:t>
      </w:r>
      <w:r w:rsidRPr="00520DF0">
        <w:rPr>
          <w:rFonts w:asciiTheme="minorHAnsi" w:hAnsiTheme="minorHAnsi"/>
          <w:color w:val="0070C0"/>
          <w:sz w:val="24"/>
          <w:szCs w:val="24"/>
        </w:rPr>
        <w:t xml:space="preserve">) and many </w:t>
      </w:r>
      <w:r w:rsidR="00DD60A6">
        <w:rPr>
          <w:rFonts w:asciiTheme="minorHAnsi" w:hAnsiTheme="minorHAnsi"/>
          <w:color w:val="0070C0"/>
          <w:sz w:val="24"/>
          <w:szCs w:val="24"/>
        </w:rPr>
        <w:t>effective ones would be adopted, but then again, I do not believe the expense of a RCT would be even considered in the first place.</w:t>
      </w:r>
    </w:p>
    <w:p w:rsidR="00A76D3D" w:rsidRPr="00875C4F" w:rsidRDefault="00A76D3D" w:rsidP="00310A66">
      <w:pPr>
        <w:autoSpaceDE w:val="0"/>
        <w:autoSpaceDN w:val="0"/>
        <w:adjustRightInd w:val="0"/>
        <w:ind w:left="360"/>
        <w:rPr>
          <w:color w:val="0070C0"/>
          <w:sz w:val="24"/>
          <w:szCs w:val="24"/>
        </w:rPr>
      </w:pPr>
    </w:p>
    <w:p w:rsidR="00310A66"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3D52E4" w:rsidRDefault="008A6DA5" w:rsidP="003D52E4">
      <w:pPr>
        <w:autoSpaceDE w:val="0"/>
        <w:autoSpaceDN w:val="0"/>
        <w:adjustRightInd w:val="0"/>
        <w:ind w:left="360"/>
        <w:rPr>
          <w:rFonts w:asciiTheme="minorHAnsi" w:hAnsiTheme="minorHAnsi"/>
          <w:color w:val="0070C0"/>
          <w:sz w:val="24"/>
          <w:szCs w:val="24"/>
        </w:rPr>
      </w:pPr>
      <w:r w:rsidRPr="008A6DA5">
        <w:rPr>
          <w:rFonts w:asciiTheme="minorHAnsi" w:hAnsiTheme="minorHAnsi"/>
          <w:color w:val="0070C0"/>
          <w:sz w:val="24"/>
          <w:szCs w:val="24"/>
        </w:rPr>
        <w:t>Observational studies include cohort</w:t>
      </w:r>
      <w:r>
        <w:rPr>
          <w:rFonts w:asciiTheme="minorHAnsi" w:hAnsiTheme="minorHAnsi"/>
          <w:color w:val="0070C0"/>
          <w:sz w:val="24"/>
          <w:szCs w:val="24"/>
        </w:rPr>
        <w:t>, case-control and cross-sectional studies.</w:t>
      </w:r>
    </w:p>
    <w:p w:rsidR="008A6DA5" w:rsidRDefault="008A6DA5" w:rsidP="003D52E4">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 xml:space="preserve">In epidemiology, these are </w:t>
      </w:r>
      <w:r w:rsidR="00C67C5D">
        <w:rPr>
          <w:rFonts w:asciiTheme="minorHAnsi" w:hAnsiTheme="minorHAnsi"/>
          <w:color w:val="0070C0"/>
          <w:sz w:val="24"/>
          <w:szCs w:val="24"/>
        </w:rPr>
        <w:t xml:space="preserve">potential </w:t>
      </w:r>
      <w:r>
        <w:rPr>
          <w:rFonts w:asciiTheme="minorHAnsi" w:hAnsiTheme="minorHAnsi"/>
          <w:color w:val="0070C0"/>
          <w:sz w:val="24"/>
          <w:szCs w:val="24"/>
        </w:rPr>
        <w:t>preliminary studies.</w:t>
      </w:r>
    </w:p>
    <w:p w:rsidR="00850C48" w:rsidRPr="008449EC" w:rsidRDefault="008A6DA5"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lastRenderedPageBreak/>
        <w:t xml:space="preserve">Cohort studies follow </w:t>
      </w:r>
      <w:r w:rsidRPr="008A6DA5">
        <w:rPr>
          <w:rFonts w:asciiTheme="minorHAnsi" w:hAnsiTheme="minorHAnsi"/>
          <w:color w:val="0070C0"/>
          <w:sz w:val="24"/>
          <w:szCs w:val="24"/>
        </w:rPr>
        <w:t>one or more samples (called cohorts) prospectively</w:t>
      </w:r>
      <w:r w:rsidR="00595C9D">
        <w:rPr>
          <w:rFonts w:asciiTheme="minorHAnsi" w:hAnsiTheme="minorHAnsi"/>
          <w:color w:val="0070C0"/>
          <w:sz w:val="24"/>
          <w:szCs w:val="24"/>
        </w:rPr>
        <w:t xml:space="preserve"> (or retrospectively</w:t>
      </w:r>
      <w:r w:rsidR="0007038B">
        <w:rPr>
          <w:rFonts w:asciiTheme="minorHAnsi" w:hAnsiTheme="minorHAnsi"/>
          <w:color w:val="0070C0"/>
          <w:sz w:val="24"/>
          <w:szCs w:val="24"/>
        </w:rPr>
        <w:t xml:space="preserve"> in available reliable data is present</w:t>
      </w:r>
      <w:r w:rsidR="00595C9D">
        <w:rPr>
          <w:rFonts w:asciiTheme="minorHAnsi" w:hAnsiTheme="minorHAnsi"/>
          <w:color w:val="0070C0"/>
          <w:sz w:val="24"/>
          <w:szCs w:val="24"/>
        </w:rPr>
        <w:t>)</w:t>
      </w:r>
      <w:r>
        <w:rPr>
          <w:rFonts w:asciiTheme="minorHAnsi" w:hAnsiTheme="minorHAnsi"/>
          <w:color w:val="0070C0"/>
          <w:sz w:val="24"/>
          <w:szCs w:val="24"/>
        </w:rPr>
        <w:t xml:space="preserve"> in order to evaluate disease status and try to determine which initials participant’s risk factors are associated with the disease (</w:t>
      </w:r>
      <w:r w:rsidR="00595C9D">
        <w:rPr>
          <w:rFonts w:asciiTheme="minorHAnsi" w:hAnsiTheme="minorHAnsi"/>
          <w:color w:val="0070C0"/>
          <w:sz w:val="24"/>
          <w:szCs w:val="24"/>
        </w:rPr>
        <w:t>or vice versa</w:t>
      </w:r>
      <w:r>
        <w:rPr>
          <w:rFonts w:asciiTheme="minorHAnsi" w:hAnsiTheme="minorHAnsi"/>
          <w:color w:val="0070C0"/>
          <w:sz w:val="24"/>
          <w:szCs w:val="24"/>
        </w:rPr>
        <w:t>)</w:t>
      </w:r>
      <w:r w:rsidRPr="008A6DA5">
        <w:rPr>
          <w:rFonts w:asciiTheme="minorHAnsi" w:hAnsiTheme="minorHAnsi"/>
          <w:color w:val="0070C0"/>
          <w:sz w:val="24"/>
          <w:szCs w:val="24"/>
        </w:rPr>
        <w:t>.</w:t>
      </w:r>
      <w:r>
        <w:rPr>
          <w:rFonts w:asciiTheme="minorHAnsi" w:hAnsiTheme="minorHAnsi"/>
          <w:color w:val="0070C0"/>
          <w:sz w:val="24"/>
          <w:szCs w:val="24"/>
        </w:rPr>
        <w:t xml:space="preserve"> </w:t>
      </w:r>
    </w:p>
    <w:p w:rsidR="008A6DA5" w:rsidRDefault="008449EC" w:rsidP="00850C48">
      <w:pPr>
        <w:autoSpaceDE w:val="0"/>
        <w:autoSpaceDN w:val="0"/>
        <w:adjustRightInd w:val="0"/>
        <w:ind w:left="360"/>
        <w:rPr>
          <w:rFonts w:asciiTheme="minorHAnsi" w:hAnsiTheme="minorHAnsi"/>
          <w:color w:val="0070C0"/>
          <w:sz w:val="24"/>
          <w:szCs w:val="24"/>
        </w:rPr>
      </w:pPr>
      <w:r w:rsidRPr="008449EC">
        <w:rPr>
          <w:rFonts w:asciiTheme="minorHAnsi" w:hAnsiTheme="minorHAnsi"/>
          <w:color w:val="0070C0"/>
          <w:sz w:val="24"/>
          <w:szCs w:val="24"/>
        </w:rPr>
        <w:t>Case-control studies compare a sample of people</w:t>
      </w:r>
      <w:r w:rsidR="008A6DA5" w:rsidRPr="008449EC">
        <w:rPr>
          <w:rFonts w:asciiTheme="minorHAnsi" w:hAnsiTheme="minorHAnsi"/>
          <w:color w:val="0070C0"/>
          <w:sz w:val="24"/>
          <w:szCs w:val="24"/>
        </w:rPr>
        <w:t xml:space="preserve"> who have a disease</w:t>
      </w:r>
      <w:r w:rsidRPr="008449EC">
        <w:rPr>
          <w:rFonts w:asciiTheme="minorHAnsi" w:hAnsiTheme="minorHAnsi"/>
          <w:color w:val="0070C0"/>
          <w:sz w:val="24"/>
          <w:szCs w:val="24"/>
        </w:rPr>
        <w:t xml:space="preserve"> (cases) with a sample free of the disease (controls)</w:t>
      </w:r>
      <w:r w:rsidR="008A6DA5" w:rsidRPr="008449EC">
        <w:rPr>
          <w:rFonts w:asciiTheme="minorHAnsi" w:hAnsiTheme="minorHAnsi"/>
          <w:color w:val="0070C0"/>
          <w:sz w:val="24"/>
          <w:szCs w:val="24"/>
        </w:rPr>
        <w:t xml:space="preserve"> </w:t>
      </w:r>
      <w:r>
        <w:rPr>
          <w:rFonts w:asciiTheme="minorHAnsi" w:hAnsiTheme="minorHAnsi"/>
          <w:color w:val="0070C0"/>
          <w:sz w:val="24"/>
          <w:szCs w:val="24"/>
        </w:rPr>
        <w:t xml:space="preserve">retrospectively </w:t>
      </w:r>
      <w:r w:rsidR="008A6DA5" w:rsidRPr="008449EC">
        <w:rPr>
          <w:rFonts w:asciiTheme="minorHAnsi" w:hAnsiTheme="minorHAnsi"/>
          <w:color w:val="0070C0"/>
          <w:sz w:val="24"/>
          <w:szCs w:val="24"/>
        </w:rPr>
        <w:t>to</w:t>
      </w:r>
      <w:r>
        <w:rPr>
          <w:rFonts w:asciiTheme="minorHAnsi" w:hAnsiTheme="minorHAnsi"/>
          <w:color w:val="0070C0"/>
          <w:sz w:val="24"/>
          <w:szCs w:val="24"/>
        </w:rPr>
        <w:t xml:space="preserve"> try to determine the relationship, if any, between risk factor and the disease by comparing how often an exposure to a risk factor was present in each group.</w:t>
      </w:r>
    </w:p>
    <w:p w:rsidR="008449EC" w:rsidRPr="008449EC" w:rsidRDefault="008449EC" w:rsidP="00850C48">
      <w:pPr>
        <w:autoSpaceDE w:val="0"/>
        <w:autoSpaceDN w:val="0"/>
        <w:adjustRightInd w:val="0"/>
        <w:ind w:left="360"/>
        <w:rPr>
          <w:sz w:val="24"/>
          <w:szCs w:val="24"/>
        </w:rPr>
      </w:pPr>
      <w:r>
        <w:rPr>
          <w:rFonts w:asciiTheme="minorHAnsi" w:hAnsiTheme="minorHAnsi"/>
          <w:color w:val="0070C0"/>
          <w:sz w:val="24"/>
          <w:szCs w:val="24"/>
        </w:rPr>
        <w:t>Cross-sectional studies (or prevalence study</w:t>
      </w:r>
      <w:r w:rsidRPr="008449EC">
        <w:rPr>
          <w:rFonts w:asciiTheme="minorHAnsi" w:hAnsiTheme="minorHAnsi"/>
          <w:color w:val="0070C0"/>
          <w:sz w:val="24"/>
          <w:szCs w:val="24"/>
        </w:rPr>
        <w:t>) measure the prevalence of disease, or risk factor, or both</w:t>
      </w:r>
      <w:r>
        <w:rPr>
          <w:rFonts w:asciiTheme="minorHAnsi" w:hAnsiTheme="minorHAnsi"/>
          <w:color w:val="0070C0"/>
          <w:sz w:val="24"/>
          <w:szCs w:val="24"/>
        </w:rPr>
        <w:t>,</w:t>
      </w:r>
      <w:r w:rsidRPr="008449EC">
        <w:rPr>
          <w:rFonts w:asciiTheme="minorHAnsi" w:hAnsiTheme="minorHAnsi"/>
          <w:color w:val="0070C0"/>
          <w:sz w:val="24"/>
          <w:szCs w:val="24"/>
        </w:rPr>
        <w:t xml:space="preserve"> in a population at a point in time.</w:t>
      </w:r>
      <w:r w:rsidRPr="008449EC">
        <w:rPr>
          <w:sz w:val="24"/>
          <w:szCs w:val="24"/>
        </w:rPr>
        <w:t xml:space="preserve"> </w:t>
      </w:r>
    </w:p>
    <w:p w:rsidR="00C67C5D" w:rsidRDefault="008449EC"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 xml:space="preserve">For all of these, </w:t>
      </w:r>
      <w:r w:rsidRPr="004111F7">
        <w:rPr>
          <w:rFonts w:asciiTheme="minorHAnsi" w:hAnsiTheme="minorHAnsi"/>
          <w:color w:val="0070C0"/>
          <w:sz w:val="24"/>
          <w:szCs w:val="24"/>
          <w:highlight w:val="yellow"/>
        </w:rPr>
        <w:t>confounding is a concern</w:t>
      </w:r>
      <w:r>
        <w:rPr>
          <w:rFonts w:asciiTheme="minorHAnsi" w:hAnsiTheme="minorHAnsi"/>
          <w:color w:val="0070C0"/>
          <w:sz w:val="24"/>
          <w:szCs w:val="24"/>
        </w:rPr>
        <w:t xml:space="preserve">. </w:t>
      </w:r>
      <w:commentRangeStart w:id="7"/>
      <w:r w:rsidR="0076174A">
        <w:rPr>
          <w:rFonts w:asciiTheme="minorHAnsi" w:hAnsiTheme="minorHAnsi"/>
          <w:color w:val="0070C0"/>
          <w:sz w:val="24"/>
          <w:szCs w:val="24"/>
        </w:rPr>
        <w:t>Another concern might be bias</w:t>
      </w:r>
      <w:commentRangeEnd w:id="7"/>
      <w:r w:rsidR="004111F7">
        <w:rPr>
          <w:rStyle w:val="CommentReference"/>
        </w:rPr>
        <w:commentReference w:id="7"/>
      </w:r>
      <w:r w:rsidR="0076174A">
        <w:rPr>
          <w:rFonts w:asciiTheme="minorHAnsi" w:hAnsiTheme="minorHAnsi"/>
          <w:color w:val="0070C0"/>
          <w:sz w:val="24"/>
          <w:szCs w:val="24"/>
        </w:rPr>
        <w:t xml:space="preserve">. Self-volunteering people might be more health conscious than the population. </w:t>
      </w:r>
      <w:r w:rsidR="00850C48">
        <w:rPr>
          <w:rFonts w:asciiTheme="minorHAnsi" w:hAnsiTheme="minorHAnsi"/>
          <w:color w:val="0070C0"/>
          <w:sz w:val="24"/>
          <w:szCs w:val="24"/>
        </w:rPr>
        <w:t xml:space="preserve">Diseased people in a cohort study might better remember and/or amplify past experiences/incidents compared to the healthy people. </w:t>
      </w:r>
      <w:r w:rsidR="0076174A">
        <w:rPr>
          <w:rFonts w:asciiTheme="minorHAnsi" w:hAnsiTheme="minorHAnsi"/>
          <w:color w:val="0070C0"/>
          <w:sz w:val="24"/>
          <w:szCs w:val="24"/>
        </w:rPr>
        <w:t>Another concern is that people might be reluctant in being completely honest with their habits (potential risk factor) and might lie about it (drug use, number of alcoholic beverages consumed per day, diet, exercise level…)</w:t>
      </w:r>
    </w:p>
    <w:p w:rsidR="008449EC" w:rsidRDefault="008449EC"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Matched sample</w:t>
      </w:r>
      <w:r w:rsidR="00C67C5D">
        <w:rPr>
          <w:rFonts w:asciiTheme="minorHAnsi" w:hAnsiTheme="minorHAnsi"/>
          <w:color w:val="0070C0"/>
          <w:sz w:val="24"/>
          <w:szCs w:val="24"/>
        </w:rPr>
        <w:t>s (which might not be easy)</w:t>
      </w:r>
      <w:r>
        <w:rPr>
          <w:rFonts w:asciiTheme="minorHAnsi" w:hAnsiTheme="minorHAnsi"/>
          <w:color w:val="0070C0"/>
          <w:sz w:val="24"/>
          <w:szCs w:val="24"/>
        </w:rPr>
        <w:t xml:space="preserve"> can be used in cohort studies to try to </w:t>
      </w:r>
      <w:r w:rsidR="00C67C5D">
        <w:rPr>
          <w:rFonts w:asciiTheme="minorHAnsi" w:hAnsiTheme="minorHAnsi"/>
          <w:color w:val="0070C0"/>
          <w:sz w:val="24"/>
          <w:szCs w:val="24"/>
        </w:rPr>
        <w:t>minimize</w:t>
      </w:r>
      <w:r>
        <w:rPr>
          <w:rFonts w:asciiTheme="minorHAnsi" w:hAnsiTheme="minorHAnsi"/>
          <w:color w:val="0070C0"/>
          <w:sz w:val="24"/>
          <w:szCs w:val="24"/>
        </w:rPr>
        <w:t xml:space="preserve"> as much potential confounding as possible</w:t>
      </w:r>
      <w:r w:rsidR="00850C48">
        <w:rPr>
          <w:rFonts w:asciiTheme="minorHAnsi" w:hAnsiTheme="minorHAnsi"/>
          <w:color w:val="0070C0"/>
          <w:sz w:val="24"/>
          <w:szCs w:val="24"/>
        </w:rPr>
        <w:t>. A</w:t>
      </w:r>
      <w:r w:rsidR="00C67C5D">
        <w:rPr>
          <w:rFonts w:asciiTheme="minorHAnsi" w:hAnsiTheme="minorHAnsi"/>
          <w:color w:val="0070C0"/>
          <w:sz w:val="24"/>
          <w:szCs w:val="24"/>
        </w:rPr>
        <w:t xml:space="preserve">nother point to consider </w:t>
      </w:r>
      <w:r w:rsidR="00595C9D">
        <w:rPr>
          <w:rFonts w:asciiTheme="minorHAnsi" w:hAnsiTheme="minorHAnsi"/>
          <w:color w:val="0070C0"/>
          <w:sz w:val="24"/>
          <w:szCs w:val="24"/>
        </w:rPr>
        <w:t xml:space="preserve">in </w:t>
      </w:r>
      <w:r w:rsidR="00850C48">
        <w:rPr>
          <w:rFonts w:asciiTheme="minorHAnsi" w:hAnsiTheme="minorHAnsi"/>
          <w:color w:val="0070C0"/>
          <w:sz w:val="24"/>
          <w:szCs w:val="24"/>
        </w:rPr>
        <w:t xml:space="preserve">prospective </w:t>
      </w:r>
      <w:r w:rsidR="00595C9D">
        <w:rPr>
          <w:rFonts w:asciiTheme="minorHAnsi" w:hAnsiTheme="minorHAnsi"/>
          <w:color w:val="0070C0"/>
          <w:sz w:val="24"/>
          <w:szCs w:val="24"/>
        </w:rPr>
        <w:t xml:space="preserve">cohort studies </w:t>
      </w:r>
      <w:r w:rsidR="00C67C5D">
        <w:rPr>
          <w:rFonts w:asciiTheme="minorHAnsi" w:hAnsiTheme="minorHAnsi"/>
          <w:color w:val="0070C0"/>
          <w:sz w:val="24"/>
          <w:szCs w:val="24"/>
        </w:rPr>
        <w:t>is that the appearance of the disease of interest can take a long time to occur</w:t>
      </w:r>
      <w:r w:rsidR="00595C9D">
        <w:rPr>
          <w:rFonts w:asciiTheme="minorHAnsi" w:hAnsiTheme="minorHAnsi"/>
          <w:color w:val="0070C0"/>
          <w:sz w:val="24"/>
          <w:szCs w:val="24"/>
        </w:rPr>
        <w:t xml:space="preserve"> (expensive, long)</w:t>
      </w:r>
      <w:r w:rsidR="0076174A">
        <w:rPr>
          <w:rFonts w:asciiTheme="minorHAnsi" w:hAnsiTheme="minorHAnsi"/>
          <w:color w:val="0070C0"/>
          <w:sz w:val="24"/>
          <w:szCs w:val="24"/>
        </w:rPr>
        <w:t xml:space="preserve">, </w:t>
      </w:r>
      <w:r w:rsidR="00595C9D">
        <w:rPr>
          <w:rFonts w:asciiTheme="minorHAnsi" w:hAnsiTheme="minorHAnsi"/>
          <w:color w:val="0070C0"/>
          <w:sz w:val="24"/>
          <w:szCs w:val="24"/>
        </w:rPr>
        <w:t xml:space="preserve">or </w:t>
      </w:r>
      <w:r w:rsidR="00850C48">
        <w:rPr>
          <w:rFonts w:asciiTheme="minorHAnsi" w:hAnsiTheme="minorHAnsi"/>
          <w:color w:val="0070C0"/>
          <w:sz w:val="24"/>
          <w:szCs w:val="24"/>
        </w:rPr>
        <w:t xml:space="preserve">that </w:t>
      </w:r>
      <w:r w:rsidR="0076174A">
        <w:rPr>
          <w:rFonts w:asciiTheme="minorHAnsi" w:hAnsiTheme="minorHAnsi"/>
          <w:color w:val="0070C0"/>
          <w:sz w:val="24"/>
          <w:szCs w:val="24"/>
        </w:rPr>
        <w:t>d</w:t>
      </w:r>
      <w:r w:rsidR="00595C9D">
        <w:rPr>
          <w:rFonts w:asciiTheme="minorHAnsi" w:hAnsiTheme="minorHAnsi"/>
          <w:color w:val="0070C0"/>
          <w:sz w:val="24"/>
          <w:szCs w:val="24"/>
        </w:rPr>
        <w:t>ifferent exclusion criteria between cases and</w:t>
      </w:r>
      <w:r w:rsidR="0076174A">
        <w:rPr>
          <w:rFonts w:asciiTheme="minorHAnsi" w:hAnsiTheme="minorHAnsi"/>
          <w:color w:val="0070C0"/>
          <w:sz w:val="24"/>
          <w:szCs w:val="24"/>
        </w:rPr>
        <w:t xml:space="preserve"> controls might also cause bias</w:t>
      </w:r>
      <w:r w:rsidR="00595C9D">
        <w:rPr>
          <w:rFonts w:asciiTheme="minorHAnsi" w:hAnsiTheme="minorHAnsi"/>
          <w:color w:val="0070C0"/>
          <w:sz w:val="24"/>
          <w:szCs w:val="24"/>
        </w:rPr>
        <w:t>.</w:t>
      </w:r>
      <w:r w:rsidR="00850C48">
        <w:rPr>
          <w:rFonts w:asciiTheme="minorHAnsi" w:hAnsiTheme="minorHAnsi"/>
          <w:color w:val="0070C0"/>
          <w:sz w:val="24"/>
          <w:szCs w:val="24"/>
        </w:rPr>
        <w:t xml:space="preserve"> </w:t>
      </w:r>
    </w:p>
    <w:p w:rsidR="00850C48" w:rsidRDefault="00850C48"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Cross-sectional studies are quick and cheap, but cannot differentiate between cause and effect</w:t>
      </w:r>
      <w:r w:rsidR="0007038B">
        <w:rPr>
          <w:rFonts w:asciiTheme="minorHAnsi" w:hAnsiTheme="minorHAnsi"/>
          <w:color w:val="0070C0"/>
          <w:sz w:val="24"/>
          <w:szCs w:val="24"/>
        </w:rPr>
        <w:t xml:space="preserve"> (can only talk about association)</w:t>
      </w:r>
      <w:r>
        <w:rPr>
          <w:rFonts w:asciiTheme="minorHAnsi" w:hAnsiTheme="minorHAnsi"/>
          <w:color w:val="0070C0"/>
          <w:sz w:val="24"/>
          <w:szCs w:val="24"/>
        </w:rPr>
        <w:t>, thus are not helpful in trying to confirm risks factors for a particular disease.</w:t>
      </w:r>
    </w:p>
    <w:p w:rsidR="00850C48" w:rsidRDefault="0007038B"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Matching in case-control studies might also help with the concern of sampling bias.</w:t>
      </w:r>
    </w:p>
    <w:p w:rsidR="00595C9D" w:rsidRDefault="00595C9D" w:rsidP="003D52E4">
      <w:pPr>
        <w:autoSpaceDE w:val="0"/>
        <w:autoSpaceDN w:val="0"/>
        <w:adjustRightInd w:val="0"/>
        <w:ind w:left="360"/>
        <w:rPr>
          <w:rFonts w:asciiTheme="minorHAnsi" w:hAnsiTheme="minorHAnsi"/>
          <w:color w:val="0070C0"/>
          <w:sz w:val="24"/>
          <w:szCs w:val="24"/>
        </w:rPr>
      </w:pPr>
    </w:p>
    <w:p w:rsidR="0076174A" w:rsidRPr="008449EC" w:rsidRDefault="0076174A" w:rsidP="003D52E4">
      <w:pPr>
        <w:autoSpaceDE w:val="0"/>
        <w:autoSpaceDN w:val="0"/>
        <w:adjustRightInd w:val="0"/>
        <w:ind w:left="360"/>
        <w:rPr>
          <w:rFonts w:asciiTheme="minorHAnsi" w:hAnsiTheme="minorHAnsi"/>
          <w:color w:val="0070C0"/>
          <w:sz w:val="24"/>
          <w:szCs w:val="24"/>
        </w:rPr>
      </w:pPr>
    </w:p>
    <w:sectPr w:rsidR="0076174A" w:rsidRPr="008449EC" w:rsidSect="00030C7F">
      <w:headerReference w:type="even" r:id="rId21"/>
      <w:headerReference w:type="default" r:id="rId22"/>
      <w:footerReference w:type="even" r:id="rId23"/>
      <w:footerReference w:type="default" r:id="rId24"/>
      <w:headerReference w:type="first" r:id="rId25"/>
      <w:footerReference w:type="first" r:id="rId26"/>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FD6ED9" w:rsidRDefault="00FD6ED9">
      <w:pPr>
        <w:pStyle w:val="CommentText"/>
      </w:pPr>
      <w:r>
        <w:rPr>
          <w:rStyle w:val="CommentReference"/>
        </w:rPr>
        <w:annotationRef/>
      </w:r>
      <w:r>
        <w:t>TOTAL SCORE: 41/50</w:t>
      </w:r>
    </w:p>
  </w:comment>
  <w:comment w:id="4" w:author="Author" w:initials="A">
    <w:p w:rsidR="00FD6ED9" w:rsidRDefault="00FD6ED9">
      <w:pPr>
        <w:pStyle w:val="CommentText"/>
      </w:pPr>
      <w:r>
        <w:rPr>
          <w:rStyle w:val="CommentReference"/>
        </w:rPr>
        <w:annotationRef/>
      </w:r>
      <w:r>
        <w:t xml:space="preserve">Full credit for questions 2-7. </w:t>
      </w:r>
    </w:p>
  </w:comment>
  <w:comment w:id="5" w:author="Author" w:initials="A">
    <w:p w:rsidR="00FD6ED9" w:rsidRDefault="00EB5484">
      <w:pPr>
        <w:pStyle w:val="CommentText"/>
      </w:pPr>
      <w:r>
        <w:rPr>
          <w:rStyle w:val="CommentReference"/>
        </w:rPr>
        <w:annotationRef/>
      </w:r>
      <w:r>
        <w:t xml:space="preserve">Yes, but only marginally so. Should discuss advantages of 6 &amp; 7 </w:t>
      </w:r>
      <w:r w:rsidR="004111F7">
        <w:t xml:space="preserve">over 4 &amp; 5, </w:t>
      </w:r>
      <w:r>
        <w:t>including</w:t>
      </w:r>
      <w:proofErr w:type="gramStart"/>
      <w:r>
        <w:t>:</w:t>
      </w:r>
      <w:proofErr w:type="gramEnd"/>
      <w:r>
        <w:br/>
        <w:t xml:space="preserve">- </w:t>
      </w:r>
      <w:r w:rsidR="00FD6ED9">
        <w:t>Higher p</w:t>
      </w:r>
      <w:r>
        <w:t>lausibility of maintaining 10% “effective treatment” rate in ~1000 ideas vs. 3500.</w:t>
      </w:r>
      <w:r>
        <w:br/>
        <w:t>- More safety</w:t>
      </w:r>
      <w:bookmarkStart w:id="6" w:name="_GoBack"/>
      <w:bookmarkEnd w:id="6"/>
      <w:r>
        <w:t xml:space="preserve"> data (from larger pilots).</w:t>
      </w:r>
      <w:r>
        <w:br/>
        <w:t xml:space="preserve">- Discard fewer truly beneficial drugs. </w:t>
      </w:r>
      <w:r w:rsidR="00FD6ED9">
        <w:br/>
      </w:r>
    </w:p>
    <w:p w:rsidR="00FD6ED9" w:rsidRDefault="00FD6ED9">
      <w:pPr>
        <w:pStyle w:val="CommentText"/>
      </w:pPr>
      <w:r>
        <w:t xml:space="preserve">Also should mention that strategies 1 &amp; 2 have higher PPV than strategy 3, but still lead to too many ineffective drugs adopted. </w:t>
      </w:r>
    </w:p>
    <w:p w:rsidR="00EB5484" w:rsidRDefault="00FD6ED9">
      <w:pPr>
        <w:pStyle w:val="CommentText"/>
      </w:pPr>
      <w:r>
        <w:br/>
        <w:t>6/10</w:t>
      </w:r>
    </w:p>
  </w:comment>
  <w:comment w:id="7" w:author="Author" w:initials="A">
    <w:p w:rsidR="004111F7" w:rsidRDefault="004111F7">
      <w:pPr>
        <w:pStyle w:val="CommentText"/>
      </w:pPr>
      <w:r>
        <w:rPr>
          <w:rStyle w:val="CommentReference"/>
        </w:rPr>
        <w:annotationRef/>
      </w:r>
      <w:r w:rsidR="00FD6ED9">
        <w:t>While confounding is certainly an issue, t</w:t>
      </w:r>
      <w:r>
        <w:t xml:space="preserve">hese concerns seem more relevant to the design of each individual study, rather than the broader question of how to allocate resources among many studies. </w:t>
      </w:r>
      <w:r w:rsidR="00FD6ED9">
        <w:t xml:space="preserve"> </w:t>
      </w:r>
      <w:r w:rsidR="00FD6ED9">
        <w:br/>
      </w:r>
      <w:r w:rsidR="00FD6ED9">
        <w:br/>
        <w:t xml:space="preserve">The main point of this question seems to be that 1) the statistical principles of discovery are similar between interventional vs. observational studies, and 2) more confirmatory studies may be needed in an observational setting to minimize confounding by unmeasured variables.  </w:t>
      </w:r>
      <w:r w:rsidR="00FD6ED9">
        <w:br/>
      </w:r>
      <w:r w:rsidR="00FD6ED9">
        <w:br/>
        <w:t>5/10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CBF" w:rsidRDefault="00686CBF">
      <w:r>
        <w:separator/>
      </w:r>
    </w:p>
  </w:endnote>
  <w:endnote w:type="continuationSeparator" w:id="0">
    <w:p w:rsidR="00686CBF" w:rsidRDefault="0068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07" w:rsidRDefault="001C2E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07" w:rsidRDefault="001C2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07" w:rsidRDefault="001C2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CBF" w:rsidRDefault="00686CBF">
      <w:r>
        <w:separator/>
      </w:r>
    </w:p>
  </w:footnote>
  <w:footnote w:type="continuationSeparator" w:id="0">
    <w:p w:rsidR="00686CBF" w:rsidRDefault="00686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07" w:rsidRDefault="001C2E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652" w:rsidRDefault="00EA7652" w:rsidP="00B74D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07" w:rsidRDefault="001C2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CC2664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54A42"/>
    <w:rsid w:val="000604D8"/>
    <w:rsid w:val="0007038B"/>
    <w:rsid w:val="00072B1C"/>
    <w:rsid w:val="0009189E"/>
    <w:rsid w:val="000B132A"/>
    <w:rsid w:val="000B182D"/>
    <w:rsid w:val="000B4BD5"/>
    <w:rsid w:val="000C0806"/>
    <w:rsid w:val="000D13CB"/>
    <w:rsid w:val="000E77BB"/>
    <w:rsid w:val="000F0BDF"/>
    <w:rsid w:val="000F18BB"/>
    <w:rsid w:val="000F2A20"/>
    <w:rsid w:val="000F2A99"/>
    <w:rsid w:val="00103A9F"/>
    <w:rsid w:val="0010511D"/>
    <w:rsid w:val="0016056D"/>
    <w:rsid w:val="00174855"/>
    <w:rsid w:val="00185079"/>
    <w:rsid w:val="00186FB1"/>
    <w:rsid w:val="00197C0A"/>
    <w:rsid w:val="001A1D41"/>
    <w:rsid w:val="001A7DC8"/>
    <w:rsid w:val="001B4761"/>
    <w:rsid w:val="001B6036"/>
    <w:rsid w:val="001B7FC5"/>
    <w:rsid w:val="001C2E07"/>
    <w:rsid w:val="001D43D7"/>
    <w:rsid w:val="001E2A0F"/>
    <w:rsid w:val="001E4CC1"/>
    <w:rsid w:val="001E624E"/>
    <w:rsid w:val="001E6668"/>
    <w:rsid w:val="001F1EBB"/>
    <w:rsid w:val="00200453"/>
    <w:rsid w:val="00212E7C"/>
    <w:rsid w:val="00221643"/>
    <w:rsid w:val="00227264"/>
    <w:rsid w:val="00230521"/>
    <w:rsid w:val="002459B2"/>
    <w:rsid w:val="00255542"/>
    <w:rsid w:val="00262041"/>
    <w:rsid w:val="00266975"/>
    <w:rsid w:val="00270AE2"/>
    <w:rsid w:val="00286177"/>
    <w:rsid w:val="002926AF"/>
    <w:rsid w:val="00292B08"/>
    <w:rsid w:val="002B1FE6"/>
    <w:rsid w:val="002B7DCC"/>
    <w:rsid w:val="002D15D3"/>
    <w:rsid w:val="002D4625"/>
    <w:rsid w:val="002D7578"/>
    <w:rsid w:val="002E6633"/>
    <w:rsid w:val="002E715C"/>
    <w:rsid w:val="002F57AC"/>
    <w:rsid w:val="00301552"/>
    <w:rsid w:val="00306646"/>
    <w:rsid w:val="00310A66"/>
    <w:rsid w:val="0031393D"/>
    <w:rsid w:val="00313973"/>
    <w:rsid w:val="0031555A"/>
    <w:rsid w:val="0031787E"/>
    <w:rsid w:val="00322874"/>
    <w:rsid w:val="00322876"/>
    <w:rsid w:val="003235FD"/>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D52E4"/>
    <w:rsid w:val="003E378B"/>
    <w:rsid w:val="003E686F"/>
    <w:rsid w:val="00406513"/>
    <w:rsid w:val="00410B89"/>
    <w:rsid w:val="004111F7"/>
    <w:rsid w:val="00416C91"/>
    <w:rsid w:val="00430D2E"/>
    <w:rsid w:val="00432B4E"/>
    <w:rsid w:val="004620A8"/>
    <w:rsid w:val="004861B5"/>
    <w:rsid w:val="00486E09"/>
    <w:rsid w:val="00492945"/>
    <w:rsid w:val="004D42EC"/>
    <w:rsid w:val="004F4A6A"/>
    <w:rsid w:val="00520580"/>
    <w:rsid w:val="00520DF0"/>
    <w:rsid w:val="00525404"/>
    <w:rsid w:val="00565890"/>
    <w:rsid w:val="00572351"/>
    <w:rsid w:val="00583F22"/>
    <w:rsid w:val="00595C9D"/>
    <w:rsid w:val="005B598D"/>
    <w:rsid w:val="005D2E38"/>
    <w:rsid w:val="005D58BE"/>
    <w:rsid w:val="005F71E6"/>
    <w:rsid w:val="0060218D"/>
    <w:rsid w:val="00603669"/>
    <w:rsid w:val="0060429F"/>
    <w:rsid w:val="006138F9"/>
    <w:rsid w:val="006217C2"/>
    <w:rsid w:val="0062188F"/>
    <w:rsid w:val="00623291"/>
    <w:rsid w:val="00623BCA"/>
    <w:rsid w:val="0063405F"/>
    <w:rsid w:val="0063762C"/>
    <w:rsid w:val="006645C1"/>
    <w:rsid w:val="00675E56"/>
    <w:rsid w:val="00676B73"/>
    <w:rsid w:val="00686CBF"/>
    <w:rsid w:val="006943A7"/>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6174A"/>
    <w:rsid w:val="007A0872"/>
    <w:rsid w:val="007A1D63"/>
    <w:rsid w:val="007C5C39"/>
    <w:rsid w:val="007D179C"/>
    <w:rsid w:val="007D3B0F"/>
    <w:rsid w:val="007F7E93"/>
    <w:rsid w:val="00804B16"/>
    <w:rsid w:val="00813150"/>
    <w:rsid w:val="0083302E"/>
    <w:rsid w:val="00835D85"/>
    <w:rsid w:val="008449EC"/>
    <w:rsid w:val="0084622D"/>
    <w:rsid w:val="00850C48"/>
    <w:rsid w:val="008569CF"/>
    <w:rsid w:val="00871B83"/>
    <w:rsid w:val="00875C4F"/>
    <w:rsid w:val="008776E0"/>
    <w:rsid w:val="008A6DA5"/>
    <w:rsid w:val="008B4376"/>
    <w:rsid w:val="008C02ED"/>
    <w:rsid w:val="008C6557"/>
    <w:rsid w:val="008C6664"/>
    <w:rsid w:val="008F1485"/>
    <w:rsid w:val="008F7767"/>
    <w:rsid w:val="00904EAD"/>
    <w:rsid w:val="00922764"/>
    <w:rsid w:val="00925996"/>
    <w:rsid w:val="00941F08"/>
    <w:rsid w:val="00946292"/>
    <w:rsid w:val="00950DD9"/>
    <w:rsid w:val="009526B9"/>
    <w:rsid w:val="00965425"/>
    <w:rsid w:val="009666F1"/>
    <w:rsid w:val="00970A11"/>
    <w:rsid w:val="009710D0"/>
    <w:rsid w:val="00973D43"/>
    <w:rsid w:val="00977427"/>
    <w:rsid w:val="00990746"/>
    <w:rsid w:val="009B1E77"/>
    <w:rsid w:val="009C5766"/>
    <w:rsid w:val="009D68E5"/>
    <w:rsid w:val="009F0F97"/>
    <w:rsid w:val="00A06880"/>
    <w:rsid w:val="00A2077F"/>
    <w:rsid w:val="00A3120A"/>
    <w:rsid w:val="00A42C7F"/>
    <w:rsid w:val="00A44413"/>
    <w:rsid w:val="00A57457"/>
    <w:rsid w:val="00A6587B"/>
    <w:rsid w:val="00A76D3D"/>
    <w:rsid w:val="00A84224"/>
    <w:rsid w:val="00A90FE7"/>
    <w:rsid w:val="00A93FD6"/>
    <w:rsid w:val="00AC4F38"/>
    <w:rsid w:val="00AD0875"/>
    <w:rsid w:val="00AD5898"/>
    <w:rsid w:val="00AD5C6E"/>
    <w:rsid w:val="00AF7847"/>
    <w:rsid w:val="00B027D7"/>
    <w:rsid w:val="00B12218"/>
    <w:rsid w:val="00B31A7D"/>
    <w:rsid w:val="00B34B99"/>
    <w:rsid w:val="00B444ED"/>
    <w:rsid w:val="00B6400E"/>
    <w:rsid w:val="00B70CC8"/>
    <w:rsid w:val="00B74D1C"/>
    <w:rsid w:val="00B849D6"/>
    <w:rsid w:val="00B84CA3"/>
    <w:rsid w:val="00B87CDC"/>
    <w:rsid w:val="00B96E18"/>
    <w:rsid w:val="00BA6F45"/>
    <w:rsid w:val="00BB0B07"/>
    <w:rsid w:val="00BB41C9"/>
    <w:rsid w:val="00BB47BC"/>
    <w:rsid w:val="00BC0A69"/>
    <w:rsid w:val="00BD10F8"/>
    <w:rsid w:val="00BD52D4"/>
    <w:rsid w:val="00C0033E"/>
    <w:rsid w:val="00C04CEC"/>
    <w:rsid w:val="00C053EB"/>
    <w:rsid w:val="00C079B1"/>
    <w:rsid w:val="00C20FCD"/>
    <w:rsid w:val="00C33459"/>
    <w:rsid w:val="00C34562"/>
    <w:rsid w:val="00C358B5"/>
    <w:rsid w:val="00C54B31"/>
    <w:rsid w:val="00C628FD"/>
    <w:rsid w:val="00C62D15"/>
    <w:rsid w:val="00C67C5D"/>
    <w:rsid w:val="00C74A50"/>
    <w:rsid w:val="00C93376"/>
    <w:rsid w:val="00C93A29"/>
    <w:rsid w:val="00CA23EF"/>
    <w:rsid w:val="00CA3B33"/>
    <w:rsid w:val="00CA4E6C"/>
    <w:rsid w:val="00CD4A18"/>
    <w:rsid w:val="00CE7DD7"/>
    <w:rsid w:val="00D12AFE"/>
    <w:rsid w:val="00D16E6C"/>
    <w:rsid w:val="00D245BB"/>
    <w:rsid w:val="00D25D58"/>
    <w:rsid w:val="00D33B76"/>
    <w:rsid w:val="00D43EE2"/>
    <w:rsid w:val="00D5373F"/>
    <w:rsid w:val="00D55336"/>
    <w:rsid w:val="00D610AC"/>
    <w:rsid w:val="00D62F18"/>
    <w:rsid w:val="00DB1AB9"/>
    <w:rsid w:val="00DB4165"/>
    <w:rsid w:val="00DB5BD7"/>
    <w:rsid w:val="00DC5251"/>
    <w:rsid w:val="00DC6974"/>
    <w:rsid w:val="00DD1CEE"/>
    <w:rsid w:val="00DD60A6"/>
    <w:rsid w:val="00DE05C9"/>
    <w:rsid w:val="00DE24A3"/>
    <w:rsid w:val="00DF1BE5"/>
    <w:rsid w:val="00DF597E"/>
    <w:rsid w:val="00E00AEE"/>
    <w:rsid w:val="00E00AF6"/>
    <w:rsid w:val="00E441AB"/>
    <w:rsid w:val="00E51E1D"/>
    <w:rsid w:val="00E5584D"/>
    <w:rsid w:val="00E62389"/>
    <w:rsid w:val="00E812EB"/>
    <w:rsid w:val="00E82297"/>
    <w:rsid w:val="00E83547"/>
    <w:rsid w:val="00E83EE5"/>
    <w:rsid w:val="00E91B39"/>
    <w:rsid w:val="00E92547"/>
    <w:rsid w:val="00E92CB8"/>
    <w:rsid w:val="00E9721E"/>
    <w:rsid w:val="00EA3B79"/>
    <w:rsid w:val="00EA7652"/>
    <w:rsid w:val="00EB5484"/>
    <w:rsid w:val="00EC2DD6"/>
    <w:rsid w:val="00EC6F91"/>
    <w:rsid w:val="00EC7033"/>
    <w:rsid w:val="00ED7F33"/>
    <w:rsid w:val="00EF6206"/>
    <w:rsid w:val="00F07775"/>
    <w:rsid w:val="00F22003"/>
    <w:rsid w:val="00F23346"/>
    <w:rsid w:val="00F271DE"/>
    <w:rsid w:val="00F35E5B"/>
    <w:rsid w:val="00F40D26"/>
    <w:rsid w:val="00F44B5D"/>
    <w:rsid w:val="00F60691"/>
    <w:rsid w:val="00F744A5"/>
    <w:rsid w:val="00F752EE"/>
    <w:rsid w:val="00F9345B"/>
    <w:rsid w:val="00F94B92"/>
    <w:rsid w:val="00FC613D"/>
    <w:rsid w:val="00FD00ED"/>
    <w:rsid w:val="00FD2462"/>
    <w:rsid w:val="00FD4B72"/>
    <w:rsid w:val="00FD6ED9"/>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9666F1"/>
    <w:rPr>
      <w:color w:val="808080"/>
    </w:rPr>
  </w:style>
  <w:style w:type="paragraph" w:styleId="BalloonText">
    <w:name w:val="Balloon Text"/>
    <w:basedOn w:val="Normal"/>
    <w:link w:val="BalloonTextChar"/>
    <w:rsid w:val="00C74A50"/>
    <w:rPr>
      <w:rFonts w:ascii="Tahoma" w:hAnsi="Tahoma" w:cs="Tahoma"/>
      <w:sz w:val="16"/>
      <w:szCs w:val="16"/>
    </w:rPr>
  </w:style>
  <w:style w:type="character" w:customStyle="1" w:styleId="BalloonTextChar">
    <w:name w:val="Balloon Text Char"/>
    <w:basedOn w:val="DefaultParagraphFont"/>
    <w:link w:val="BalloonText"/>
    <w:rsid w:val="00C74A50"/>
    <w:rPr>
      <w:rFonts w:ascii="Tahoma" w:hAnsi="Tahoma" w:cs="Tahoma"/>
      <w:sz w:val="16"/>
      <w:szCs w:val="16"/>
    </w:rPr>
  </w:style>
  <w:style w:type="paragraph" w:styleId="ListParagraph">
    <w:name w:val="List Paragraph"/>
    <w:basedOn w:val="Normal"/>
    <w:uiPriority w:val="34"/>
    <w:qFormat/>
    <w:rsid w:val="00C54B31"/>
    <w:pPr>
      <w:ind w:left="720"/>
      <w:contextualSpacing/>
    </w:pPr>
  </w:style>
  <w:style w:type="character" w:styleId="CommentReference">
    <w:name w:val="annotation reference"/>
    <w:basedOn w:val="DefaultParagraphFont"/>
    <w:semiHidden/>
    <w:unhideWhenUsed/>
    <w:rsid w:val="00EB5484"/>
    <w:rPr>
      <w:sz w:val="16"/>
      <w:szCs w:val="16"/>
    </w:rPr>
  </w:style>
  <w:style w:type="paragraph" w:styleId="CommentText">
    <w:name w:val="annotation text"/>
    <w:basedOn w:val="Normal"/>
    <w:link w:val="CommentTextChar"/>
    <w:semiHidden/>
    <w:unhideWhenUsed/>
    <w:rsid w:val="00EB5484"/>
  </w:style>
  <w:style w:type="character" w:customStyle="1" w:styleId="CommentTextChar">
    <w:name w:val="Comment Text Char"/>
    <w:basedOn w:val="DefaultParagraphFont"/>
    <w:link w:val="CommentText"/>
    <w:semiHidden/>
    <w:rsid w:val="00EB5484"/>
  </w:style>
  <w:style w:type="paragraph" w:styleId="CommentSubject">
    <w:name w:val="annotation subject"/>
    <w:basedOn w:val="CommentText"/>
    <w:next w:val="CommentText"/>
    <w:link w:val="CommentSubjectChar"/>
    <w:semiHidden/>
    <w:unhideWhenUsed/>
    <w:rsid w:val="00EB5484"/>
    <w:rPr>
      <w:b/>
      <w:bCs/>
    </w:rPr>
  </w:style>
  <w:style w:type="character" w:customStyle="1" w:styleId="CommentSubjectChar">
    <w:name w:val="Comment Subject Char"/>
    <w:basedOn w:val="CommentTextChar"/>
    <w:link w:val="CommentSubject"/>
    <w:semiHidden/>
    <w:rsid w:val="00EB54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9666F1"/>
    <w:rPr>
      <w:color w:val="808080"/>
    </w:rPr>
  </w:style>
  <w:style w:type="paragraph" w:styleId="BalloonText">
    <w:name w:val="Balloon Text"/>
    <w:basedOn w:val="Normal"/>
    <w:link w:val="BalloonTextChar"/>
    <w:rsid w:val="00C74A50"/>
    <w:rPr>
      <w:rFonts w:ascii="Tahoma" w:hAnsi="Tahoma" w:cs="Tahoma"/>
      <w:sz w:val="16"/>
      <w:szCs w:val="16"/>
    </w:rPr>
  </w:style>
  <w:style w:type="character" w:customStyle="1" w:styleId="BalloonTextChar">
    <w:name w:val="Balloon Text Char"/>
    <w:basedOn w:val="DefaultParagraphFont"/>
    <w:link w:val="BalloonText"/>
    <w:rsid w:val="00C74A50"/>
    <w:rPr>
      <w:rFonts w:ascii="Tahoma" w:hAnsi="Tahoma" w:cs="Tahoma"/>
      <w:sz w:val="16"/>
      <w:szCs w:val="16"/>
    </w:rPr>
  </w:style>
  <w:style w:type="paragraph" w:styleId="ListParagraph">
    <w:name w:val="List Paragraph"/>
    <w:basedOn w:val="Normal"/>
    <w:uiPriority w:val="34"/>
    <w:qFormat/>
    <w:rsid w:val="00C54B31"/>
    <w:pPr>
      <w:ind w:left="720"/>
      <w:contextualSpacing/>
    </w:pPr>
  </w:style>
  <w:style w:type="character" w:styleId="CommentReference">
    <w:name w:val="annotation reference"/>
    <w:basedOn w:val="DefaultParagraphFont"/>
    <w:semiHidden/>
    <w:unhideWhenUsed/>
    <w:rsid w:val="00EB5484"/>
    <w:rPr>
      <w:sz w:val="16"/>
      <w:szCs w:val="16"/>
    </w:rPr>
  </w:style>
  <w:style w:type="paragraph" w:styleId="CommentText">
    <w:name w:val="annotation text"/>
    <w:basedOn w:val="Normal"/>
    <w:link w:val="CommentTextChar"/>
    <w:semiHidden/>
    <w:unhideWhenUsed/>
    <w:rsid w:val="00EB5484"/>
  </w:style>
  <w:style w:type="character" w:customStyle="1" w:styleId="CommentTextChar">
    <w:name w:val="Comment Text Char"/>
    <w:basedOn w:val="DefaultParagraphFont"/>
    <w:link w:val="CommentText"/>
    <w:semiHidden/>
    <w:rsid w:val="00EB5484"/>
  </w:style>
  <w:style w:type="paragraph" w:styleId="CommentSubject">
    <w:name w:val="annotation subject"/>
    <w:basedOn w:val="CommentText"/>
    <w:next w:val="CommentText"/>
    <w:link w:val="CommentSubjectChar"/>
    <w:semiHidden/>
    <w:unhideWhenUsed/>
    <w:rsid w:val="00EB5484"/>
    <w:rPr>
      <w:b/>
      <w:bCs/>
    </w:rPr>
  </w:style>
  <w:style w:type="character" w:customStyle="1" w:styleId="CommentSubjectChar">
    <w:name w:val="Comment Subject Char"/>
    <w:basedOn w:val="CommentTextChar"/>
    <w:link w:val="CommentSubject"/>
    <w:semiHidden/>
    <w:rsid w:val="00EB5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2355</Words>
  <Characters>13429</Characters>
  <Application>Microsoft Office Word</Application>
  <DocSecurity>0</DocSecurity>
  <Lines>111</Lines>
  <Paragraphs>31</Paragraphs>
  <ScaleCrop>false</ScaleCrop>
  <Company/>
  <LinksUpToDate>false</LinksUpToDate>
  <CharactersWithSpaces>15753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2013-10-07T19:55:00Z</dcterms:created>
  <dcterms:modified xsi:type="dcterms:W3CDTF">2013-10-07T19:55:00Z</dcterms:modified>
</cp:coreProperties>
</file>