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6A5F1B">
        <w:rPr>
          <w:color w:val="000000"/>
          <w:sz w:val="22"/>
          <w:szCs w:val="22"/>
        </w:rPr>
        <w:t>Winter</w:t>
      </w:r>
      <w:proofErr w:type="gramEnd"/>
      <w:r w:rsidR="006A5F1B">
        <w:rPr>
          <w:color w:val="000000"/>
          <w:sz w:val="22"/>
          <w:szCs w:val="22"/>
        </w:rPr>
        <w:t xml:space="preserve"> 2015</w:t>
      </w:r>
    </w:p>
    <w:p w:rsidR="00C93A29" w:rsidRPr="0036127B" w:rsidRDefault="00C93A29" w:rsidP="00C93A29">
      <w:pPr>
        <w:autoSpaceDE w:val="0"/>
        <w:autoSpaceDN w:val="0"/>
        <w:adjustRightInd w:val="0"/>
        <w:jc w:val="center"/>
        <w:rPr>
          <w:b/>
          <w:color w:val="000000"/>
          <w:sz w:val="22"/>
          <w:szCs w:val="22"/>
        </w:rPr>
      </w:pPr>
    </w:p>
    <w:p w:rsidR="00C93A29" w:rsidRPr="0036127B" w:rsidRDefault="00F538AE" w:rsidP="00C93A29">
      <w:pPr>
        <w:autoSpaceDE w:val="0"/>
        <w:autoSpaceDN w:val="0"/>
        <w:adjustRightInd w:val="0"/>
        <w:jc w:val="center"/>
        <w:rPr>
          <w:b/>
          <w:color w:val="000000"/>
          <w:sz w:val="22"/>
          <w:szCs w:val="22"/>
        </w:rPr>
      </w:pPr>
      <w:commentRangeStart w:id="0"/>
      <w:r>
        <w:rPr>
          <w:b/>
          <w:color w:val="000000"/>
          <w:sz w:val="22"/>
          <w:szCs w:val="22"/>
        </w:rPr>
        <w:t>Homework #4</w:t>
      </w:r>
      <w:commentRangeEnd w:id="0"/>
      <w:r w:rsidR="00A61128">
        <w:rPr>
          <w:rStyle w:val="CommentReference"/>
        </w:rPr>
        <w:commentReference w:id="0"/>
      </w:r>
    </w:p>
    <w:p w:rsidR="00C93A29" w:rsidRPr="0036127B" w:rsidRDefault="006A5F1B" w:rsidP="00C93A29">
      <w:pPr>
        <w:autoSpaceDE w:val="0"/>
        <w:autoSpaceDN w:val="0"/>
        <w:adjustRightInd w:val="0"/>
        <w:jc w:val="center"/>
        <w:rPr>
          <w:color w:val="000000"/>
          <w:sz w:val="22"/>
          <w:szCs w:val="22"/>
        </w:rPr>
      </w:pPr>
      <w:r>
        <w:rPr>
          <w:color w:val="000000"/>
          <w:sz w:val="22"/>
          <w:szCs w:val="22"/>
        </w:rPr>
        <w:t>February 2, 2015</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6A5F1B">
        <w:rPr>
          <w:color w:val="000000"/>
          <w:sz w:val="22"/>
          <w:szCs w:val="22"/>
        </w:rPr>
        <w:t>February 9</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4D7832">
      <w:pPr>
        <w:autoSpaceDE w:val="0"/>
        <w:autoSpaceDN w:val="0"/>
        <w:adjustRightInd w:val="0"/>
        <w:rPr>
          <w:sz w:val="22"/>
          <w:szCs w:val="22"/>
        </w:rPr>
      </w:pPr>
      <w:r>
        <w:rPr>
          <w:color w:val="000000"/>
          <w:sz w:val="22"/>
          <w:szCs w:val="22"/>
        </w:rPr>
        <w:t xml:space="preserve">This homework </w:t>
      </w:r>
      <w:r w:rsidR="004D7832">
        <w:rPr>
          <w:color w:val="000000"/>
          <w:sz w:val="22"/>
          <w:szCs w:val="22"/>
        </w:rPr>
        <w:t xml:space="preserve">investigates associations between </w:t>
      </w:r>
      <w:r w:rsidR="004D7832" w:rsidRPr="009323AB">
        <w:rPr>
          <w:color w:val="FF0000"/>
          <w:sz w:val="22"/>
          <w:szCs w:val="22"/>
        </w:rPr>
        <w:t>death</w:t>
      </w:r>
      <w:r w:rsidR="004D7832">
        <w:rPr>
          <w:color w:val="000000"/>
          <w:sz w:val="22"/>
          <w:szCs w:val="22"/>
        </w:rPr>
        <w:t xml:space="preserve"> from any cause and </w:t>
      </w:r>
      <w:r w:rsidR="004D7832" w:rsidRPr="009323AB">
        <w:rPr>
          <w:color w:val="FF0000"/>
          <w:sz w:val="22"/>
          <w:szCs w:val="22"/>
        </w:rPr>
        <w:t xml:space="preserve">age, sex, and serum </w:t>
      </w:r>
      <w:proofErr w:type="spellStart"/>
      <w:r w:rsidR="004D7832" w:rsidRPr="009323AB">
        <w:rPr>
          <w:color w:val="FF0000"/>
          <w:sz w:val="22"/>
          <w:szCs w:val="22"/>
        </w:rPr>
        <w:t>bilirubin</w:t>
      </w:r>
      <w:proofErr w:type="spellEnd"/>
      <w:r w:rsidR="004D7832">
        <w:rPr>
          <w:color w:val="000000"/>
          <w:sz w:val="22"/>
          <w:szCs w:val="22"/>
        </w:rPr>
        <w:t xml:space="preserve"> in a population of patients with primary </w:t>
      </w:r>
      <w:proofErr w:type="spellStart"/>
      <w:r w:rsidR="004D7832">
        <w:rPr>
          <w:color w:val="000000"/>
          <w:sz w:val="22"/>
          <w:szCs w:val="22"/>
        </w:rPr>
        <w:t>biliary</w:t>
      </w:r>
      <w:proofErr w:type="spellEnd"/>
      <w:r w:rsidR="004D7832">
        <w:rPr>
          <w:color w:val="000000"/>
          <w:sz w:val="22"/>
          <w:szCs w:val="22"/>
        </w:rPr>
        <w:t xml:space="preserve"> cirrhosis who were enrolled in a randomized clinical trial (RCT) of D-</w:t>
      </w:r>
      <w:proofErr w:type="spellStart"/>
      <w:r w:rsidR="004D7832">
        <w:rPr>
          <w:color w:val="000000"/>
          <w:sz w:val="22"/>
          <w:szCs w:val="22"/>
        </w:rPr>
        <w:t>penicillamine</w:t>
      </w:r>
      <w:proofErr w:type="spellEnd"/>
      <w:r w:rsidR="004D7832">
        <w:rPr>
          <w:color w:val="000000"/>
          <w:sz w:val="22"/>
          <w:szCs w:val="22"/>
        </w:rPr>
        <w:t>.</w:t>
      </w:r>
      <w:r>
        <w:rPr>
          <w:color w:val="000000"/>
          <w:sz w:val="22"/>
          <w:szCs w:val="22"/>
        </w:rPr>
        <w:t xml:space="preserve"> </w:t>
      </w:r>
      <w:r w:rsidR="00132BA1" w:rsidRPr="009D5804">
        <w:rPr>
          <w:sz w:val="22"/>
          <w:szCs w:val="22"/>
        </w:rPr>
        <w:t xml:space="preserve">The data can be found on the class web page (follow the link to Datasets) in the file labeled </w:t>
      </w:r>
      <w:r w:rsidR="004D7832">
        <w:rPr>
          <w:sz w:val="22"/>
          <w:szCs w:val="22"/>
        </w:rPr>
        <w:t>liver</w:t>
      </w:r>
      <w:r w:rsidR="00132BA1" w:rsidRPr="009D5804">
        <w:rPr>
          <w:sz w:val="22"/>
          <w:szCs w:val="22"/>
        </w:rPr>
        <w:t>.txt. Docu</w:t>
      </w:r>
      <w:r w:rsidR="00FB663C" w:rsidRPr="009D5804">
        <w:rPr>
          <w:sz w:val="22"/>
          <w:szCs w:val="22"/>
        </w:rPr>
        <w:t xml:space="preserve">mentation is in the file </w:t>
      </w:r>
      <w:r w:rsidR="004D7832">
        <w:rPr>
          <w:sz w:val="22"/>
          <w:szCs w:val="22"/>
        </w:rPr>
        <w:t>liver.doc</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4D7832" w:rsidRPr="00BC3130" w:rsidRDefault="004D7832" w:rsidP="00F538AE">
      <w:pPr>
        <w:numPr>
          <w:ilvl w:val="0"/>
          <w:numId w:val="19"/>
        </w:numPr>
        <w:autoSpaceDE w:val="0"/>
        <w:autoSpaceDN w:val="0"/>
        <w:adjustRightInd w:val="0"/>
        <w:spacing w:after="120"/>
        <w:rPr>
          <w:rFonts w:hint="eastAsia"/>
          <w:sz w:val="22"/>
          <w:szCs w:val="22"/>
          <w:u w:val="single"/>
        </w:rPr>
      </w:pPr>
      <w:r w:rsidRPr="00BC3130">
        <w:rPr>
          <w:sz w:val="22"/>
          <w:szCs w:val="22"/>
          <w:u w:val="single"/>
        </w:rPr>
        <w:t>Provide suitable descriptive statistics pertinent to the scientific questions addressed in this homework.</w:t>
      </w:r>
    </w:p>
    <w:p w:rsidR="00496CBC" w:rsidRPr="008B198F" w:rsidRDefault="00496CBC" w:rsidP="00496CBC">
      <w:pPr>
        <w:autoSpaceDE w:val="0"/>
        <w:autoSpaceDN w:val="0"/>
        <w:adjustRightInd w:val="0"/>
        <w:spacing w:after="120"/>
        <w:ind w:left="720"/>
        <w:rPr>
          <w:rFonts w:hint="eastAsia"/>
          <w:b/>
          <w:sz w:val="22"/>
          <w:szCs w:val="22"/>
          <w:lang w:eastAsia="zh-CN"/>
        </w:rPr>
      </w:pPr>
      <w:commentRangeStart w:id="1"/>
      <w:r w:rsidRPr="008B198F">
        <w:rPr>
          <w:rFonts w:hint="eastAsia"/>
          <w:b/>
          <w:sz w:val="22"/>
          <w:szCs w:val="22"/>
          <w:lang w:eastAsia="zh-CN"/>
        </w:rPr>
        <w:t>Answer:</w:t>
      </w:r>
      <w:commentRangeEnd w:id="1"/>
      <w:r w:rsidR="00285C93">
        <w:rPr>
          <w:rStyle w:val="CommentReference"/>
        </w:rPr>
        <w:commentReference w:id="1"/>
      </w:r>
    </w:p>
    <w:p w:rsidR="00B167FB" w:rsidRDefault="00496CBC" w:rsidP="00496CBC">
      <w:pPr>
        <w:autoSpaceDE w:val="0"/>
        <w:autoSpaceDN w:val="0"/>
        <w:adjustRightInd w:val="0"/>
        <w:spacing w:after="120"/>
        <w:ind w:left="720"/>
        <w:rPr>
          <w:rFonts w:hint="eastAsia"/>
          <w:sz w:val="22"/>
          <w:szCs w:val="22"/>
          <w:lang w:eastAsia="zh-CN"/>
        </w:rPr>
      </w:pPr>
      <w:r w:rsidRPr="008B198F">
        <w:rPr>
          <w:rFonts w:hint="eastAsia"/>
          <w:b/>
          <w:sz w:val="22"/>
          <w:szCs w:val="22"/>
          <w:lang w:eastAsia="zh-CN"/>
        </w:rPr>
        <w:t>Methods:</w:t>
      </w:r>
      <w:r>
        <w:rPr>
          <w:rFonts w:hint="eastAsia"/>
          <w:sz w:val="22"/>
          <w:szCs w:val="22"/>
          <w:lang w:eastAsia="zh-CN"/>
        </w:rPr>
        <w:t xml:space="preserve"> </w:t>
      </w:r>
      <w:r w:rsidR="00B167FB">
        <w:rPr>
          <w:rFonts w:hint="eastAsia"/>
          <w:sz w:val="22"/>
          <w:szCs w:val="22"/>
          <w:lang w:eastAsia="zh-CN"/>
        </w:rPr>
        <w:t xml:space="preserve">The scientific questions are the associations between death from any cause and age, sex, and serum </w:t>
      </w:r>
      <w:proofErr w:type="spellStart"/>
      <w:r w:rsidR="00B167FB">
        <w:rPr>
          <w:rFonts w:hint="eastAsia"/>
          <w:sz w:val="22"/>
          <w:szCs w:val="22"/>
          <w:lang w:eastAsia="zh-CN"/>
        </w:rPr>
        <w:t>bilirubin</w:t>
      </w:r>
      <w:proofErr w:type="spellEnd"/>
      <w:r w:rsidR="00B167FB">
        <w:rPr>
          <w:rFonts w:hint="eastAsia"/>
          <w:sz w:val="22"/>
          <w:szCs w:val="22"/>
          <w:lang w:eastAsia="zh-CN"/>
        </w:rPr>
        <w:t xml:space="preserve"> in a specific population. Since the question involving censoring distribution, to provide suitable descriptive statistics, I provided Kaplan- Meier curve, with the minimum and maximum </w:t>
      </w:r>
      <w:r w:rsidR="00B167FB">
        <w:rPr>
          <w:sz w:val="22"/>
          <w:szCs w:val="22"/>
          <w:lang w:eastAsia="zh-CN"/>
        </w:rPr>
        <w:t>observed</w:t>
      </w:r>
      <w:r w:rsidR="00B167FB">
        <w:rPr>
          <w:rFonts w:hint="eastAsia"/>
          <w:sz w:val="22"/>
          <w:szCs w:val="22"/>
          <w:lang w:eastAsia="zh-CN"/>
        </w:rPr>
        <w:t xml:space="preserve"> time, </w:t>
      </w:r>
      <w:r w:rsidR="008B198F">
        <w:rPr>
          <w:rFonts w:hint="eastAsia"/>
          <w:sz w:val="22"/>
          <w:szCs w:val="22"/>
          <w:lang w:eastAsia="zh-CN"/>
        </w:rPr>
        <w:t>the Kaplan-Meier estimates of the 10</w:t>
      </w:r>
      <w:r w:rsidR="008B198F" w:rsidRPr="008B198F">
        <w:rPr>
          <w:rFonts w:hint="eastAsia"/>
          <w:sz w:val="22"/>
          <w:szCs w:val="22"/>
          <w:vertAlign w:val="superscript"/>
          <w:lang w:eastAsia="zh-CN"/>
        </w:rPr>
        <w:t>th</w:t>
      </w:r>
      <w:r w:rsidR="008B198F">
        <w:rPr>
          <w:rFonts w:hint="eastAsia"/>
          <w:sz w:val="22"/>
          <w:szCs w:val="22"/>
          <w:lang w:eastAsia="zh-CN"/>
        </w:rPr>
        <w:t xml:space="preserve">, </w:t>
      </w:r>
      <w:r w:rsidR="008C6BC0">
        <w:rPr>
          <w:rFonts w:hint="eastAsia"/>
          <w:sz w:val="22"/>
          <w:szCs w:val="22"/>
          <w:lang w:eastAsia="zh-CN"/>
        </w:rPr>
        <w:t>20</w:t>
      </w:r>
      <w:r w:rsidR="008C6BC0" w:rsidRPr="008C6BC0">
        <w:rPr>
          <w:rFonts w:hint="eastAsia"/>
          <w:sz w:val="22"/>
          <w:szCs w:val="22"/>
          <w:vertAlign w:val="superscript"/>
          <w:lang w:eastAsia="zh-CN"/>
        </w:rPr>
        <w:t>th</w:t>
      </w:r>
      <w:r w:rsidR="008C6BC0">
        <w:rPr>
          <w:rFonts w:hint="eastAsia"/>
          <w:sz w:val="22"/>
          <w:szCs w:val="22"/>
          <w:lang w:eastAsia="zh-CN"/>
        </w:rPr>
        <w:t>, and 50</w:t>
      </w:r>
      <w:r w:rsidR="008C6BC0" w:rsidRPr="008C6BC0">
        <w:rPr>
          <w:rFonts w:hint="eastAsia"/>
          <w:sz w:val="22"/>
          <w:szCs w:val="22"/>
          <w:vertAlign w:val="superscript"/>
          <w:lang w:eastAsia="zh-CN"/>
        </w:rPr>
        <w:t>th</w:t>
      </w:r>
      <w:r w:rsidR="008C6BC0">
        <w:rPr>
          <w:rFonts w:hint="eastAsia"/>
          <w:sz w:val="22"/>
          <w:szCs w:val="22"/>
          <w:vertAlign w:val="superscript"/>
          <w:lang w:eastAsia="zh-CN"/>
        </w:rPr>
        <w:t xml:space="preserve"> </w:t>
      </w:r>
      <w:r w:rsidR="008C6BC0">
        <w:rPr>
          <w:rFonts w:hint="eastAsia"/>
          <w:sz w:val="22"/>
          <w:szCs w:val="22"/>
          <w:lang w:eastAsia="zh-CN"/>
        </w:rPr>
        <w:t>(median)</w:t>
      </w:r>
      <w:r w:rsidR="008B198F">
        <w:rPr>
          <w:rFonts w:hint="eastAsia"/>
          <w:sz w:val="22"/>
          <w:szCs w:val="22"/>
          <w:lang w:eastAsia="zh-CN"/>
        </w:rPr>
        <w:t xml:space="preserve"> percentiles, </w:t>
      </w:r>
      <w:r w:rsidR="00373C38">
        <w:rPr>
          <w:rFonts w:hint="eastAsia"/>
          <w:sz w:val="22"/>
          <w:szCs w:val="22"/>
          <w:lang w:eastAsia="zh-CN"/>
        </w:rPr>
        <w:t xml:space="preserve">the estimates </w:t>
      </w:r>
      <w:r w:rsidR="008C6BC0">
        <w:rPr>
          <w:sz w:val="22"/>
          <w:szCs w:val="22"/>
          <w:lang w:eastAsia="zh-CN"/>
        </w:rPr>
        <w:t>o</w:t>
      </w:r>
      <w:r w:rsidR="008C6BC0" w:rsidRPr="008C6BC0">
        <w:rPr>
          <w:sz w:val="22"/>
          <w:szCs w:val="22"/>
          <w:lang w:eastAsia="zh-CN"/>
        </w:rPr>
        <w:t>f 5</w:t>
      </w:r>
      <w:r w:rsidR="008C6BC0" w:rsidRPr="008C6BC0">
        <w:rPr>
          <w:rFonts w:hint="eastAsia"/>
          <w:sz w:val="22"/>
          <w:szCs w:val="22"/>
          <w:lang w:eastAsia="zh-CN"/>
        </w:rPr>
        <w:t xml:space="preserve"> year and</w:t>
      </w:r>
      <w:r w:rsidR="00373C38" w:rsidRPr="008C6BC0">
        <w:rPr>
          <w:rFonts w:hint="eastAsia"/>
          <w:sz w:val="22"/>
          <w:szCs w:val="22"/>
          <w:lang w:eastAsia="zh-CN"/>
        </w:rPr>
        <w:t xml:space="preserve"> </w:t>
      </w:r>
      <w:r w:rsidR="008C6BC0" w:rsidRPr="008C6BC0">
        <w:rPr>
          <w:rFonts w:hint="eastAsia"/>
          <w:sz w:val="22"/>
          <w:szCs w:val="22"/>
          <w:lang w:eastAsia="zh-CN"/>
        </w:rPr>
        <w:t>8</w:t>
      </w:r>
      <w:r w:rsidR="00F00F6D" w:rsidRPr="008C6BC0">
        <w:rPr>
          <w:rFonts w:hint="eastAsia"/>
          <w:sz w:val="22"/>
          <w:szCs w:val="22"/>
          <w:lang w:eastAsia="zh-CN"/>
        </w:rPr>
        <w:t xml:space="preserve"> year </w:t>
      </w:r>
      <w:r w:rsidR="00F00F6D">
        <w:rPr>
          <w:rFonts w:hint="eastAsia"/>
          <w:sz w:val="22"/>
          <w:szCs w:val="22"/>
          <w:lang w:eastAsia="zh-CN"/>
        </w:rPr>
        <w:t xml:space="preserve">survival probabilities, </w:t>
      </w:r>
      <w:r w:rsidR="008B198F">
        <w:rPr>
          <w:rFonts w:hint="eastAsia"/>
          <w:sz w:val="22"/>
          <w:szCs w:val="22"/>
          <w:lang w:eastAsia="zh-CN"/>
        </w:rPr>
        <w:t>and the</w:t>
      </w:r>
      <w:r w:rsidR="00F00F6D">
        <w:rPr>
          <w:rFonts w:hint="eastAsia"/>
          <w:sz w:val="22"/>
          <w:szCs w:val="22"/>
          <w:lang w:eastAsia="zh-CN"/>
        </w:rPr>
        <w:t xml:space="preserve"> restricted</w:t>
      </w:r>
      <w:r w:rsidR="008B198F">
        <w:rPr>
          <w:rFonts w:hint="eastAsia"/>
          <w:sz w:val="22"/>
          <w:szCs w:val="22"/>
          <w:lang w:eastAsia="zh-CN"/>
        </w:rPr>
        <w:t xml:space="preserve"> mean time of follow-up during the observed time</w:t>
      </w:r>
      <w:r w:rsidR="00DE361C">
        <w:rPr>
          <w:rFonts w:hint="eastAsia"/>
          <w:sz w:val="22"/>
          <w:szCs w:val="22"/>
          <w:lang w:eastAsia="zh-CN"/>
        </w:rPr>
        <w:t xml:space="preserve"> (restricted to the largest observed time)</w:t>
      </w:r>
      <w:r w:rsidR="008B198F">
        <w:rPr>
          <w:rFonts w:hint="eastAsia"/>
          <w:sz w:val="22"/>
          <w:szCs w:val="22"/>
          <w:lang w:eastAsia="zh-CN"/>
        </w:rPr>
        <w:t>.</w:t>
      </w:r>
    </w:p>
    <w:p w:rsidR="00073F3D" w:rsidRDefault="008B198F" w:rsidP="00496CBC">
      <w:pPr>
        <w:autoSpaceDE w:val="0"/>
        <w:autoSpaceDN w:val="0"/>
        <w:adjustRightInd w:val="0"/>
        <w:spacing w:after="120"/>
        <w:ind w:left="720"/>
        <w:rPr>
          <w:rFonts w:hint="eastAsia"/>
          <w:sz w:val="22"/>
          <w:szCs w:val="22"/>
          <w:lang w:eastAsia="zh-CN"/>
        </w:rPr>
      </w:pPr>
      <w:r w:rsidRPr="008B198F">
        <w:rPr>
          <w:rFonts w:hint="eastAsia"/>
          <w:sz w:val="22"/>
          <w:szCs w:val="22"/>
          <w:lang w:eastAsia="zh-CN"/>
        </w:rPr>
        <w:t xml:space="preserve">For </w:t>
      </w:r>
      <w:r>
        <w:rPr>
          <w:rFonts w:hint="eastAsia"/>
          <w:sz w:val="22"/>
          <w:szCs w:val="22"/>
          <w:lang w:eastAsia="zh-CN"/>
        </w:rPr>
        <w:t xml:space="preserve">age and </w:t>
      </w:r>
      <w:proofErr w:type="spellStart"/>
      <w:r>
        <w:rPr>
          <w:rFonts w:hint="eastAsia"/>
          <w:sz w:val="22"/>
          <w:szCs w:val="22"/>
          <w:lang w:eastAsia="zh-CN"/>
        </w:rPr>
        <w:t>bilirubin</w:t>
      </w:r>
      <w:proofErr w:type="spellEnd"/>
      <w:r>
        <w:rPr>
          <w:rFonts w:hint="eastAsia"/>
          <w:sz w:val="22"/>
          <w:szCs w:val="22"/>
          <w:lang w:eastAsia="zh-CN"/>
        </w:rPr>
        <w:t xml:space="preserve">, they are continuous variables. Therefore, I presented their range, mean, standard deviation, quartiles and the number of missing values. </w:t>
      </w:r>
      <w:r w:rsidR="00073F3D">
        <w:rPr>
          <w:rFonts w:hint="eastAsia"/>
          <w:sz w:val="22"/>
          <w:szCs w:val="22"/>
          <w:lang w:eastAsia="zh-CN"/>
        </w:rPr>
        <w:t xml:space="preserve">To investigate the associations between age, </w:t>
      </w:r>
      <w:proofErr w:type="spellStart"/>
      <w:r w:rsidR="00073F3D">
        <w:rPr>
          <w:rFonts w:hint="eastAsia"/>
          <w:sz w:val="22"/>
          <w:szCs w:val="22"/>
          <w:lang w:eastAsia="zh-CN"/>
        </w:rPr>
        <w:t>bilirubin</w:t>
      </w:r>
      <w:proofErr w:type="spellEnd"/>
      <w:r w:rsidR="00073F3D">
        <w:rPr>
          <w:rFonts w:hint="eastAsia"/>
          <w:sz w:val="22"/>
          <w:szCs w:val="22"/>
          <w:lang w:eastAsia="zh-CN"/>
        </w:rPr>
        <w:t xml:space="preserve"> and death, I categorized age and </w:t>
      </w:r>
      <w:proofErr w:type="spellStart"/>
      <w:r w:rsidR="00073F3D">
        <w:rPr>
          <w:rFonts w:hint="eastAsia"/>
          <w:sz w:val="22"/>
          <w:szCs w:val="22"/>
          <w:lang w:eastAsia="zh-CN"/>
        </w:rPr>
        <w:t>bilirubin</w:t>
      </w:r>
      <w:proofErr w:type="spellEnd"/>
      <w:r w:rsidR="00073F3D">
        <w:rPr>
          <w:rFonts w:hint="eastAsia"/>
          <w:sz w:val="22"/>
          <w:szCs w:val="22"/>
          <w:lang w:eastAsia="zh-CN"/>
        </w:rPr>
        <w:t xml:space="preserve">, separately. Age was categorized by common sense: </w:t>
      </w:r>
      <w:commentRangeStart w:id="2"/>
      <w:r w:rsidR="00073F3D">
        <w:rPr>
          <w:rFonts w:hint="eastAsia"/>
          <w:sz w:val="22"/>
          <w:szCs w:val="22"/>
          <w:lang w:eastAsia="zh-CN"/>
        </w:rPr>
        <w:t xml:space="preserve">26 </w:t>
      </w:r>
      <w:r w:rsidR="00073F3D">
        <w:rPr>
          <w:sz w:val="22"/>
          <w:szCs w:val="22"/>
          <w:lang w:eastAsia="zh-CN"/>
        </w:rPr>
        <w:t>–</w:t>
      </w:r>
      <w:r w:rsidR="00073F3D">
        <w:rPr>
          <w:rFonts w:hint="eastAsia"/>
          <w:sz w:val="22"/>
          <w:szCs w:val="22"/>
          <w:lang w:eastAsia="zh-CN"/>
        </w:rPr>
        <w:t xml:space="preserve"> 40 years old, 40 </w:t>
      </w:r>
      <w:r w:rsidR="00073F3D">
        <w:rPr>
          <w:sz w:val="22"/>
          <w:szCs w:val="22"/>
          <w:lang w:eastAsia="zh-CN"/>
        </w:rPr>
        <w:t>–</w:t>
      </w:r>
      <w:r w:rsidR="00073F3D">
        <w:rPr>
          <w:rFonts w:hint="eastAsia"/>
          <w:sz w:val="22"/>
          <w:szCs w:val="22"/>
          <w:lang w:eastAsia="zh-CN"/>
        </w:rPr>
        <w:t xml:space="preserve"> 60 years old (</w:t>
      </w:r>
      <w:r w:rsidR="00000C27">
        <w:rPr>
          <w:rFonts w:hint="eastAsia"/>
          <w:sz w:val="22"/>
          <w:szCs w:val="22"/>
          <w:lang w:eastAsia="zh-CN"/>
        </w:rPr>
        <w:t>including 40</w:t>
      </w:r>
      <w:r w:rsidR="00073F3D">
        <w:rPr>
          <w:rFonts w:hint="eastAsia"/>
          <w:sz w:val="22"/>
          <w:szCs w:val="22"/>
          <w:lang w:eastAsia="zh-CN"/>
        </w:rPr>
        <w:t xml:space="preserve">) and 60 </w:t>
      </w:r>
      <w:r w:rsidR="00073F3D">
        <w:rPr>
          <w:sz w:val="22"/>
          <w:szCs w:val="22"/>
          <w:lang w:eastAsia="zh-CN"/>
        </w:rPr>
        <w:t>–</w:t>
      </w:r>
      <w:r w:rsidR="00073F3D">
        <w:rPr>
          <w:rFonts w:hint="eastAsia"/>
          <w:sz w:val="22"/>
          <w:szCs w:val="22"/>
          <w:lang w:eastAsia="zh-CN"/>
        </w:rPr>
        <w:t xml:space="preserve"> 79 years old</w:t>
      </w:r>
      <w:r w:rsidR="00000C27">
        <w:rPr>
          <w:rFonts w:hint="eastAsia"/>
          <w:sz w:val="22"/>
          <w:szCs w:val="22"/>
          <w:lang w:eastAsia="zh-CN"/>
        </w:rPr>
        <w:t xml:space="preserve"> (including 60)</w:t>
      </w:r>
      <w:r w:rsidR="00073F3D">
        <w:rPr>
          <w:rFonts w:hint="eastAsia"/>
          <w:sz w:val="22"/>
          <w:szCs w:val="22"/>
          <w:lang w:eastAsia="zh-CN"/>
        </w:rPr>
        <w:t xml:space="preserve">. </w:t>
      </w:r>
      <w:commentRangeEnd w:id="2"/>
      <w:r w:rsidR="003013C5">
        <w:rPr>
          <w:rStyle w:val="CommentReference"/>
        </w:rPr>
        <w:commentReference w:id="2"/>
      </w:r>
      <w:r w:rsidR="00086948">
        <w:rPr>
          <w:rFonts w:hint="eastAsia"/>
          <w:sz w:val="22"/>
          <w:szCs w:val="22"/>
          <w:lang w:eastAsia="zh-CN"/>
        </w:rPr>
        <w:t xml:space="preserve">We expect </w:t>
      </w:r>
      <w:r w:rsidR="00F45083">
        <w:rPr>
          <w:rFonts w:hint="eastAsia"/>
          <w:sz w:val="22"/>
          <w:szCs w:val="22"/>
          <w:lang w:eastAsia="zh-CN"/>
        </w:rPr>
        <w:t xml:space="preserve">the number of people to act multiplicatively on </w:t>
      </w:r>
      <w:proofErr w:type="spellStart"/>
      <w:r w:rsidR="00F45083">
        <w:rPr>
          <w:rFonts w:hint="eastAsia"/>
          <w:sz w:val="22"/>
          <w:szCs w:val="22"/>
          <w:lang w:eastAsia="zh-CN"/>
        </w:rPr>
        <w:t>bilirubin</w:t>
      </w:r>
      <w:proofErr w:type="spellEnd"/>
      <w:r w:rsidR="00F45083">
        <w:rPr>
          <w:rFonts w:hint="eastAsia"/>
          <w:sz w:val="22"/>
          <w:szCs w:val="22"/>
          <w:lang w:eastAsia="zh-CN"/>
        </w:rPr>
        <w:t xml:space="preserve"> (the number of people will tend to decrease multiplicatively as the </w:t>
      </w:r>
      <w:proofErr w:type="spellStart"/>
      <w:r w:rsidR="00F45083">
        <w:rPr>
          <w:rFonts w:hint="eastAsia"/>
          <w:sz w:val="22"/>
          <w:szCs w:val="22"/>
          <w:lang w:eastAsia="zh-CN"/>
        </w:rPr>
        <w:t>bilirubin</w:t>
      </w:r>
      <w:proofErr w:type="spellEnd"/>
      <w:r w:rsidR="00F45083">
        <w:rPr>
          <w:rFonts w:hint="eastAsia"/>
          <w:sz w:val="22"/>
          <w:szCs w:val="22"/>
          <w:lang w:eastAsia="zh-CN"/>
        </w:rPr>
        <w:t xml:space="preserve"> level increasing)</w:t>
      </w:r>
      <w:r w:rsidR="004F261C">
        <w:rPr>
          <w:rFonts w:hint="eastAsia"/>
          <w:sz w:val="22"/>
          <w:szCs w:val="22"/>
          <w:lang w:eastAsia="zh-CN"/>
        </w:rPr>
        <w:t>.</w:t>
      </w:r>
      <w:r w:rsidR="00086948">
        <w:rPr>
          <w:rFonts w:hint="eastAsia"/>
          <w:sz w:val="22"/>
          <w:szCs w:val="22"/>
          <w:lang w:eastAsia="zh-CN"/>
        </w:rPr>
        <w:t xml:space="preserve"> </w:t>
      </w:r>
      <w:r w:rsidR="00F45083">
        <w:rPr>
          <w:rFonts w:hint="eastAsia"/>
          <w:sz w:val="22"/>
          <w:szCs w:val="22"/>
          <w:lang w:eastAsia="zh-CN"/>
        </w:rPr>
        <w:t>Therefore, s</w:t>
      </w:r>
      <w:r w:rsidR="00073F3D">
        <w:rPr>
          <w:rFonts w:hint="eastAsia"/>
          <w:sz w:val="22"/>
          <w:szCs w:val="22"/>
          <w:lang w:eastAsia="zh-CN"/>
        </w:rPr>
        <w:t>er</w:t>
      </w:r>
      <w:r w:rsidR="00F45083">
        <w:rPr>
          <w:rFonts w:hint="eastAsia"/>
          <w:sz w:val="22"/>
          <w:szCs w:val="22"/>
          <w:lang w:eastAsia="zh-CN"/>
        </w:rPr>
        <w:t xml:space="preserve">um </w:t>
      </w:r>
      <w:proofErr w:type="spellStart"/>
      <w:r w:rsidR="00F45083">
        <w:rPr>
          <w:rFonts w:hint="eastAsia"/>
          <w:sz w:val="22"/>
          <w:szCs w:val="22"/>
          <w:lang w:eastAsia="zh-CN"/>
        </w:rPr>
        <w:t>bi</w:t>
      </w:r>
      <w:r w:rsidR="004F261C">
        <w:rPr>
          <w:rFonts w:hint="eastAsia"/>
          <w:sz w:val="22"/>
          <w:szCs w:val="22"/>
          <w:lang w:eastAsia="zh-CN"/>
        </w:rPr>
        <w:t>lirubin</w:t>
      </w:r>
      <w:proofErr w:type="spellEnd"/>
      <w:r w:rsidR="004F261C">
        <w:rPr>
          <w:rFonts w:hint="eastAsia"/>
          <w:sz w:val="22"/>
          <w:szCs w:val="22"/>
          <w:lang w:eastAsia="zh-CN"/>
        </w:rPr>
        <w:t xml:space="preserve"> was categorized as: 0.25 </w:t>
      </w:r>
      <w:r w:rsidR="00F45083">
        <w:rPr>
          <w:sz w:val="22"/>
          <w:szCs w:val="22"/>
          <w:lang w:eastAsia="zh-CN"/>
        </w:rPr>
        <w:t>–</w:t>
      </w:r>
      <w:r w:rsidR="00F45083">
        <w:rPr>
          <w:rFonts w:hint="eastAsia"/>
          <w:sz w:val="22"/>
          <w:szCs w:val="22"/>
          <w:lang w:eastAsia="zh-CN"/>
        </w:rPr>
        <w:t xml:space="preserve"> 1 mg/dl, </w:t>
      </w:r>
      <w:r w:rsidR="004F261C">
        <w:rPr>
          <w:rFonts w:hint="eastAsia"/>
          <w:sz w:val="22"/>
          <w:szCs w:val="22"/>
          <w:lang w:eastAsia="zh-CN"/>
        </w:rPr>
        <w:t xml:space="preserve">1 </w:t>
      </w:r>
      <w:r w:rsidR="004F261C">
        <w:rPr>
          <w:sz w:val="22"/>
          <w:szCs w:val="22"/>
          <w:lang w:eastAsia="zh-CN"/>
        </w:rPr>
        <w:t>–</w:t>
      </w:r>
      <w:r w:rsidR="004F261C">
        <w:rPr>
          <w:rFonts w:hint="eastAsia"/>
          <w:sz w:val="22"/>
          <w:szCs w:val="22"/>
          <w:lang w:eastAsia="zh-CN"/>
        </w:rPr>
        <w:t xml:space="preserve"> 4 mg/dl </w:t>
      </w:r>
      <w:r w:rsidR="003352A4">
        <w:rPr>
          <w:rFonts w:hint="eastAsia"/>
          <w:sz w:val="22"/>
          <w:szCs w:val="22"/>
          <w:lang w:eastAsia="zh-CN"/>
        </w:rPr>
        <w:t>(including 1 mg/dl)</w:t>
      </w:r>
      <w:r w:rsidR="004F261C">
        <w:rPr>
          <w:rFonts w:hint="eastAsia"/>
          <w:sz w:val="22"/>
          <w:szCs w:val="22"/>
          <w:lang w:eastAsia="zh-CN"/>
        </w:rPr>
        <w:t xml:space="preserve">, 4 </w:t>
      </w:r>
      <w:r w:rsidR="004F261C">
        <w:rPr>
          <w:sz w:val="22"/>
          <w:szCs w:val="22"/>
          <w:lang w:eastAsia="zh-CN"/>
        </w:rPr>
        <w:t>–</w:t>
      </w:r>
      <w:r w:rsidR="004F261C">
        <w:rPr>
          <w:rFonts w:hint="eastAsia"/>
          <w:sz w:val="22"/>
          <w:szCs w:val="22"/>
          <w:lang w:eastAsia="zh-CN"/>
        </w:rPr>
        <w:t xml:space="preserve"> 16 mg/dl </w:t>
      </w:r>
      <w:r w:rsidR="003352A4">
        <w:rPr>
          <w:rFonts w:hint="eastAsia"/>
          <w:sz w:val="22"/>
          <w:szCs w:val="22"/>
          <w:lang w:eastAsia="zh-CN"/>
        </w:rPr>
        <w:t>(including 4 mg/dl)</w:t>
      </w:r>
      <w:r w:rsidR="004F261C">
        <w:rPr>
          <w:rFonts w:hint="eastAsia"/>
          <w:sz w:val="22"/>
          <w:szCs w:val="22"/>
          <w:lang w:eastAsia="zh-CN"/>
        </w:rPr>
        <w:t>, and greater than 16 mg/dl</w:t>
      </w:r>
      <w:r w:rsidR="003352A4">
        <w:rPr>
          <w:rFonts w:hint="eastAsia"/>
          <w:sz w:val="22"/>
          <w:szCs w:val="22"/>
          <w:lang w:eastAsia="zh-CN"/>
        </w:rPr>
        <w:t xml:space="preserve"> (including 16 mg/dl)</w:t>
      </w:r>
      <w:r w:rsidR="004F261C">
        <w:rPr>
          <w:rFonts w:hint="eastAsia"/>
          <w:sz w:val="22"/>
          <w:szCs w:val="22"/>
          <w:lang w:eastAsia="zh-CN"/>
        </w:rPr>
        <w:t>.</w:t>
      </w:r>
      <w:r w:rsidR="00F00F6D">
        <w:rPr>
          <w:rFonts w:hint="eastAsia"/>
          <w:sz w:val="22"/>
          <w:szCs w:val="22"/>
          <w:lang w:eastAsia="zh-CN"/>
        </w:rPr>
        <w:t xml:space="preserve"> Within these categories, Kaplan-Meier estimates of survival were calculated and graphed (just as I mentioned above).</w:t>
      </w:r>
    </w:p>
    <w:p w:rsidR="00B930C6" w:rsidRDefault="00B930C6" w:rsidP="00496CBC">
      <w:pPr>
        <w:autoSpaceDE w:val="0"/>
        <w:autoSpaceDN w:val="0"/>
        <w:adjustRightInd w:val="0"/>
        <w:spacing w:after="120"/>
        <w:ind w:left="720"/>
        <w:rPr>
          <w:rFonts w:hint="eastAsia"/>
          <w:sz w:val="22"/>
          <w:szCs w:val="22"/>
          <w:lang w:eastAsia="zh-CN"/>
        </w:rPr>
      </w:pPr>
      <w:r>
        <w:rPr>
          <w:rFonts w:hint="eastAsia"/>
          <w:sz w:val="22"/>
          <w:szCs w:val="22"/>
          <w:lang w:eastAsia="zh-CN"/>
        </w:rPr>
        <w:lastRenderedPageBreak/>
        <w:t xml:space="preserve">For sex, it is a binary variable. I just presented the </w:t>
      </w:r>
      <w:r w:rsidR="009323AB">
        <w:rPr>
          <w:rFonts w:hint="eastAsia"/>
          <w:sz w:val="22"/>
          <w:szCs w:val="22"/>
          <w:lang w:eastAsia="zh-CN"/>
        </w:rPr>
        <w:t xml:space="preserve">number and </w:t>
      </w:r>
      <w:r>
        <w:rPr>
          <w:rFonts w:hint="eastAsia"/>
          <w:sz w:val="22"/>
          <w:szCs w:val="22"/>
          <w:lang w:eastAsia="zh-CN"/>
        </w:rPr>
        <w:t xml:space="preserve">percentage. And to investigate the associations between sex and death, </w:t>
      </w:r>
      <w:r>
        <w:rPr>
          <w:sz w:val="22"/>
          <w:szCs w:val="22"/>
          <w:lang w:eastAsia="zh-CN"/>
        </w:rPr>
        <w:t>I</w:t>
      </w:r>
      <w:r>
        <w:rPr>
          <w:rFonts w:hint="eastAsia"/>
          <w:sz w:val="22"/>
          <w:szCs w:val="22"/>
          <w:lang w:eastAsia="zh-CN"/>
        </w:rPr>
        <w:t xml:space="preserve"> </w:t>
      </w:r>
      <w:r>
        <w:rPr>
          <w:sz w:val="22"/>
          <w:szCs w:val="22"/>
          <w:lang w:eastAsia="zh-CN"/>
        </w:rPr>
        <w:t>dichotomized</w:t>
      </w:r>
      <w:r>
        <w:rPr>
          <w:rFonts w:hint="eastAsia"/>
          <w:sz w:val="22"/>
          <w:szCs w:val="22"/>
          <w:lang w:eastAsia="zh-CN"/>
        </w:rPr>
        <w:t xml:space="preserve"> the data by sex. </w:t>
      </w:r>
      <w:r>
        <w:rPr>
          <w:sz w:val="22"/>
          <w:szCs w:val="22"/>
          <w:lang w:eastAsia="zh-CN"/>
        </w:rPr>
        <w:t>W</w:t>
      </w:r>
      <w:r>
        <w:rPr>
          <w:rFonts w:hint="eastAsia"/>
          <w:sz w:val="22"/>
          <w:szCs w:val="22"/>
          <w:lang w:eastAsia="zh-CN"/>
        </w:rPr>
        <w:t>ithin the two groups, Kaplan-Meier estimates of survival were calculated and graphed (just as I mentioned above).</w:t>
      </w:r>
    </w:p>
    <w:p w:rsidR="00B167FB" w:rsidRPr="00F00F6D" w:rsidRDefault="00B167FB" w:rsidP="00496CBC">
      <w:pPr>
        <w:autoSpaceDE w:val="0"/>
        <w:autoSpaceDN w:val="0"/>
        <w:adjustRightInd w:val="0"/>
        <w:spacing w:after="120"/>
        <w:ind w:left="720"/>
        <w:rPr>
          <w:rFonts w:hint="eastAsia"/>
          <w:sz w:val="22"/>
          <w:szCs w:val="22"/>
          <w:lang w:eastAsia="zh-CN"/>
        </w:rPr>
      </w:pPr>
    </w:p>
    <w:p w:rsidR="00496CBC" w:rsidRPr="008C6BC0" w:rsidRDefault="00496CBC" w:rsidP="00496CBC">
      <w:pPr>
        <w:autoSpaceDE w:val="0"/>
        <w:autoSpaceDN w:val="0"/>
        <w:adjustRightInd w:val="0"/>
        <w:spacing w:after="120"/>
        <w:ind w:left="720"/>
        <w:rPr>
          <w:rFonts w:hint="eastAsia"/>
          <w:b/>
          <w:sz w:val="22"/>
          <w:szCs w:val="22"/>
        </w:rPr>
      </w:pPr>
      <w:r w:rsidRPr="008C6BC0">
        <w:rPr>
          <w:rFonts w:hint="eastAsia"/>
          <w:b/>
          <w:sz w:val="22"/>
          <w:szCs w:val="22"/>
          <w:lang w:eastAsia="zh-CN"/>
        </w:rPr>
        <w:t>Inference</w:t>
      </w:r>
      <w:r w:rsidRPr="008C6BC0">
        <w:rPr>
          <w:b/>
          <w:sz w:val="22"/>
          <w:szCs w:val="22"/>
          <w:lang w:eastAsia="zh-CN"/>
        </w:rPr>
        <w:t>:</w:t>
      </w:r>
    </w:p>
    <w:p w:rsidR="00F00F6D" w:rsidRPr="008C6BC0" w:rsidRDefault="00F00F6D" w:rsidP="00F00F6D">
      <w:pPr>
        <w:autoSpaceDE w:val="0"/>
        <w:autoSpaceDN w:val="0"/>
        <w:adjustRightInd w:val="0"/>
        <w:spacing w:after="120"/>
        <w:ind w:left="720"/>
        <w:rPr>
          <w:rFonts w:hint="eastAsia"/>
          <w:b/>
          <w:sz w:val="22"/>
          <w:szCs w:val="22"/>
          <w:lang w:eastAsia="zh-CN"/>
        </w:rPr>
      </w:pPr>
      <w:r w:rsidRPr="008C6BC0">
        <w:rPr>
          <w:rFonts w:hint="eastAsia"/>
          <w:b/>
          <w:sz w:val="22"/>
          <w:szCs w:val="22"/>
          <w:lang w:eastAsia="zh-CN"/>
        </w:rPr>
        <w:t>For all the subjects:</w:t>
      </w:r>
    </w:p>
    <w:p w:rsidR="00F00F6D" w:rsidRDefault="00373C38" w:rsidP="005C02CD">
      <w:pPr>
        <w:autoSpaceDE w:val="0"/>
        <w:autoSpaceDN w:val="0"/>
        <w:adjustRightInd w:val="0"/>
        <w:spacing w:after="120"/>
        <w:ind w:left="720"/>
        <w:rPr>
          <w:rFonts w:hint="eastAsia"/>
          <w:sz w:val="22"/>
          <w:szCs w:val="22"/>
          <w:lang w:eastAsia="zh-CN"/>
        </w:rPr>
      </w:pPr>
      <w:r>
        <w:rPr>
          <w:rFonts w:hint="eastAsia"/>
          <w:sz w:val="22"/>
          <w:szCs w:val="22"/>
          <w:lang w:eastAsia="zh-CN"/>
        </w:rPr>
        <w:t>For the all 418 subjects, the estimate Kaplan-Meier curve is presented as below.</w:t>
      </w:r>
      <w:r w:rsidR="008C6BC0">
        <w:rPr>
          <w:rFonts w:hint="eastAsia"/>
          <w:sz w:val="22"/>
          <w:szCs w:val="22"/>
          <w:lang w:eastAsia="zh-CN"/>
        </w:rPr>
        <w:t xml:space="preserve"> Among these subjects and during the study time, the smallest survival time is 0.11 year, while the largest survival time is 13.13 years (which is censored). The Kaplan-Meier estimates of the 10</w:t>
      </w:r>
      <w:r w:rsidR="008C6BC0" w:rsidRPr="008B198F">
        <w:rPr>
          <w:rFonts w:hint="eastAsia"/>
          <w:sz w:val="22"/>
          <w:szCs w:val="22"/>
          <w:vertAlign w:val="superscript"/>
          <w:lang w:eastAsia="zh-CN"/>
        </w:rPr>
        <w:t>th</w:t>
      </w:r>
      <w:r w:rsidR="008C6BC0">
        <w:rPr>
          <w:rFonts w:hint="eastAsia"/>
          <w:sz w:val="22"/>
          <w:szCs w:val="22"/>
          <w:lang w:eastAsia="zh-CN"/>
        </w:rPr>
        <w:t>, 20</w:t>
      </w:r>
      <w:r w:rsidR="008C6BC0" w:rsidRPr="008C6BC0">
        <w:rPr>
          <w:rFonts w:hint="eastAsia"/>
          <w:sz w:val="22"/>
          <w:szCs w:val="22"/>
          <w:vertAlign w:val="superscript"/>
          <w:lang w:eastAsia="zh-CN"/>
        </w:rPr>
        <w:t>th</w:t>
      </w:r>
      <w:r w:rsidR="008C6BC0">
        <w:rPr>
          <w:rFonts w:hint="eastAsia"/>
          <w:sz w:val="22"/>
          <w:szCs w:val="22"/>
          <w:lang w:eastAsia="zh-CN"/>
        </w:rPr>
        <w:t>, and the 50</w:t>
      </w:r>
      <w:r w:rsidR="008C6BC0" w:rsidRPr="008C6BC0">
        <w:rPr>
          <w:rFonts w:hint="eastAsia"/>
          <w:sz w:val="22"/>
          <w:szCs w:val="22"/>
          <w:vertAlign w:val="superscript"/>
          <w:lang w:eastAsia="zh-CN"/>
        </w:rPr>
        <w:t>th</w:t>
      </w:r>
      <w:r w:rsidR="008C6BC0">
        <w:rPr>
          <w:rFonts w:hint="eastAsia"/>
          <w:sz w:val="22"/>
          <w:szCs w:val="22"/>
          <w:lang w:eastAsia="zh-CN"/>
        </w:rPr>
        <w:t xml:space="preserve"> percentiles are 1.67 years, 3.15 years and 9.30 years, </w:t>
      </w:r>
      <w:r w:rsidR="008C6BC0">
        <w:rPr>
          <w:sz w:val="22"/>
          <w:szCs w:val="22"/>
          <w:lang w:eastAsia="zh-CN"/>
        </w:rPr>
        <w:t>respectively</w:t>
      </w:r>
      <w:r w:rsidR="008C6BC0">
        <w:rPr>
          <w:rFonts w:hint="eastAsia"/>
          <w:sz w:val="22"/>
          <w:szCs w:val="22"/>
          <w:lang w:eastAsia="zh-CN"/>
        </w:rPr>
        <w:t>.</w:t>
      </w:r>
      <w:r w:rsidR="005C02CD">
        <w:rPr>
          <w:rFonts w:hint="eastAsia"/>
          <w:sz w:val="22"/>
          <w:szCs w:val="22"/>
          <w:lang w:eastAsia="zh-CN"/>
        </w:rPr>
        <w:t xml:space="preserve"> The Kaplan-Meier estimates </w:t>
      </w:r>
      <w:r w:rsidR="005C02CD">
        <w:rPr>
          <w:sz w:val="22"/>
          <w:szCs w:val="22"/>
          <w:lang w:eastAsia="zh-CN"/>
        </w:rPr>
        <w:t>o</w:t>
      </w:r>
      <w:r w:rsidR="005C02CD" w:rsidRPr="008C6BC0">
        <w:rPr>
          <w:sz w:val="22"/>
          <w:szCs w:val="22"/>
          <w:lang w:eastAsia="zh-CN"/>
        </w:rPr>
        <w:t>f 5</w:t>
      </w:r>
      <w:r w:rsidR="005C02CD" w:rsidRPr="008C6BC0">
        <w:rPr>
          <w:rFonts w:hint="eastAsia"/>
          <w:sz w:val="22"/>
          <w:szCs w:val="22"/>
          <w:lang w:eastAsia="zh-CN"/>
        </w:rPr>
        <w:t xml:space="preserve"> year and 8 year </w:t>
      </w:r>
      <w:r w:rsidR="005C02CD">
        <w:rPr>
          <w:rFonts w:hint="eastAsia"/>
          <w:sz w:val="22"/>
          <w:szCs w:val="22"/>
          <w:lang w:eastAsia="zh-CN"/>
        </w:rPr>
        <w:t xml:space="preserve">survival probabilities are 70.3% and 56.9%, respectively. </w:t>
      </w:r>
      <w:r>
        <w:rPr>
          <w:rFonts w:hint="eastAsia"/>
          <w:sz w:val="22"/>
          <w:szCs w:val="22"/>
          <w:lang w:eastAsia="zh-CN"/>
        </w:rPr>
        <w:t>The restricted mean estimate of the subject</w:t>
      </w:r>
      <w:r>
        <w:rPr>
          <w:sz w:val="22"/>
          <w:szCs w:val="22"/>
          <w:lang w:eastAsia="zh-CN"/>
        </w:rPr>
        <w:t>s’</w:t>
      </w:r>
      <w:r>
        <w:rPr>
          <w:rFonts w:hint="eastAsia"/>
          <w:sz w:val="22"/>
          <w:szCs w:val="22"/>
          <w:lang w:eastAsia="zh-CN"/>
        </w:rPr>
        <w:t xml:space="preserve"> survival time is 8.35 years. </w:t>
      </w:r>
    </w:p>
    <w:p w:rsidR="00F00F6D" w:rsidRDefault="008E6043" w:rsidP="00B930C6">
      <w:pPr>
        <w:autoSpaceDE w:val="0"/>
        <w:autoSpaceDN w:val="0"/>
        <w:adjustRightInd w:val="0"/>
        <w:spacing w:after="120"/>
        <w:ind w:left="720"/>
        <w:jc w:val="center"/>
        <w:rPr>
          <w:rFonts w:hint="eastAsia"/>
          <w:sz w:val="22"/>
          <w:szCs w:val="22"/>
          <w:lang w:eastAsia="zh-CN"/>
        </w:rPr>
      </w:pPr>
      <w:r>
        <w:rPr>
          <w:noProof/>
          <w:sz w:val="22"/>
          <w:szCs w:val="22"/>
        </w:rPr>
        <w:drawing>
          <wp:inline distT="0" distB="0" distL="0" distR="0">
            <wp:extent cx="4381500" cy="32042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0" cy="3204210"/>
                    </a:xfrm>
                    <a:prstGeom prst="rect">
                      <a:avLst/>
                    </a:prstGeom>
                    <a:noFill/>
                    <a:ln w="9525">
                      <a:noFill/>
                      <a:miter lim="800000"/>
                      <a:headEnd/>
                      <a:tailEnd/>
                    </a:ln>
                  </pic:spPr>
                </pic:pic>
              </a:graphicData>
            </a:graphic>
          </wp:inline>
        </w:drawing>
      </w:r>
    </w:p>
    <w:p w:rsidR="00000C27" w:rsidRDefault="00000C27" w:rsidP="00B930C6">
      <w:pPr>
        <w:autoSpaceDE w:val="0"/>
        <w:autoSpaceDN w:val="0"/>
        <w:adjustRightInd w:val="0"/>
        <w:spacing w:after="120"/>
        <w:ind w:left="720"/>
        <w:jc w:val="center"/>
        <w:rPr>
          <w:rFonts w:hint="eastAsia"/>
          <w:sz w:val="22"/>
          <w:szCs w:val="22"/>
          <w:lang w:eastAsia="zh-CN"/>
        </w:rPr>
      </w:pPr>
      <w:r>
        <w:rPr>
          <w:rFonts w:hint="eastAsia"/>
          <w:sz w:val="22"/>
          <w:szCs w:val="22"/>
          <w:lang w:eastAsia="zh-CN"/>
        </w:rPr>
        <w:t>Figure 0</w:t>
      </w:r>
      <w:r w:rsidR="00B930C6">
        <w:rPr>
          <w:rFonts w:hint="eastAsia"/>
          <w:sz w:val="22"/>
          <w:szCs w:val="22"/>
          <w:lang w:eastAsia="zh-CN"/>
        </w:rPr>
        <w:t xml:space="preserve"> Kaplan-Meier curves for all subjects</w:t>
      </w:r>
    </w:p>
    <w:p w:rsidR="005C02CD" w:rsidRPr="005C02CD" w:rsidRDefault="005C02CD" w:rsidP="00FC1E14">
      <w:pPr>
        <w:autoSpaceDE w:val="0"/>
        <w:autoSpaceDN w:val="0"/>
        <w:adjustRightInd w:val="0"/>
        <w:spacing w:after="120"/>
        <w:ind w:left="720"/>
        <w:rPr>
          <w:rFonts w:hint="eastAsia"/>
          <w:b/>
          <w:sz w:val="22"/>
          <w:szCs w:val="22"/>
          <w:lang w:eastAsia="zh-CN"/>
        </w:rPr>
      </w:pPr>
      <w:r w:rsidRPr="005C02CD">
        <w:rPr>
          <w:rFonts w:hint="eastAsia"/>
          <w:b/>
          <w:sz w:val="22"/>
          <w:szCs w:val="22"/>
          <w:lang w:eastAsia="zh-CN"/>
        </w:rPr>
        <w:t>For the association between death and age:</w:t>
      </w:r>
    </w:p>
    <w:p w:rsidR="00000C27" w:rsidRDefault="005C02CD" w:rsidP="00000C27">
      <w:pPr>
        <w:autoSpaceDE w:val="0"/>
        <w:autoSpaceDN w:val="0"/>
        <w:adjustRightInd w:val="0"/>
        <w:spacing w:after="120"/>
        <w:ind w:left="720"/>
        <w:rPr>
          <w:rFonts w:hint="eastAsia"/>
          <w:sz w:val="22"/>
          <w:szCs w:val="22"/>
          <w:lang w:eastAsia="zh-CN"/>
        </w:rPr>
      </w:pPr>
      <w:r>
        <w:rPr>
          <w:rFonts w:hint="eastAsia"/>
          <w:sz w:val="22"/>
          <w:szCs w:val="22"/>
          <w:lang w:eastAsia="zh-CN"/>
        </w:rPr>
        <w:t>First, the 418 subjects are all with available age</w:t>
      </w:r>
      <w:r w:rsidR="00000C27">
        <w:rPr>
          <w:rFonts w:hint="eastAsia"/>
          <w:sz w:val="22"/>
          <w:szCs w:val="22"/>
          <w:lang w:eastAsia="zh-CN"/>
        </w:rPr>
        <w:t>. The mean age among the data is 50.74</w:t>
      </w:r>
      <w:r w:rsidR="00036EC2">
        <w:rPr>
          <w:rFonts w:hint="eastAsia"/>
          <w:sz w:val="22"/>
          <w:szCs w:val="22"/>
          <w:lang w:eastAsia="zh-CN"/>
        </w:rPr>
        <w:t xml:space="preserve"> years old</w:t>
      </w:r>
      <w:r w:rsidR="00000C27">
        <w:rPr>
          <w:rFonts w:hint="eastAsia"/>
          <w:sz w:val="22"/>
          <w:szCs w:val="22"/>
          <w:lang w:eastAsia="zh-CN"/>
        </w:rPr>
        <w:t xml:space="preserve">, </w:t>
      </w:r>
      <w:r w:rsidR="00000C27">
        <w:rPr>
          <w:sz w:val="22"/>
          <w:szCs w:val="22"/>
          <w:lang w:eastAsia="zh-CN"/>
        </w:rPr>
        <w:t>with standard</w:t>
      </w:r>
      <w:r w:rsidR="00000C27">
        <w:rPr>
          <w:rFonts w:hint="eastAsia"/>
          <w:sz w:val="22"/>
          <w:szCs w:val="22"/>
          <w:lang w:eastAsia="zh-CN"/>
        </w:rPr>
        <w:t xml:space="preserve"> deviation: </w:t>
      </w:r>
      <w:r w:rsidR="00000C27">
        <w:rPr>
          <w:sz w:val="22"/>
          <w:szCs w:val="22"/>
          <w:lang w:eastAsia="zh-CN"/>
        </w:rPr>
        <w:t>10.45</w:t>
      </w:r>
      <w:r w:rsidR="0033742A">
        <w:rPr>
          <w:rFonts w:hint="eastAsia"/>
          <w:sz w:val="22"/>
          <w:szCs w:val="22"/>
          <w:lang w:eastAsia="zh-CN"/>
        </w:rPr>
        <w:t xml:space="preserve"> years</w:t>
      </w:r>
      <w:r w:rsidR="00000C27">
        <w:rPr>
          <w:rFonts w:hint="eastAsia"/>
          <w:sz w:val="22"/>
          <w:szCs w:val="22"/>
          <w:lang w:eastAsia="zh-CN"/>
        </w:rPr>
        <w:t xml:space="preserve"> and the range </w:t>
      </w:r>
      <w:r w:rsidR="00000C27">
        <w:rPr>
          <w:sz w:val="22"/>
          <w:szCs w:val="22"/>
          <w:lang w:eastAsia="zh-CN"/>
        </w:rPr>
        <w:t>are</w:t>
      </w:r>
      <w:r w:rsidR="00000C27">
        <w:rPr>
          <w:rFonts w:hint="eastAsia"/>
          <w:sz w:val="22"/>
          <w:szCs w:val="22"/>
          <w:lang w:eastAsia="zh-CN"/>
        </w:rPr>
        <w:t xml:space="preserve"> 26.28 to 78.44</w:t>
      </w:r>
      <w:r w:rsidR="00036EC2">
        <w:rPr>
          <w:rFonts w:hint="eastAsia"/>
          <w:sz w:val="22"/>
          <w:szCs w:val="22"/>
          <w:lang w:eastAsia="zh-CN"/>
        </w:rPr>
        <w:t xml:space="preserve"> years old</w:t>
      </w:r>
      <w:r w:rsidR="00000C27">
        <w:rPr>
          <w:rFonts w:hint="eastAsia"/>
          <w:sz w:val="22"/>
          <w:szCs w:val="22"/>
          <w:lang w:eastAsia="zh-CN"/>
        </w:rPr>
        <w:t>. Table 1 below presents the Kaplan-Meier estimates of the survival distribution within the strata defined by age and for all the subjects. And Figure 1 presents the Kaplan-Meier curves for all the groups.</w:t>
      </w:r>
    </w:p>
    <w:p w:rsidR="00B930C6" w:rsidRDefault="00036EC2" w:rsidP="00000C27">
      <w:pPr>
        <w:autoSpaceDE w:val="0"/>
        <w:autoSpaceDN w:val="0"/>
        <w:adjustRightInd w:val="0"/>
        <w:spacing w:after="120"/>
        <w:ind w:left="720"/>
        <w:rPr>
          <w:rFonts w:hint="eastAsia"/>
          <w:sz w:val="22"/>
          <w:szCs w:val="22"/>
          <w:lang w:eastAsia="zh-CN"/>
        </w:rPr>
      </w:pPr>
      <w:r>
        <w:rPr>
          <w:rFonts w:hint="eastAsia"/>
          <w:sz w:val="22"/>
          <w:szCs w:val="22"/>
          <w:lang w:eastAsia="zh-CN"/>
        </w:rPr>
        <w:t>From the following table and figure, it</w:t>
      </w:r>
      <w:r>
        <w:rPr>
          <w:sz w:val="22"/>
          <w:szCs w:val="22"/>
          <w:lang w:eastAsia="zh-CN"/>
        </w:rPr>
        <w:t xml:space="preserve"> is easy to find that there is a trend that younger people tend to have l</w:t>
      </w:r>
      <w:r>
        <w:rPr>
          <w:rFonts w:hint="eastAsia"/>
          <w:sz w:val="22"/>
          <w:szCs w:val="22"/>
          <w:lang w:eastAsia="zh-CN"/>
        </w:rPr>
        <w:t>arger percentile of survival (see the table 1 for 10</w:t>
      </w:r>
      <w:r w:rsidRPr="00036EC2">
        <w:rPr>
          <w:rFonts w:hint="eastAsia"/>
          <w:sz w:val="22"/>
          <w:szCs w:val="22"/>
          <w:vertAlign w:val="superscript"/>
          <w:lang w:eastAsia="zh-CN"/>
        </w:rPr>
        <w:t>th</w:t>
      </w:r>
      <w:r>
        <w:rPr>
          <w:rFonts w:hint="eastAsia"/>
          <w:sz w:val="22"/>
          <w:szCs w:val="22"/>
          <w:lang w:eastAsia="zh-CN"/>
        </w:rPr>
        <w:t>, 20</w:t>
      </w:r>
      <w:r w:rsidRPr="00036EC2">
        <w:rPr>
          <w:rFonts w:hint="eastAsia"/>
          <w:sz w:val="22"/>
          <w:szCs w:val="22"/>
          <w:vertAlign w:val="superscript"/>
          <w:lang w:eastAsia="zh-CN"/>
        </w:rPr>
        <w:t>th</w:t>
      </w:r>
      <w:r>
        <w:rPr>
          <w:rFonts w:hint="eastAsia"/>
          <w:sz w:val="22"/>
          <w:szCs w:val="22"/>
          <w:lang w:eastAsia="zh-CN"/>
        </w:rPr>
        <w:t xml:space="preserve"> and 50</w:t>
      </w:r>
      <w:r w:rsidRPr="00036EC2">
        <w:rPr>
          <w:rFonts w:hint="eastAsia"/>
          <w:sz w:val="22"/>
          <w:szCs w:val="22"/>
          <w:vertAlign w:val="superscript"/>
          <w:lang w:eastAsia="zh-CN"/>
        </w:rPr>
        <w:t>th</w:t>
      </w:r>
      <w:r>
        <w:rPr>
          <w:rFonts w:hint="eastAsia"/>
          <w:sz w:val="22"/>
          <w:szCs w:val="22"/>
          <w:lang w:eastAsia="zh-CN"/>
        </w:rPr>
        <w:t xml:space="preserve"> percentile of survival). </w:t>
      </w:r>
      <w:r w:rsidR="00CB3918">
        <w:rPr>
          <w:rFonts w:hint="eastAsia"/>
          <w:sz w:val="22"/>
          <w:szCs w:val="22"/>
          <w:lang w:eastAsia="zh-CN"/>
        </w:rPr>
        <w:t>And the survival probability at</w:t>
      </w:r>
      <w:r>
        <w:rPr>
          <w:rFonts w:hint="eastAsia"/>
          <w:sz w:val="22"/>
          <w:szCs w:val="22"/>
          <w:lang w:eastAsia="zh-CN"/>
        </w:rPr>
        <w:t xml:space="preserve"> 5 years and 8 years are both higher for younger people. In Figure 1, we also can find this trend. The blue line (representing the youngest group) is always higher than the red one (representing the middle age group) and the red line is always higher than the green one (representing the elder group).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1829"/>
        <w:gridCol w:w="1829"/>
        <w:gridCol w:w="1829"/>
        <w:gridCol w:w="1829"/>
      </w:tblGrid>
      <w:tr w:rsidR="00AA3B62" w:rsidRPr="00842A76" w:rsidTr="00842A76">
        <w:tc>
          <w:tcPr>
            <w:tcW w:w="1828" w:type="dxa"/>
            <w:vAlign w:val="center"/>
          </w:tcPr>
          <w:p w:rsidR="00AA3B62" w:rsidRPr="00842A76" w:rsidRDefault="00AA3B62" w:rsidP="00842A76">
            <w:pPr>
              <w:autoSpaceDE w:val="0"/>
              <w:autoSpaceDN w:val="0"/>
              <w:adjustRightInd w:val="0"/>
              <w:spacing w:after="120"/>
              <w:jc w:val="center"/>
              <w:rPr>
                <w:rFonts w:hint="eastAsia"/>
                <w:sz w:val="22"/>
                <w:szCs w:val="22"/>
                <w:lang w:eastAsia="zh-CN"/>
              </w:rPr>
            </w:pPr>
          </w:p>
        </w:tc>
        <w:tc>
          <w:tcPr>
            <w:tcW w:w="5487" w:type="dxa"/>
            <w:gridSpan w:val="3"/>
            <w:vAlign w:val="center"/>
          </w:tcPr>
          <w:p w:rsidR="00AA3B62"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Age (years)</w:t>
            </w:r>
          </w:p>
        </w:tc>
        <w:tc>
          <w:tcPr>
            <w:tcW w:w="1829" w:type="dxa"/>
            <w:vMerge w:val="restart"/>
            <w:vAlign w:val="center"/>
          </w:tcPr>
          <w:p w:rsidR="00AA3B62"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All Subjects</w:t>
            </w:r>
          </w:p>
        </w:tc>
      </w:tr>
      <w:tr w:rsidR="00AA3B62" w:rsidRPr="00842A76" w:rsidTr="00842A76">
        <w:tc>
          <w:tcPr>
            <w:tcW w:w="1828" w:type="dxa"/>
            <w:vAlign w:val="center"/>
          </w:tcPr>
          <w:p w:rsidR="00AA3B62" w:rsidRPr="00842A76" w:rsidRDefault="00AA3B62" w:rsidP="00842A76">
            <w:pPr>
              <w:autoSpaceDE w:val="0"/>
              <w:autoSpaceDN w:val="0"/>
              <w:adjustRightInd w:val="0"/>
              <w:spacing w:after="120"/>
              <w:jc w:val="center"/>
              <w:rPr>
                <w:rFonts w:hint="eastAsia"/>
                <w:sz w:val="22"/>
                <w:szCs w:val="22"/>
                <w:lang w:eastAsia="zh-CN"/>
              </w:rPr>
            </w:pPr>
          </w:p>
        </w:tc>
        <w:tc>
          <w:tcPr>
            <w:tcW w:w="1829" w:type="dxa"/>
            <w:vAlign w:val="center"/>
          </w:tcPr>
          <w:p w:rsidR="00AA3B62"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 xml:space="preserve">26 </w:t>
            </w:r>
            <w:r w:rsidR="00B930C6" w:rsidRPr="00842A76">
              <w:rPr>
                <w:sz w:val="22"/>
                <w:szCs w:val="22"/>
                <w:lang w:eastAsia="zh-CN"/>
              </w:rPr>
              <w:t>–</w:t>
            </w:r>
            <w:r w:rsidRPr="00842A76">
              <w:rPr>
                <w:rFonts w:hint="eastAsia"/>
                <w:sz w:val="22"/>
                <w:szCs w:val="22"/>
                <w:lang w:eastAsia="zh-CN"/>
              </w:rPr>
              <w:t xml:space="preserve"> 40</w:t>
            </w:r>
          </w:p>
        </w:tc>
        <w:tc>
          <w:tcPr>
            <w:tcW w:w="1829" w:type="dxa"/>
            <w:vAlign w:val="center"/>
          </w:tcPr>
          <w:p w:rsidR="00AA3B62"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40 (included) - 60</w:t>
            </w:r>
          </w:p>
        </w:tc>
        <w:tc>
          <w:tcPr>
            <w:tcW w:w="1829" w:type="dxa"/>
            <w:vAlign w:val="center"/>
          </w:tcPr>
          <w:p w:rsidR="00AA3B62"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60 (included) - 79</w:t>
            </w:r>
          </w:p>
        </w:tc>
        <w:tc>
          <w:tcPr>
            <w:tcW w:w="1829" w:type="dxa"/>
            <w:vMerge/>
            <w:vAlign w:val="center"/>
          </w:tcPr>
          <w:p w:rsidR="00AA3B62" w:rsidRPr="00842A76" w:rsidRDefault="00AA3B62" w:rsidP="00842A76">
            <w:pPr>
              <w:autoSpaceDE w:val="0"/>
              <w:autoSpaceDN w:val="0"/>
              <w:adjustRightInd w:val="0"/>
              <w:spacing w:after="120"/>
              <w:jc w:val="center"/>
              <w:rPr>
                <w:rFonts w:hint="eastAsia"/>
                <w:sz w:val="22"/>
                <w:szCs w:val="22"/>
                <w:lang w:eastAsia="zh-CN"/>
              </w:rPr>
            </w:pPr>
          </w:p>
        </w:tc>
      </w:tr>
      <w:tr w:rsidR="00000C27" w:rsidRPr="00842A76" w:rsidTr="00842A76">
        <w:tc>
          <w:tcPr>
            <w:tcW w:w="1828" w:type="dxa"/>
            <w:vAlign w:val="center"/>
          </w:tcPr>
          <w:p w:rsidR="00000C27"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lastRenderedPageBreak/>
              <w:t>N Subjects</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69</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261</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88</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418</w:t>
            </w:r>
          </w:p>
        </w:tc>
      </w:tr>
      <w:tr w:rsidR="00000C27" w:rsidRPr="00842A76" w:rsidTr="00842A76">
        <w:tc>
          <w:tcPr>
            <w:tcW w:w="1828" w:type="dxa"/>
            <w:vAlign w:val="center"/>
          </w:tcPr>
          <w:p w:rsidR="00000C27"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N Deaths</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13</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101</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47</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161</w:t>
            </w:r>
          </w:p>
        </w:tc>
      </w:tr>
      <w:tr w:rsidR="00000C27" w:rsidRPr="00842A76" w:rsidTr="00842A76">
        <w:tc>
          <w:tcPr>
            <w:tcW w:w="1828" w:type="dxa"/>
            <w:vAlign w:val="center"/>
          </w:tcPr>
          <w:p w:rsidR="00000C27"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 Year Survival Probability</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86.4%</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71.0%</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56.4%</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70.3%</w:t>
            </w:r>
          </w:p>
        </w:tc>
      </w:tr>
      <w:tr w:rsidR="00000C27" w:rsidRPr="00842A76" w:rsidTr="00842A76">
        <w:tc>
          <w:tcPr>
            <w:tcW w:w="1828" w:type="dxa"/>
            <w:vAlign w:val="center"/>
          </w:tcPr>
          <w:p w:rsidR="00000C27"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 Year Survival Probability</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74.2%</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57.5%</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43.8%</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56.9%</w:t>
            </w:r>
          </w:p>
        </w:tc>
      </w:tr>
      <w:tr w:rsidR="00000C27" w:rsidRPr="00842A76" w:rsidTr="00842A76">
        <w:tc>
          <w:tcPr>
            <w:tcW w:w="1828" w:type="dxa"/>
            <w:vAlign w:val="center"/>
          </w:tcPr>
          <w:p w:rsidR="00000C27"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10</w:t>
            </w:r>
            <w:r w:rsidRPr="00842A76">
              <w:rPr>
                <w:rFonts w:hint="eastAsia"/>
                <w:sz w:val="22"/>
                <w:szCs w:val="22"/>
                <w:vertAlign w:val="superscript"/>
                <w:lang w:eastAsia="zh-CN"/>
              </w:rPr>
              <w:t>th</w:t>
            </w:r>
            <w:r w:rsidRPr="00842A76">
              <w:rPr>
                <w:rFonts w:hint="eastAsia"/>
                <w:sz w:val="22"/>
                <w:szCs w:val="22"/>
                <w:lang w:eastAsia="zh-CN"/>
              </w:rPr>
              <w:t xml:space="preserve"> Percentile of Survival</w:t>
            </w:r>
            <w:r w:rsidR="000E63CD" w:rsidRPr="00842A76">
              <w:rPr>
                <w:rFonts w:hint="eastAsia"/>
                <w:sz w:val="22"/>
                <w:szCs w:val="22"/>
                <w:lang w:eastAsia="zh-CN"/>
              </w:rPr>
              <w:t xml:space="preserve"> (year)</w:t>
            </w:r>
          </w:p>
        </w:tc>
        <w:tc>
          <w:tcPr>
            <w:tcW w:w="1829" w:type="dxa"/>
            <w:vAlign w:val="center"/>
          </w:tcPr>
          <w:p w:rsidR="00000C27" w:rsidRPr="00842A76" w:rsidRDefault="000E63C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3.91</w:t>
            </w:r>
          </w:p>
        </w:tc>
        <w:tc>
          <w:tcPr>
            <w:tcW w:w="1829" w:type="dxa"/>
            <w:vAlign w:val="center"/>
          </w:tcPr>
          <w:p w:rsidR="00000C27"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1.51</w:t>
            </w:r>
          </w:p>
        </w:tc>
        <w:tc>
          <w:tcPr>
            <w:tcW w:w="1829" w:type="dxa"/>
            <w:vAlign w:val="center"/>
          </w:tcPr>
          <w:p w:rsidR="00000C27"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0.95</w:t>
            </w:r>
          </w:p>
        </w:tc>
        <w:tc>
          <w:tcPr>
            <w:tcW w:w="1829" w:type="dxa"/>
            <w:vAlign w:val="center"/>
          </w:tcPr>
          <w:p w:rsidR="00000C27"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1.67</w:t>
            </w:r>
          </w:p>
        </w:tc>
      </w:tr>
      <w:tr w:rsidR="00000C27" w:rsidRPr="00842A76" w:rsidTr="00842A76">
        <w:tc>
          <w:tcPr>
            <w:tcW w:w="1828" w:type="dxa"/>
            <w:vAlign w:val="center"/>
          </w:tcPr>
          <w:p w:rsidR="00000C27"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20</w:t>
            </w:r>
            <w:r w:rsidRPr="00842A76">
              <w:rPr>
                <w:rFonts w:hint="eastAsia"/>
                <w:sz w:val="22"/>
                <w:szCs w:val="22"/>
                <w:vertAlign w:val="superscript"/>
                <w:lang w:eastAsia="zh-CN"/>
              </w:rPr>
              <w:t>th</w:t>
            </w:r>
            <w:r w:rsidRPr="00842A76">
              <w:rPr>
                <w:rFonts w:hint="eastAsia"/>
                <w:sz w:val="22"/>
                <w:szCs w:val="22"/>
                <w:lang w:eastAsia="zh-CN"/>
              </w:rPr>
              <w:t xml:space="preserve"> Percentile of Survival</w:t>
            </w:r>
            <w:r w:rsidR="000E63CD" w:rsidRPr="00842A76">
              <w:rPr>
                <w:rFonts w:hint="eastAsia"/>
                <w:sz w:val="22"/>
                <w:szCs w:val="22"/>
                <w:lang w:eastAsia="zh-CN"/>
              </w:rPr>
              <w:t xml:space="preserve"> (year)</w:t>
            </w:r>
          </w:p>
        </w:tc>
        <w:tc>
          <w:tcPr>
            <w:tcW w:w="1829" w:type="dxa"/>
            <w:vAlign w:val="center"/>
          </w:tcPr>
          <w:p w:rsidR="00000C27"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7.36</w:t>
            </w:r>
          </w:p>
        </w:tc>
        <w:tc>
          <w:tcPr>
            <w:tcW w:w="1829" w:type="dxa"/>
            <w:vAlign w:val="center"/>
          </w:tcPr>
          <w:p w:rsidR="00000C27"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3.00</w:t>
            </w:r>
          </w:p>
        </w:tc>
        <w:tc>
          <w:tcPr>
            <w:tcW w:w="1829" w:type="dxa"/>
            <w:vAlign w:val="center"/>
          </w:tcPr>
          <w:p w:rsidR="00000C27"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2.13</w:t>
            </w:r>
          </w:p>
        </w:tc>
        <w:tc>
          <w:tcPr>
            <w:tcW w:w="1829" w:type="dxa"/>
            <w:vAlign w:val="center"/>
          </w:tcPr>
          <w:p w:rsidR="00000C27"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3.15</w:t>
            </w:r>
          </w:p>
        </w:tc>
      </w:tr>
      <w:tr w:rsidR="00AA3B62" w:rsidRPr="00842A76" w:rsidTr="00842A76">
        <w:tc>
          <w:tcPr>
            <w:tcW w:w="1828" w:type="dxa"/>
            <w:vAlign w:val="center"/>
          </w:tcPr>
          <w:p w:rsidR="00AA3B62"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50</w:t>
            </w:r>
            <w:r w:rsidRPr="00842A76">
              <w:rPr>
                <w:rFonts w:hint="eastAsia"/>
                <w:sz w:val="22"/>
                <w:szCs w:val="22"/>
                <w:vertAlign w:val="superscript"/>
                <w:lang w:eastAsia="zh-CN"/>
              </w:rPr>
              <w:t>th</w:t>
            </w:r>
            <w:r w:rsidRPr="00842A76">
              <w:rPr>
                <w:rFonts w:hint="eastAsia"/>
                <w:sz w:val="22"/>
                <w:szCs w:val="22"/>
                <w:lang w:eastAsia="zh-CN"/>
              </w:rPr>
              <w:t xml:space="preserve"> Percentile of Survival</w:t>
            </w:r>
            <w:r w:rsidR="000E63CD" w:rsidRPr="00842A76">
              <w:rPr>
                <w:rFonts w:hint="eastAsia"/>
                <w:sz w:val="22"/>
                <w:szCs w:val="22"/>
                <w:lang w:eastAsia="zh-CN"/>
              </w:rPr>
              <w:t xml:space="preserve"> (year)</w:t>
            </w:r>
          </w:p>
        </w:tc>
        <w:tc>
          <w:tcPr>
            <w:tcW w:w="1829" w:type="dxa"/>
            <w:vAlign w:val="center"/>
          </w:tcPr>
          <w:p w:rsidR="00AA3B62"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NA</w:t>
            </w:r>
            <w:r w:rsidRPr="00842A76">
              <w:rPr>
                <w:rFonts w:hint="eastAsia"/>
                <w:sz w:val="22"/>
                <w:szCs w:val="22"/>
                <w:vertAlign w:val="superscript"/>
                <w:lang w:eastAsia="zh-CN"/>
              </w:rPr>
              <w:t>1</w:t>
            </w:r>
          </w:p>
        </w:tc>
        <w:tc>
          <w:tcPr>
            <w:tcW w:w="1829" w:type="dxa"/>
            <w:vAlign w:val="center"/>
          </w:tcPr>
          <w:p w:rsidR="00AA3B62"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9.43</w:t>
            </w:r>
          </w:p>
        </w:tc>
        <w:tc>
          <w:tcPr>
            <w:tcW w:w="1829" w:type="dxa"/>
            <w:vAlign w:val="center"/>
          </w:tcPr>
          <w:p w:rsidR="00AA3B62"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6.85</w:t>
            </w:r>
          </w:p>
        </w:tc>
        <w:tc>
          <w:tcPr>
            <w:tcW w:w="1829" w:type="dxa"/>
            <w:vAlign w:val="center"/>
          </w:tcPr>
          <w:p w:rsidR="00AA3B62"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9.30</w:t>
            </w:r>
          </w:p>
        </w:tc>
      </w:tr>
      <w:tr w:rsidR="00AA3B62" w:rsidRPr="00842A76" w:rsidTr="00842A76">
        <w:tc>
          <w:tcPr>
            <w:tcW w:w="1828" w:type="dxa"/>
            <w:vAlign w:val="center"/>
          </w:tcPr>
          <w:p w:rsidR="00AA3B62" w:rsidRPr="00842A76" w:rsidRDefault="00AA3B6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Restricted mean of Survival</w:t>
            </w:r>
            <w:r w:rsidR="0061736A" w:rsidRPr="00842A76">
              <w:rPr>
                <w:rFonts w:hint="eastAsia"/>
                <w:sz w:val="22"/>
                <w:szCs w:val="22"/>
                <w:lang w:eastAsia="zh-CN"/>
              </w:rPr>
              <w:t xml:space="preserve"> (</w:t>
            </w:r>
            <w:r w:rsidR="0091399F" w:rsidRPr="00842A76">
              <w:rPr>
                <w:rFonts w:hint="eastAsia"/>
                <w:sz w:val="22"/>
                <w:szCs w:val="22"/>
                <w:lang w:eastAsia="zh-CN"/>
              </w:rPr>
              <w:t>year</w:t>
            </w:r>
            <w:r w:rsidR="0061736A" w:rsidRPr="00842A76">
              <w:rPr>
                <w:rFonts w:hint="eastAsia"/>
                <w:sz w:val="22"/>
                <w:szCs w:val="22"/>
                <w:lang w:eastAsia="zh-CN"/>
              </w:rPr>
              <w:t>)</w:t>
            </w:r>
          </w:p>
        </w:tc>
        <w:tc>
          <w:tcPr>
            <w:tcW w:w="1829" w:type="dxa"/>
            <w:vAlign w:val="center"/>
          </w:tcPr>
          <w:p w:rsidR="00AA3B62"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10.26</w:t>
            </w:r>
          </w:p>
        </w:tc>
        <w:tc>
          <w:tcPr>
            <w:tcW w:w="1829" w:type="dxa"/>
            <w:vAlign w:val="center"/>
          </w:tcPr>
          <w:p w:rsidR="00AA3B62"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8.22</w:t>
            </w:r>
          </w:p>
        </w:tc>
        <w:tc>
          <w:tcPr>
            <w:tcW w:w="1829" w:type="dxa"/>
            <w:vAlign w:val="center"/>
          </w:tcPr>
          <w:p w:rsidR="00AA3B62"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6.44</w:t>
            </w:r>
          </w:p>
        </w:tc>
        <w:tc>
          <w:tcPr>
            <w:tcW w:w="1829" w:type="dxa"/>
            <w:vAlign w:val="center"/>
          </w:tcPr>
          <w:p w:rsidR="00AA3B62" w:rsidRPr="00842A76" w:rsidRDefault="0061736A"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8.35</w:t>
            </w:r>
          </w:p>
        </w:tc>
      </w:tr>
    </w:tbl>
    <w:p w:rsidR="00465ACB" w:rsidRDefault="00465ACB" w:rsidP="00B930C6">
      <w:pPr>
        <w:autoSpaceDE w:val="0"/>
        <w:autoSpaceDN w:val="0"/>
        <w:adjustRightInd w:val="0"/>
        <w:spacing w:after="120"/>
        <w:ind w:left="720"/>
        <w:jc w:val="center"/>
        <w:rPr>
          <w:rFonts w:hint="eastAsia"/>
          <w:sz w:val="22"/>
          <w:szCs w:val="22"/>
          <w:lang w:eastAsia="zh-CN"/>
        </w:rPr>
      </w:pPr>
      <w:r>
        <w:rPr>
          <w:rFonts w:hint="eastAsia"/>
          <w:sz w:val="22"/>
          <w:szCs w:val="22"/>
          <w:lang w:eastAsia="zh-CN"/>
        </w:rPr>
        <w:t>Table 1</w:t>
      </w:r>
      <w:r w:rsidR="0061736A">
        <w:rPr>
          <w:rFonts w:hint="eastAsia"/>
          <w:sz w:val="22"/>
          <w:szCs w:val="22"/>
          <w:lang w:eastAsia="zh-CN"/>
        </w:rPr>
        <w:t xml:space="preserve"> Kaplan-Meier estimates for </w:t>
      </w:r>
      <w:r w:rsidR="0061736A">
        <w:rPr>
          <w:sz w:val="22"/>
          <w:szCs w:val="22"/>
          <w:lang w:eastAsia="zh-CN"/>
        </w:rPr>
        <w:t>groups</w:t>
      </w:r>
      <w:r w:rsidR="0061736A">
        <w:rPr>
          <w:rFonts w:hint="eastAsia"/>
          <w:sz w:val="22"/>
          <w:szCs w:val="22"/>
          <w:lang w:eastAsia="zh-CN"/>
        </w:rPr>
        <w:t xml:space="preserve"> defined by age</w:t>
      </w:r>
    </w:p>
    <w:p w:rsidR="0061736A" w:rsidRDefault="0061736A" w:rsidP="00000C27">
      <w:pPr>
        <w:autoSpaceDE w:val="0"/>
        <w:autoSpaceDN w:val="0"/>
        <w:adjustRightInd w:val="0"/>
        <w:spacing w:after="120"/>
        <w:ind w:left="720"/>
        <w:rPr>
          <w:rFonts w:hint="eastAsia"/>
          <w:sz w:val="22"/>
          <w:szCs w:val="22"/>
          <w:lang w:eastAsia="zh-CN"/>
        </w:rPr>
      </w:pPr>
      <w:r w:rsidRPr="00F70BDF">
        <w:rPr>
          <w:rFonts w:hint="eastAsia"/>
          <w:sz w:val="22"/>
          <w:szCs w:val="22"/>
          <w:vertAlign w:val="superscript"/>
          <w:lang w:eastAsia="zh-CN"/>
        </w:rPr>
        <w:t>1</w:t>
      </w:r>
      <w:r>
        <w:rPr>
          <w:rFonts w:hint="eastAsia"/>
          <w:sz w:val="22"/>
          <w:szCs w:val="22"/>
          <w:lang w:eastAsia="zh-CN"/>
        </w:rPr>
        <w:t xml:space="preserve"> Based on the Kaplan-Meier estimates computed within strata defined by age, NA indicates that the percentile is not estimable with the available data. (The 50</w:t>
      </w:r>
      <w:r w:rsidRPr="0061736A">
        <w:rPr>
          <w:rFonts w:hint="eastAsia"/>
          <w:sz w:val="22"/>
          <w:szCs w:val="22"/>
          <w:vertAlign w:val="superscript"/>
          <w:lang w:eastAsia="zh-CN"/>
        </w:rPr>
        <w:t>th</w:t>
      </w:r>
      <w:r>
        <w:rPr>
          <w:rFonts w:hint="eastAsia"/>
          <w:sz w:val="22"/>
          <w:szCs w:val="22"/>
          <w:lang w:eastAsia="zh-CN"/>
        </w:rPr>
        <w:t xml:space="preserve"> percentile of survival for group 26 </w:t>
      </w:r>
      <w:r>
        <w:rPr>
          <w:sz w:val="22"/>
          <w:szCs w:val="22"/>
          <w:lang w:eastAsia="zh-CN"/>
        </w:rPr>
        <w:t>–</w:t>
      </w:r>
      <w:r>
        <w:rPr>
          <w:rFonts w:hint="eastAsia"/>
          <w:sz w:val="22"/>
          <w:szCs w:val="22"/>
          <w:lang w:eastAsia="zh-CN"/>
        </w:rPr>
        <w:t xml:space="preserve"> 40 years old is not available since there are not 50% uncensored data in this group.)</w:t>
      </w:r>
    </w:p>
    <w:p w:rsidR="00465ACB" w:rsidRDefault="00465ACB" w:rsidP="00000C27">
      <w:pPr>
        <w:autoSpaceDE w:val="0"/>
        <w:autoSpaceDN w:val="0"/>
        <w:adjustRightInd w:val="0"/>
        <w:spacing w:after="120"/>
        <w:ind w:left="720"/>
        <w:rPr>
          <w:rFonts w:hint="eastAsia"/>
          <w:sz w:val="22"/>
          <w:szCs w:val="22"/>
          <w:lang w:eastAsia="zh-CN"/>
        </w:rPr>
      </w:pPr>
    </w:p>
    <w:p w:rsidR="00000C27" w:rsidRDefault="008E6043" w:rsidP="00B930C6">
      <w:pPr>
        <w:autoSpaceDE w:val="0"/>
        <w:autoSpaceDN w:val="0"/>
        <w:adjustRightInd w:val="0"/>
        <w:spacing w:after="120"/>
        <w:ind w:left="720"/>
        <w:jc w:val="center"/>
        <w:rPr>
          <w:rFonts w:hint="eastAsia"/>
          <w:sz w:val="22"/>
          <w:szCs w:val="22"/>
          <w:lang w:eastAsia="zh-CN"/>
        </w:rPr>
      </w:pPr>
      <w:r>
        <w:rPr>
          <w:rFonts w:hint="eastAsia"/>
          <w:noProof/>
          <w:sz w:val="22"/>
          <w:szCs w:val="22"/>
        </w:rPr>
        <w:drawing>
          <wp:inline distT="0" distB="0" distL="0" distR="0">
            <wp:extent cx="4579620" cy="3350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79620" cy="3350260"/>
                    </a:xfrm>
                    <a:prstGeom prst="rect">
                      <a:avLst/>
                    </a:prstGeom>
                    <a:noFill/>
                    <a:ln w="9525">
                      <a:noFill/>
                      <a:miter lim="800000"/>
                      <a:headEnd/>
                      <a:tailEnd/>
                    </a:ln>
                  </pic:spPr>
                </pic:pic>
              </a:graphicData>
            </a:graphic>
          </wp:inline>
        </w:drawing>
      </w:r>
    </w:p>
    <w:p w:rsidR="00465ACB" w:rsidRDefault="00465ACB" w:rsidP="00B930C6">
      <w:pPr>
        <w:autoSpaceDE w:val="0"/>
        <w:autoSpaceDN w:val="0"/>
        <w:adjustRightInd w:val="0"/>
        <w:spacing w:after="120"/>
        <w:ind w:left="720"/>
        <w:jc w:val="center"/>
        <w:rPr>
          <w:rFonts w:hint="eastAsia"/>
          <w:sz w:val="22"/>
          <w:szCs w:val="22"/>
          <w:lang w:eastAsia="zh-CN"/>
        </w:rPr>
      </w:pPr>
      <w:r>
        <w:rPr>
          <w:rFonts w:hint="eastAsia"/>
          <w:sz w:val="22"/>
          <w:szCs w:val="22"/>
          <w:lang w:eastAsia="zh-CN"/>
        </w:rPr>
        <w:t>Figure 1</w:t>
      </w:r>
      <w:r w:rsidR="0061736A">
        <w:rPr>
          <w:rFonts w:hint="eastAsia"/>
          <w:sz w:val="22"/>
          <w:szCs w:val="22"/>
          <w:lang w:eastAsia="zh-CN"/>
        </w:rPr>
        <w:t xml:space="preserve"> Kaplan-Meier curves for groups defined by age</w:t>
      </w:r>
    </w:p>
    <w:p w:rsidR="009323AB" w:rsidRPr="005C02CD" w:rsidRDefault="009323AB" w:rsidP="009323AB">
      <w:pPr>
        <w:autoSpaceDE w:val="0"/>
        <w:autoSpaceDN w:val="0"/>
        <w:adjustRightInd w:val="0"/>
        <w:spacing w:after="120"/>
        <w:ind w:left="720"/>
        <w:rPr>
          <w:rFonts w:hint="eastAsia"/>
          <w:b/>
          <w:sz w:val="22"/>
          <w:szCs w:val="22"/>
          <w:lang w:eastAsia="zh-CN"/>
        </w:rPr>
      </w:pPr>
      <w:commentRangeStart w:id="3"/>
      <w:r w:rsidRPr="005C02CD">
        <w:rPr>
          <w:rFonts w:hint="eastAsia"/>
          <w:b/>
          <w:sz w:val="22"/>
          <w:szCs w:val="22"/>
          <w:lang w:eastAsia="zh-CN"/>
        </w:rPr>
        <w:t xml:space="preserve">For the association between </w:t>
      </w:r>
      <w:r>
        <w:rPr>
          <w:rFonts w:hint="eastAsia"/>
          <w:b/>
          <w:sz w:val="22"/>
          <w:szCs w:val="22"/>
          <w:lang w:eastAsia="zh-CN"/>
        </w:rPr>
        <w:t>death and sex</w:t>
      </w:r>
      <w:r w:rsidRPr="005C02CD">
        <w:rPr>
          <w:rFonts w:hint="eastAsia"/>
          <w:b/>
          <w:sz w:val="22"/>
          <w:szCs w:val="22"/>
          <w:lang w:eastAsia="zh-CN"/>
        </w:rPr>
        <w:t>:</w:t>
      </w:r>
      <w:commentRangeEnd w:id="3"/>
      <w:r w:rsidR="008E6043">
        <w:rPr>
          <w:rStyle w:val="CommentReference"/>
        </w:rPr>
        <w:commentReference w:id="3"/>
      </w:r>
    </w:p>
    <w:p w:rsidR="009323AB" w:rsidRDefault="009323AB" w:rsidP="009323AB">
      <w:pPr>
        <w:autoSpaceDE w:val="0"/>
        <w:autoSpaceDN w:val="0"/>
        <w:adjustRightInd w:val="0"/>
        <w:spacing w:after="120"/>
        <w:ind w:left="720"/>
        <w:rPr>
          <w:rFonts w:hint="eastAsia"/>
          <w:sz w:val="22"/>
          <w:szCs w:val="22"/>
          <w:lang w:eastAsia="zh-CN"/>
        </w:rPr>
      </w:pPr>
      <w:r>
        <w:rPr>
          <w:rFonts w:hint="eastAsia"/>
          <w:sz w:val="22"/>
          <w:szCs w:val="22"/>
          <w:lang w:eastAsia="zh-CN"/>
        </w:rPr>
        <w:t xml:space="preserve">First, among the 418 subjects, there are 312 subjects with </w:t>
      </w:r>
      <w:r>
        <w:rPr>
          <w:sz w:val="22"/>
          <w:szCs w:val="22"/>
          <w:lang w:eastAsia="zh-CN"/>
        </w:rPr>
        <w:t>available</w:t>
      </w:r>
      <w:r>
        <w:rPr>
          <w:rFonts w:hint="eastAsia"/>
          <w:sz w:val="22"/>
          <w:szCs w:val="22"/>
          <w:lang w:eastAsia="zh-CN"/>
        </w:rPr>
        <w:t xml:space="preserve"> sex. I just omitted the 106 subjects and dichotomized the 312 subjects by sex. </w:t>
      </w:r>
      <w:r>
        <w:rPr>
          <w:sz w:val="22"/>
          <w:szCs w:val="22"/>
          <w:lang w:eastAsia="zh-CN"/>
        </w:rPr>
        <w:t>A</w:t>
      </w:r>
      <w:r>
        <w:rPr>
          <w:rFonts w:hint="eastAsia"/>
          <w:sz w:val="22"/>
          <w:szCs w:val="22"/>
          <w:lang w:eastAsia="zh-CN"/>
        </w:rPr>
        <w:t xml:space="preserve">mong the 312 subjects, there are 276 females and 36 males, i.e. 88.5% female and 11.5% male. Table 2 below presents the Kaplan-Meier estimates </w:t>
      </w:r>
      <w:r>
        <w:rPr>
          <w:rFonts w:hint="eastAsia"/>
          <w:sz w:val="22"/>
          <w:szCs w:val="22"/>
          <w:lang w:eastAsia="zh-CN"/>
        </w:rPr>
        <w:lastRenderedPageBreak/>
        <w:t>of the survival distribution within the groups defined by sex and for all the subjects. And Figure 2 presents the Kaplan-Meier curves for the two groups.</w:t>
      </w:r>
    </w:p>
    <w:p w:rsidR="009323AB" w:rsidRDefault="009323AB" w:rsidP="009323AB">
      <w:pPr>
        <w:autoSpaceDE w:val="0"/>
        <w:autoSpaceDN w:val="0"/>
        <w:adjustRightInd w:val="0"/>
        <w:spacing w:after="120"/>
        <w:ind w:left="720"/>
        <w:rPr>
          <w:rFonts w:hint="eastAsia"/>
          <w:sz w:val="22"/>
          <w:szCs w:val="22"/>
          <w:lang w:eastAsia="zh-CN"/>
        </w:rPr>
      </w:pPr>
      <w:r>
        <w:rPr>
          <w:rFonts w:hint="eastAsia"/>
          <w:sz w:val="22"/>
          <w:szCs w:val="22"/>
          <w:lang w:eastAsia="zh-CN"/>
        </w:rPr>
        <w:t>From the following table and figure, it</w:t>
      </w:r>
      <w:r>
        <w:rPr>
          <w:sz w:val="22"/>
          <w:szCs w:val="22"/>
          <w:lang w:eastAsia="zh-CN"/>
        </w:rPr>
        <w:t xml:space="preserve"> is easy to find that there is a trend that </w:t>
      </w:r>
      <w:r w:rsidR="00306537">
        <w:rPr>
          <w:rFonts w:hint="eastAsia"/>
          <w:sz w:val="22"/>
          <w:szCs w:val="22"/>
          <w:lang w:eastAsia="zh-CN"/>
        </w:rPr>
        <w:t>female t</w:t>
      </w:r>
      <w:r>
        <w:rPr>
          <w:sz w:val="22"/>
          <w:szCs w:val="22"/>
          <w:lang w:eastAsia="zh-CN"/>
        </w:rPr>
        <w:t>end</w:t>
      </w:r>
      <w:r w:rsidR="00306537">
        <w:rPr>
          <w:rFonts w:hint="eastAsia"/>
          <w:sz w:val="22"/>
          <w:szCs w:val="22"/>
          <w:lang w:eastAsia="zh-CN"/>
        </w:rPr>
        <w:t>s</w:t>
      </w:r>
      <w:r>
        <w:rPr>
          <w:sz w:val="22"/>
          <w:szCs w:val="22"/>
          <w:lang w:eastAsia="zh-CN"/>
        </w:rPr>
        <w:t xml:space="preserve"> to have l</w:t>
      </w:r>
      <w:r>
        <w:rPr>
          <w:rFonts w:hint="eastAsia"/>
          <w:sz w:val="22"/>
          <w:szCs w:val="22"/>
          <w:lang w:eastAsia="zh-CN"/>
        </w:rPr>
        <w:t xml:space="preserve">arger percentile of survival </w:t>
      </w:r>
      <w:r w:rsidR="00306537">
        <w:rPr>
          <w:rFonts w:hint="eastAsia"/>
          <w:sz w:val="22"/>
          <w:szCs w:val="22"/>
          <w:lang w:eastAsia="zh-CN"/>
        </w:rPr>
        <w:t xml:space="preserve">than male </w:t>
      </w:r>
      <w:r>
        <w:rPr>
          <w:rFonts w:hint="eastAsia"/>
          <w:sz w:val="22"/>
          <w:szCs w:val="22"/>
          <w:lang w:eastAsia="zh-CN"/>
        </w:rPr>
        <w:t>(</w:t>
      </w:r>
      <w:r w:rsidR="00306537">
        <w:rPr>
          <w:rFonts w:hint="eastAsia"/>
          <w:sz w:val="22"/>
          <w:szCs w:val="22"/>
          <w:lang w:eastAsia="zh-CN"/>
        </w:rPr>
        <w:t>see the table 2</w:t>
      </w:r>
      <w:r>
        <w:rPr>
          <w:rFonts w:hint="eastAsia"/>
          <w:sz w:val="22"/>
          <w:szCs w:val="22"/>
          <w:lang w:eastAsia="zh-CN"/>
        </w:rPr>
        <w:t xml:space="preserve"> for 10</w:t>
      </w:r>
      <w:r w:rsidRPr="00036EC2">
        <w:rPr>
          <w:rFonts w:hint="eastAsia"/>
          <w:sz w:val="22"/>
          <w:szCs w:val="22"/>
          <w:vertAlign w:val="superscript"/>
          <w:lang w:eastAsia="zh-CN"/>
        </w:rPr>
        <w:t>th</w:t>
      </w:r>
      <w:r>
        <w:rPr>
          <w:rFonts w:hint="eastAsia"/>
          <w:sz w:val="22"/>
          <w:szCs w:val="22"/>
          <w:lang w:eastAsia="zh-CN"/>
        </w:rPr>
        <w:t>, 20</w:t>
      </w:r>
      <w:r w:rsidRPr="00036EC2">
        <w:rPr>
          <w:rFonts w:hint="eastAsia"/>
          <w:sz w:val="22"/>
          <w:szCs w:val="22"/>
          <w:vertAlign w:val="superscript"/>
          <w:lang w:eastAsia="zh-CN"/>
        </w:rPr>
        <w:t>th</w:t>
      </w:r>
      <w:r>
        <w:rPr>
          <w:rFonts w:hint="eastAsia"/>
          <w:sz w:val="22"/>
          <w:szCs w:val="22"/>
          <w:lang w:eastAsia="zh-CN"/>
        </w:rPr>
        <w:t xml:space="preserve"> and 50</w:t>
      </w:r>
      <w:r w:rsidRPr="00036EC2">
        <w:rPr>
          <w:rFonts w:hint="eastAsia"/>
          <w:sz w:val="22"/>
          <w:szCs w:val="22"/>
          <w:vertAlign w:val="superscript"/>
          <w:lang w:eastAsia="zh-CN"/>
        </w:rPr>
        <w:t>th</w:t>
      </w:r>
      <w:r>
        <w:rPr>
          <w:rFonts w:hint="eastAsia"/>
          <w:sz w:val="22"/>
          <w:szCs w:val="22"/>
          <w:lang w:eastAsia="zh-CN"/>
        </w:rPr>
        <w:t xml:space="preserve"> percentile of survival). </w:t>
      </w:r>
      <w:r w:rsidR="00CB3918">
        <w:rPr>
          <w:rFonts w:hint="eastAsia"/>
          <w:sz w:val="22"/>
          <w:szCs w:val="22"/>
          <w:lang w:eastAsia="zh-CN"/>
        </w:rPr>
        <w:t>And the survival probability at</w:t>
      </w:r>
      <w:r>
        <w:rPr>
          <w:rFonts w:hint="eastAsia"/>
          <w:sz w:val="22"/>
          <w:szCs w:val="22"/>
          <w:lang w:eastAsia="zh-CN"/>
        </w:rPr>
        <w:t xml:space="preserve"> 5 years and 8 years are both higher for </w:t>
      </w:r>
      <w:r w:rsidR="00306537">
        <w:rPr>
          <w:rFonts w:hint="eastAsia"/>
          <w:sz w:val="22"/>
          <w:szCs w:val="22"/>
          <w:lang w:eastAsia="zh-CN"/>
        </w:rPr>
        <w:t>female</w:t>
      </w:r>
      <w:r>
        <w:rPr>
          <w:rFonts w:hint="eastAsia"/>
          <w:sz w:val="22"/>
          <w:szCs w:val="22"/>
          <w:lang w:eastAsia="zh-CN"/>
        </w:rPr>
        <w:t>. I</w:t>
      </w:r>
      <w:r w:rsidR="00C91040">
        <w:rPr>
          <w:rFonts w:hint="eastAsia"/>
          <w:sz w:val="22"/>
          <w:szCs w:val="22"/>
          <w:lang w:eastAsia="zh-CN"/>
        </w:rPr>
        <w:t>n Figure 2</w:t>
      </w:r>
      <w:r>
        <w:rPr>
          <w:rFonts w:hint="eastAsia"/>
          <w:sz w:val="22"/>
          <w:szCs w:val="22"/>
          <w:lang w:eastAsia="zh-CN"/>
        </w:rPr>
        <w:t>, we al</w:t>
      </w:r>
      <w:r w:rsidR="00C91040">
        <w:rPr>
          <w:rFonts w:hint="eastAsia"/>
          <w:sz w:val="22"/>
          <w:szCs w:val="22"/>
          <w:lang w:eastAsia="zh-CN"/>
        </w:rPr>
        <w:t>so can find this trend. The red</w:t>
      </w:r>
      <w:r>
        <w:rPr>
          <w:rFonts w:hint="eastAsia"/>
          <w:sz w:val="22"/>
          <w:szCs w:val="22"/>
          <w:lang w:eastAsia="zh-CN"/>
        </w:rPr>
        <w:t xml:space="preserve"> line (representing</w:t>
      </w:r>
      <w:r w:rsidR="00C91040">
        <w:rPr>
          <w:rFonts w:hint="eastAsia"/>
          <w:sz w:val="22"/>
          <w:szCs w:val="22"/>
          <w:lang w:eastAsia="zh-CN"/>
        </w:rPr>
        <w:t xml:space="preserve"> females</w:t>
      </w:r>
      <w:r>
        <w:rPr>
          <w:rFonts w:hint="eastAsia"/>
          <w:sz w:val="22"/>
          <w:szCs w:val="22"/>
          <w:lang w:eastAsia="zh-CN"/>
        </w:rPr>
        <w:t xml:space="preserve">) is higher than the </w:t>
      </w:r>
      <w:r w:rsidR="00C91040">
        <w:rPr>
          <w:rFonts w:hint="eastAsia"/>
          <w:sz w:val="22"/>
          <w:szCs w:val="22"/>
          <w:lang w:eastAsia="zh-CN"/>
        </w:rPr>
        <w:t>blue</w:t>
      </w:r>
      <w:r>
        <w:rPr>
          <w:rFonts w:hint="eastAsia"/>
          <w:sz w:val="22"/>
          <w:szCs w:val="22"/>
          <w:lang w:eastAsia="zh-CN"/>
        </w:rPr>
        <w:t xml:space="preserve"> one (r</w:t>
      </w:r>
      <w:r w:rsidR="0037467D">
        <w:rPr>
          <w:rFonts w:hint="eastAsia"/>
          <w:sz w:val="22"/>
          <w:szCs w:val="22"/>
          <w:lang w:eastAsia="zh-CN"/>
        </w:rPr>
        <w:t>epresenting males</w:t>
      </w:r>
      <w:r>
        <w:rPr>
          <w:rFonts w:hint="eastAsia"/>
          <w:sz w:val="22"/>
          <w:szCs w:val="22"/>
          <w:lang w:eastAsia="zh-CN"/>
        </w:rPr>
        <w:t>)</w:t>
      </w:r>
      <w:r w:rsidR="00C91040">
        <w:rPr>
          <w:rFonts w:hint="eastAsia"/>
          <w:sz w:val="22"/>
          <w:szCs w:val="22"/>
          <w:lang w:eastAsia="zh-CN"/>
        </w:rPr>
        <w:t xml:space="preserve"> almost everywhere (except a short period at beginning)</w:t>
      </w:r>
      <w:r>
        <w:rPr>
          <w:rFonts w:hint="eastAsia"/>
          <w:sz w:val="22"/>
          <w:szCs w:val="22"/>
          <w:lang w:eastAsia="zh-CN"/>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0"/>
        <w:gridCol w:w="2306"/>
        <w:gridCol w:w="2279"/>
        <w:gridCol w:w="2279"/>
      </w:tblGrid>
      <w:tr w:rsidR="009323AB" w:rsidRPr="00842A76" w:rsidTr="00842A76">
        <w:tc>
          <w:tcPr>
            <w:tcW w:w="2280" w:type="dxa"/>
            <w:vAlign w:val="center"/>
          </w:tcPr>
          <w:p w:rsidR="009323AB" w:rsidRPr="00842A76" w:rsidRDefault="009323AB" w:rsidP="00842A76">
            <w:pPr>
              <w:autoSpaceDE w:val="0"/>
              <w:autoSpaceDN w:val="0"/>
              <w:adjustRightInd w:val="0"/>
              <w:spacing w:after="120"/>
              <w:jc w:val="center"/>
              <w:rPr>
                <w:rFonts w:hint="eastAsia"/>
                <w:sz w:val="22"/>
                <w:szCs w:val="22"/>
                <w:lang w:eastAsia="zh-CN"/>
              </w:rPr>
            </w:pPr>
          </w:p>
        </w:tc>
        <w:tc>
          <w:tcPr>
            <w:tcW w:w="4585" w:type="dxa"/>
            <w:gridSpan w:val="2"/>
            <w:vAlign w:val="center"/>
          </w:tcPr>
          <w:p w:rsidR="009323AB" w:rsidRPr="00842A76" w:rsidRDefault="009323AB"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Sex</w:t>
            </w:r>
          </w:p>
        </w:tc>
        <w:tc>
          <w:tcPr>
            <w:tcW w:w="2279" w:type="dxa"/>
            <w:vMerge w:val="restart"/>
            <w:vAlign w:val="center"/>
          </w:tcPr>
          <w:p w:rsidR="009323AB" w:rsidRPr="00842A76" w:rsidRDefault="009323AB"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All Subjects with Available Sex</w:t>
            </w:r>
          </w:p>
        </w:tc>
      </w:tr>
      <w:tr w:rsidR="009323AB" w:rsidRPr="00842A76" w:rsidTr="00842A76">
        <w:tc>
          <w:tcPr>
            <w:tcW w:w="2280" w:type="dxa"/>
            <w:vAlign w:val="center"/>
          </w:tcPr>
          <w:p w:rsidR="009323AB" w:rsidRPr="00842A76" w:rsidRDefault="009323AB" w:rsidP="00842A76">
            <w:pPr>
              <w:autoSpaceDE w:val="0"/>
              <w:autoSpaceDN w:val="0"/>
              <w:adjustRightInd w:val="0"/>
              <w:spacing w:after="120"/>
              <w:jc w:val="center"/>
              <w:rPr>
                <w:rFonts w:hint="eastAsia"/>
                <w:sz w:val="22"/>
                <w:szCs w:val="22"/>
                <w:lang w:eastAsia="zh-CN"/>
              </w:rPr>
            </w:pPr>
          </w:p>
        </w:tc>
        <w:tc>
          <w:tcPr>
            <w:tcW w:w="2306" w:type="dxa"/>
            <w:vAlign w:val="center"/>
          </w:tcPr>
          <w:p w:rsidR="009323AB" w:rsidRPr="00842A76" w:rsidRDefault="009323AB"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Male</w:t>
            </w:r>
          </w:p>
        </w:tc>
        <w:tc>
          <w:tcPr>
            <w:tcW w:w="2279" w:type="dxa"/>
            <w:vAlign w:val="center"/>
          </w:tcPr>
          <w:p w:rsidR="009323AB" w:rsidRPr="00842A76" w:rsidRDefault="009323AB"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Female</w:t>
            </w:r>
          </w:p>
        </w:tc>
        <w:tc>
          <w:tcPr>
            <w:tcW w:w="2279" w:type="dxa"/>
            <w:vMerge/>
            <w:vAlign w:val="center"/>
          </w:tcPr>
          <w:p w:rsidR="009323AB" w:rsidRPr="00842A76" w:rsidRDefault="009323AB" w:rsidP="00842A76">
            <w:pPr>
              <w:autoSpaceDE w:val="0"/>
              <w:autoSpaceDN w:val="0"/>
              <w:adjustRightInd w:val="0"/>
              <w:spacing w:after="120"/>
              <w:jc w:val="center"/>
              <w:rPr>
                <w:rFonts w:hint="eastAsia"/>
                <w:sz w:val="22"/>
                <w:szCs w:val="22"/>
                <w:lang w:eastAsia="zh-CN"/>
              </w:rPr>
            </w:pPr>
          </w:p>
        </w:tc>
      </w:tr>
      <w:tr w:rsidR="0091399F" w:rsidRPr="00842A76" w:rsidTr="00842A76">
        <w:tc>
          <w:tcPr>
            <w:tcW w:w="2280"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N Subjects</w:t>
            </w:r>
          </w:p>
        </w:tc>
        <w:tc>
          <w:tcPr>
            <w:tcW w:w="2306"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36</w:t>
            </w:r>
          </w:p>
        </w:tc>
        <w:tc>
          <w:tcPr>
            <w:tcW w:w="2279"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276</w:t>
            </w:r>
          </w:p>
        </w:tc>
        <w:tc>
          <w:tcPr>
            <w:tcW w:w="2279"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312</w:t>
            </w:r>
          </w:p>
        </w:tc>
      </w:tr>
      <w:tr w:rsidR="0091399F" w:rsidRPr="00842A76" w:rsidTr="00842A76">
        <w:tc>
          <w:tcPr>
            <w:tcW w:w="2280"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N Deaths</w:t>
            </w:r>
          </w:p>
        </w:tc>
        <w:tc>
          <w:tcPr>
            <w:tcW w:w="2306"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22</w:t>
            </w:r>
          </w:p>
        </w:tc>
        <w:tc>
          <w:tcPr>
            <w:tcW w:w="2279"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103</w:t>
            </w:r>
          </w:p>
        </w:tc>
        <w:tc>
          <w:tcPr>
            <w:tcW w:w="2279"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125</w:t>
            </w:r>
          </w:p>
        </w:tc>
      </w:tr>
      <w:tr w:rsidR="0091399F" w:rsidRPr="00842A76" w:rsidTr="00842A76">
        <w:tc>
          <w:tcPr>
            <w:tcW w:w="2280"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 Year Survival Probability</w:t>
            </w:r>
          </w:p>
        </w:tc>
        <w:tc>
          <w:tcPr>
            <w:tcW w:w="2306"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52.2%</w:t>
            </w:r>
          </w:p>
        </w:tc>
        <w:tc>
          <w:tcPr>
            <w:tcW w:w="2279"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73.5%</w:t>
            </w:r>
          </w:p>
        </w:tc>
        <w:tc>
          <w:tcPr>
            <w:tcW w:w="2279"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71.1%</w:t>
            </w:r>
          </w:p>
        </w:tc>
      </w:tr>
      <w:tr w:rsidR="0091399F" w:rsidRPr="00842A76" w:rsidTr="00842A76">
        <w:tc>
          <w:tcPr>
            <w:tcW w:w="2280"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 Year Survival Probability</w:t>
            </w:r>
          </w:p>
        </w:tc>
        <w:tc>
          <w:tcPr>
            <w:tcW w:w="2306"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39.2%</w:t>
            </w:r>
          </w:p>
        </w:tc>
        <w:tc>
          <w:tcPr>
            <w:tcW w:w="2279"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60.1%</w:t>
            </w:r>
          </w:p>
        </w:tc>
        <w:tc>
          <w:tcPr>
            <w:tcW w:w="2279" w:type="dxa"/>
            <w:vAlign w:val="center"/>
          </w:tcPr>
          <w:p w:rsidR="0091399F" w:rsidRPr="00842A76" w:rsidRDefault="00E97260"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57.3%</w:t>
            </w:r>
          </w:p>
        </w:tc>
      </w:tr>
      <w:tr w:rsidR="0091399F" w:rsidRPr="00842A76" w:rsidTr="00842A76">
        <w:tc>
          <w:tcPr>
            <w:tcW w:w="2280"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10</w:t>
            </w:r>
            <w:r w:rsidRPr="00842A76">
              <w:rPr>
                <w:rFonts w:hint="eastAsia"/>
                <w:sz w:val="22"/>
                <w:szCs w:val="22"/>
                <w:vertAlign w:val="superscript"/>
                <w:lang w:eastAsia="zh-CN"/>
              </w:rPr>
              <w:t>th</w:t>
            </w:r>
            <w:r w:rsidRPr="00842A76">
              <w:rPr>
                <w:rFonts w:hint="eastAsia"/>
                <w:sz w:val="22"/>
                <w:szCs w:val="22"/>
                <w:lang w:eastAsia="zh-CN"/>
              </w:rPr>
              <w:t xml:space="preserve"> Percentile of Survival (year)</w:t>
            </w:r>
          </w:p>
        </w:tc>
        <w:tc>
          <w:tcPr>
            <w:tcW w:w="2306" w:type="dxa"/>
            <w:vAlign w:val="center"/>
          </w:tcPr>
          <w:p w:rsidR="0091399F" w:rsidRPr="00842A76" w:rsidRDefault="00DA700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1.67</w:t>
            </w:r>
          </w:p>
        </w:tc>
        <w:tc>
          <w:tcPr>
            <w:tcW w:w="2279" w:type="dxa"/>
            <w:vAlign w:val="center"/>
          </w:tcPr>
          <w:p w:rsidR="0091399F" w:rsidRPr="00842A76" w:rsidRDefault="00DA700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1.90</w:t>
            </w:r>
          </w:p>
        </w:tc>
        <w:tc>
          <w:tcPr>
            <w:tcW w:w="2279"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1.90</w:t>
            </w:r>
          </w:p>
        </w:tc>
      </w:tr>
      <w:tr w:rsidR="0091399F" w:rsidRPr="00842A76" w:rsidTr="00842A76">
        <w:tc>
          <w:tcPr>
            <w:tcW w:w="2280"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20</w:t>
            </w:r>
            <w:r w:rsidRPr="00842A76">
              <w:rPr>
                <w:rFonts w:hint="eastAsia"/>
                <w:sz w:val="22"/>
                <w:szCs w:val="22"/>
                <w:vertAlign w:val="superscript"/>
                <w:lang w:eastAsia="zh-CN"/>
              </w:rPr>
              <w:t>th</w:t>
            </w:r>
            <w:r w:rsidRPr="00842A76">
              <w:rPr>
                <w:rFonts w:hint="eastAsia"/>
                <w:sz w:val="22"/>
                <w:szCs w:val="22"/>
                <w:lang w:eastAsia="zh-CN"/>
              </w:rPr>
              <w:t xml:space="preserve"> Percentile of Survival (year)</w:t>
            </w:r>
          </w:p>
        </w:tc>
        <w:tc>
          <w:tcPr>
            <w:tcW w:w="2306" w:type="dxa"/>
            <w:vAlign w:val="center"/>
          </w:tcPr>
          <w:p w:rsidR="0091399F" w:rsidRPr="00842A76" w:rsidRDefault="00DA700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2.74</w:t>
            </w:r>
          </w:p>
        </w:tc>
        <w:tc>
          <w:tcPr>
            <w:tcW w:w="2279" w:type="dxa"/>
            <w:vAlign w:val="center"/>
          </w:tcPr>
          <w:p w:rsidR="0091399F" w:rsidRPr="00842A76" w:rsidRDefault="00DA700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3.38</w:t>
            </w:r>
          </w:p>
        </w:tc>
        <w:tc>
          <w:tcPr>
            <w:tcW w:w="2279"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3.20</w:t>
            </w:r>
          </w:p>
        </w:tc>
      </w:tr>
      <w:tr w:rsidR="0091399F" w:rsidRPr="00842A76" w:rsidTr="00842A76">
        <w:tc>
          <w:tcPr>
            <w:tcW w:w="2280"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50</w:t>
            </w:r>
            <w:r w:rsidRPr="00842A76">
              <w:rPr>
                <w:rFonts w:hint="eastAsia"/>
                <w:sz w:val="22"/>
                <w:szCs w:val="22"/>
                <w:vertAlign w:val="superscript"/>
                <w:lang w:eastAsia="zh-CN"/>
              </w:rPr>
              <w:t>th</w:t>
            </w:r>
            <w:r w:rsidRPr="00842A76">
              <w:rPr>
                <w:rFonts w:hint="eastAsia"/>
                <w:sz w:val="22"/>
                <w:szCs w:val="22"/>
                <w:lang w:eastAsia="zh-CN"/>
              </w:rPr>
              <w:t xml:space="preserve"> Percentile of Survival (year)</w:t>
            </w:r>
          </w:p>
        </w:tc>
        <w:tc>
          <w:tcPr>
            <w:tcW w:w="2306" w:type="dxa"/>
            <w:vAlign w:val="center"/>
          </w:tcPr>
          <w:p w:rsidR="0091399F" w:rsidRPr="00842A76" w:rsidRDefault="00DA700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6.53</w:t>
            </w:r>
          </w:p>
        </w:tc>
        <w:tc>
          <w:tcPr>
            <w:tcW w:w="2279" w:type="dxa"/>
            <w:vAlign w:val="center"/>
          </w:tcPr>
          <w:p w:rsidR="0091399F" w:rsidRPr="00842A76" w:rsidRDefault="00DA700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9.39</w:t>
            </w:r>
          </w:p>
        </w:tc>
        <w:tc>
          <w:tcPr>
            <w:tcW w:w="2279" w:type="dxa"/>
            <w:vAlign w:val="center"/>
          </w:tcPr>
          <w:p w:rsidR="0091399F" w:rsidRPr="00842A76" w:rsidRDefault="00306537"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 xml:space="preserve"> </w:t>
            </w:r>
            <w:r w:rsidR="0091399F" w:rsidRPr="00842A76">
              <w:rPr>
                <w:rFonts w:hint="eastAsia"/>
                <w:sz w:val="22"/>
                <w:szCs w:val="22"/>
                <w:lang w:eastAsia="zh-CN"/>
              </w:rPr>
              <w:t>9.30</w:t>
            </w:r>
          </w:p>
        </w:tc>
      </w:tr>
      <w:tr w:rsidR="0091399F" w:rsidRPr="00842A76" w:rsidTr="00842A76">
        <w:tc>
          <w:tcPr>
            <w:tcW w:w="2280" w:type="dxa"/>
            <w:vAlign w:val="center"/>
          </w:tcPr>
          <w:p w:rsidR="0091399F" w:rsidRPr="00842A76" w:rsidRDefault="0091399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Restricted mean of Survival (year)</w:t>
            </w:r>
          </w:p>
        </w:tc>
        <w:tc>
          <w:tcPr>
            <w:tcW w:w="2306" w:type="dxa"/>
            <w:vAlign w:val="center"/>
          </w:tcPr>
          <w:p w:rsidR="0091399F" w:rsidRPr="00842A76" w:rsidRDefault="00DA700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6.73</w:t>
            </w:r>
          </w:p>
        </w:tc>
        <w:tc>
          <w:tcPr>
            <w:tcW w:w="2279" w:type="dxa"/>
            <w:vAlign w:val="center"/>
          </w:tcPr>
          <w:p w:rsidR="0091399F" w:rsidRPr="00842A76" w:rsidRDefault="00DA700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8.35</w:t>
            </w:r>
          </w:p>
        </w:tc>
        <w:tc>
          <w:tcPr>
            <w:tcW w:w="2279" w:type="dxa"/>
            <w:vAlign w:val="center"/>
          </w:tcPr>
          <w:p w:rsidR="0091399F" w:rsidRPr="00842A76" w:rsidRDefault="00DA700D"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8.14</w:t>
            </w:r>
          </w:p>
        </w:tc>
      </w:tr>
    </w:tbl>
    <w:p w:rsidR="009323AB" w:rsidRDefault="00DA700D" w:rsidP="00DA700D">
      <w:pPr>
        <w:autoSpaceDE w:val="0"/>
        <w:autoSpaceDN w:val="0"/>
        <w:adjustRightInd w:val="0"/>
        <w:spacing w:after="120"/>
        <w:ind w:left="720"/>
        <w:jc w:val="center"/>
        <w:rPr>
          <w:rFonts w:hint="eastAsia"/>
          <w:sz w:val="22"/>
          <w:szCs w:val="22"/>
          <w:lang w:eastAsia="zh-CN"/>
        </w:rPr>
      </w:pPr>
      <w:r>
        <w:rPr>
          <w:rFonts w:hint="eastAsia"/>
          <w:sz w:val="22"/>
          <w:szCs w:val="22"/>
          <w:lang w:eastAsia="zh-CN"/>
        </w:rPr>
        <w:t xml:space="preserve">Table 2 Kaplan-Meier estimates for </w:t>
      </w:r>
      <w:r>
        <w:rPr>
          <w:sz w:val="22"/>
          <w:szCs w:val="22"/>
          <w:lang w:eastAsia="zh-CN"/>
        </w:rPr>
        <w:t>groups</w:t>
      </w:r>
      <w:r>
        <w:rPr>
          <w:rFonts w:hint="eastAsia"/>
          <w:sz w:val="22"/>
          <w:szCs w:val="22"/>
          <w:lang w:eastAsia="zh-CN"/>
        </w:rPr>
        <w:t xml:space="preserve"> defined by sex</w:t>
      </w:r>
    </w:p>
    <w:p w:rsidR="009323AB" w:rsidRDefault="008E6043" w:rsidP="00DA700D">
      <w:pPr>
        <w:autoSpaceDE w:val="0"/>
        <w:autoSpaceDN w:val="0"/>
        <w:adjustRightInd w:val="0"/>
        <w:spacing w:after="120"/>
        <w:ind w:left="720"/>
        <w:jc w:val="center"/>
        <w:rPr>
          <w:rFonts w:hint="eastAsia"/>
          <w:sz w:val="22"/>
          <w:szCs w:val="22"/>
          <w:lang w:eastAsia="zh-CN"/>
        </w:rPr>
      </w:pPr>
      <w:r>
        <w:rPr>
          <w:rFonts w:hint="eastAsia"/>
          <w:noProof/>
          <w:sz w:val="22"/>
          <w:szCs w:val="22"/>
        </w:rPr>
        <w:drawing>
          <wp:inline distT="0" distB="0" distL="0" distR="0">
            <wp:extent cx="4476750" cy="3277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476750" cy="3277235"/>
                    </a:xfrm>
                    <a:prstGeom prst="rect">
                      <a:avLst/>
                    </a:prstGeom>
                    <a:noFill/>
                    <a:ln w="9525">
                      <a:noFill/>
                      <a:miter lim="800000"/>
                      <a:headEnd/>
                      <a:tailEnd/>
                    </a:ln>
                  </pic:spPr>
                </pic:pic>
              </a:graphicData>
            </a:graphic>
          </wp:inline>
        </w:drawing>
      </w:r>
    </w:p>
    <w:p w:rsidR="009323AB" w:rsidRDefault="009323AB" w:rsidP="00DA700D">
      <w:pPr>
        <w:autoSpaceDE w:val="0"/>
        <w:autoSpaceDN w:val="0"/>
        <w:adjustRightInd w:val="0"/>
        <w:spacing w:after="120"/>
        <w:ind w:left="720"/>
        <w:jc w:val="center"/>
        <w:rPr>
          <w:rFonts w:hint="eastAsia"/>
          <w:sz w:val="22"/>
          <w:szCs w:val="22"/>
          <w:lang w:eastAsia="zh-CN"/>
        </w:rPr>
      </w:pPr>
      <w:r>
        <w:rPr>
          <w:rFonts w:hint="eastAsia"/>
          <w:sz w:val="22"/>
          <w:szCs w:val="22"/>
          <w:lang w:eastAsia="zh-CN"/>
        </w:rPr>
        <w:lastRenderedPageBreak/>
        <w:t>Figure 2 Kaplan-Meier curves for group defined by sex</w:t>
      </w:r>
    </w:p>
    <w:p w:rsidR="00A402B5" w:rsidRDefault="00A402B5" w:rsidP="00DA700D">
      <w:pPr>
        <w:autoSpaceDE w:val="0"/>
        <w:autoSpaceDN w:val="0"/>
        <w:adjustRightInd w:val="0"/>
        <w:spacing w:after="120"/>
        <w:ind w:left="720"/>
        <w:jc w:val="center"/>
        <w:rPr>
          <w:rFonts w:hint="eastAsia"/>
          <w:sz w:val="22"/>
          <w:szCs w:val="22"/>
          <w:lang w:eastAsia="zh-CN"/>
        </w:rPr>
      </w:pPr>
    </w:p>
    <w:p w:rsidR="00A402B5" w:rsidRPr="005C02CD" w:rsidRDefault="00A402B5" w:rsidP="00A402B5">
      <w:pPr>
        <w:autoSpaceDE w:val="0"/>
        <w:autoSpaceDN w:val="0"/>
        <w:adjustRightInd w:val="0"/>
        <w:spacing w:after="120"/>
        <w:ind w:left="720"/>
        <w:rPr>
          <w:rFonts w:hint="eastAsia"/>
          <w:b/>
          <w:sz w:val="22"/>
          <w:szCs w:val="22"/>
          <w:lang w:eastAsia="zh-CN"/>
        </w:rPr>
      </w:pPr>
      <w:commentRangeStart w:id="4"/>
      <w:r w:rsidRPr="005C02CD">
        <w:rPr>
          <w:rFonts w:hint="eastAsia"/>
          <w:b/>
          <w:sz w:val="22"/>
          <w:szCs w:val="22"/>
          <w:lang w:eastAsia="zh-CN"/>
        </w:rPr>
        <w:t xml:space="preserve">For the association between </w:t>
      </w:r>
      <w:r>
        <w:rPr>
          <w:rFonts w:hint="eastAsia"/>
          <w:b/>
          <w:sz w:val="22"/>
          <w:szCs w:val="22"/>
          <w:lang w:eastAsia="zh-CN"/>
        </w:rPr>
        <w:t xml:space="preserve">death and serum </w:t>
      </w:r>
      <w:proofErr w:type="spellStart"/>
      <w:r>
        <w:rPr>
          <w:rFonts w:hint="eastAsia"/>
          <w:b/>
          <w:sz w:val="22"/>
          <w:szCs w:val="22"/>
          <w:lang w:eastAsia="zh-CN"/>
        </w:rPr>
        <w:t>bilirubin</w:t>
      </w:r>
      <w:commentRangeEnd w:id="4"/>
      <w:proofErr w:type="spellEnd"/>
      <w:r w:rsidR="00B31790">
        <w:rPr>
          <w:rStyle w:val="CommentReference"/>
        </w:rPr>
        <w:commentReference w:id="4"/>
      </w:r>
      <w:r w:rsidRPr="005C02CD">
        <w:rPr>
          <w:rFonts w:hint="eastAsia"/>
          <w:b/>
          <w:sz w:val="22"/>
          <w:szCs w:val="22"/>
          <w:lang w:eastAsia="zh-CN"/>
        </w:rPr>
        <w:t>:</w:t>
      </w:r>
    </w:p>
    <w:p w:rsidR="00A402B5" w:rsidRDefault="00A402B5" w:rsidP="00A402B5">
      <w:pPr>
        <w:autoSpaceDE w:val="0"/>
        <w:autoSpaceDN w:val="0"/>
        <w:adjustRightInd w:val="0"/>
        <w:spacing w:after="120"/>
        <w:ind w:left="720"/>
        <w:rPr>
          <w:rFonts w:hint="eastAsia"/>
          <w:sz w:val="22"/>
          <w:szCs w:val="22"/>
          <w:lang w:eastAsia="zh-CN"/>
        </w:rPr>
      </w:pPr>
      <w:r>
        <w:rPr>
          <w:rFonts w:hint="eastAsia"/>
          <w:sz w:val="22"/>
          <w:szCs w:val="22"/>
          <w:lang w:eastAsia="zh-CN"/>
        </w:rPr>
        <w:t xml:space="preserve">First, the 418 subjects are all with available serum </w:t>
      </w:r>
      <w:proofErr w:type="spellStart"/>
      <w:r>
        <w:rPr>
          <w:rFonts w:hint="eastAsia"/>
          <w:sz w:val="22"/>
          <w:szCs w:val="22"/>
          <w:lang w:eastAsia="zh-CN"/>
        </w:rPr>
        <w:t>bilirubin</w:t>
      </w:r>
      <w:proofErr w:type="spellEnd"/>
      <w:r>
        <w:rPr>
          <w:rFonts w:hint="eastAsia"/>
          <w:sz w:val="22"/>
          <w:szCs w:val="22"/>
          <w:lang w:eastAsia="zh-CN"/>
        </w:rPr>
        <w:t xml:space="preserve">. The mean age among the data is </w:t>
      </w:r>
      <w:r w:rsidR="008C489C">
        <w:rPr>
          <w:rFonts w:hint="eastAsia"/>
          <w:sz w:val="22"/>
          <w:szCs w:val="22"/>
          <w:lang w:eastAsia="zh-CN"/>
        </w:rPr>
        <w:t>3.22 mg/dl</w:t>
      </w:r>
      <w:r>
        <w:rPr>
          <w:rFonts w:hint="eastAsia"/>
          <w:sz w:val="22"/>
          <w:szCs w:val="22"/>
          <w:lang w:eastAsia="zh-CN"/>
        </w:rPr>
        <w:t xml:space="preserve">, </w:t>
      </w:r>
      <w:r>
        <w:rPr>
          <w:sz w:val="22"/>
          <w:szCs w:val="22"/>
          <w:lang w:eastAsia="zh-CN"/>
        </w:rPr>
        <w:t>with standard</w:t>
      </w:r>
      <w:r>
        <w:rPr>
          <w:rFonts w:hint="eastAsia"/>
          <w:sz w:val="22"/>
          <w:szCs w:val="22"/>
          <w:lang w:eastAsia="zh-CN"/>
        </w:rPr>
        <w:t xml:space="preserve"> deviation: </w:t>
      </w:r>
      <w:r w:rsidR="008C489C">
        <w:rPr>
          <w:rFonts w:hint="eastAsia"/>
          <w:sz w:val="22"/>
          <w:szCs w:val="22"/>
          <w:lang w:eastAsia="zh-CN"/>
        </w:rPr>
        <w:t>4.41</w:t>
      </w:r>
      <w:r>
        <w:rPr>
          <w:rFonts w:hint="eastAsia"/>
          <w:sz w:val="22"/>
          <w:szCs w:val="22"/>
          <w:lang w:eastAsia="zh-CN"/>
        </w:rPr>
        <w:t xml:space="preserve"> </w:t>
      </w:r>
      <w:r w:rsidR="0033742A">
        <w:rPr>
          <w:rFonts w:hint="eastAsia"/>
          <w:sz w:val="22"/>
          <w:szCs w:val="22"/>
          <w:lang w:eastAsia="zh-CN"/>
        </w:rPr>
        <w:t xml:space="preserve">mg/ </w:t>
      </w:r>
      <w:proofErr w:type="spellStart"/>
      <w:r w:rsidR="0033742A">
        <w:rPr>
          <w:rFonts w:hint="eastAsia"/>
          <w:sz w:val="22"/>
          <w:szCs w:val="22"/>
          <w:lang w:eastAsia="zh-CN"/>
        </w:rPr>
        <w:t>dl</w:t>
      </w:r>
      <w:r>
        <w:rPr>
          <w:rFonts w:hint="eastAsia"/>
          <w:sz w:val="22"/>
          <w:szCs w:val="22"/>
          <w:lang w:eastAsia="zh-CN"/>
        </w:rPr>
        <w:t>and</w:t>
      </w:r>
      <w:proofErr w:type="spellEnd"/>
      <w:r>
        <w:rPr>
          <w:rFonts w:hint="eastAsia"/>
          <w:sz w:val="22"/>
          <w:szCs w:val="22"/>
          <w:lang w:eastAsia="zh-CN"/>
        </w:rPr>
        <w:t xml:space="preserve"> the range </w:t>
      </w:r>
      <w:r>
        <w:rPr>
          <w:sz w:val="22"/>
          <w:szCs w:val="22"/>
          <w:lang w:eastAsia="zh-CN"/>
        </w:rPr>
        <w:t>are</w:t>
      </w:r>
      <w:r>
        <w:rPr>
          <w:rFonts w:hint="eastAsia"/>
          <w:sz w:val="22"/>
          <w:szCs w:val="22"/>
          <w:lang w:eastAsia="zh-CN"/>
        </w:rPr>
        <w:t xml:space="preserve"> </w:t>
      </w:r>
      <w:r w:rsidR="008C489C">
        <w:rPr>
          <w:rFonts w:hint="eastAsia"/>
          <w:sz w:val="22"/>
          <w:szCs w:val="22"/>
          <w:lang w:eastAsia="zh-CN"/>
        </w:rPr>
        <w:t>0.3 to 28.0 mg/dl</w:t>
      </w:r>
      <w:r>
        <w:rPr>
          <w:rFonts w:hint="eastAsia"/>
          <w:sz w:val="22"/>
          <w:szCs w:val="22"/>
          <w:lang w:eastAsia="zh-CN"/>
        </w:rPr>
        <w:t>. T</w:t>
      </w:r>
      <w:r w:rsidR="008C489C">
        <w:rPr>
          <w:rFonts w:hint="eastAsia"/>
          <w:sz w:val="22"/>
          <w:szCs w:val="22"/>
          <w:lang w:eastAsia="zh-CN"/>
        </w:rPr>
        <w:t>able 3</w:t>
      </w:r>
      <w:r>
        <w:rPr>
          <w:rFonts w:hint="eastAsia"/>
          <w:sz w:val="22"/>
          <w:szCs w:val="22"/>
          <w:lang w:eastAsia="zh-CN"/>
        </w:rPr>
        <w:t xml:space="preserve"> below presents the Kaplan-Meier estimates of the survival distribution within the strata defined by</w:t>
      </w:r>
      <w:r w:rsidR="008C489C">
        <w:rPr>
          <w:rFonts w:hint="eastAsia"/>
          <w:sz w:val="22"/>
          <w:szCs w:val="22"/>
          <w:lang w:eastAsia="zh-CN"/>
        </w:rPr>
        <w:t xml:space="preserve"> serum</w:t>
      </w:r>
      <w:r>
        <w:rPr>
          <w:rFonts w:hint="eastAsia"/>
          <w:sz w:val="22"/>
          <w:szCs w:val="22"/>
          <w:lang w:eastAsia="zh-CN"/>
        </w:rPr>
        <w:t xml:space="preserve"> </w:t>
      </w:r>
      <w:proofErr w:type="spellStart"/>
      <w:r w:rsidR="008C489C">
        <w:rPr>
          <w:rFonts w:hint="eastAsia"/>
          <w:sz w:val="22"/>
          <w:szCs w:val="22"/>
          <w:lang w:eastAsia="zh-CN"/>
        </w:rPr>
        <w:t>bilirubin</w:t>
      </w:r>
      <w:proofErr w:type="spellEnd"/>
      <w:r>
        <w:rPr>
          <w:rFonts w:hint="eastAsia"/>
          <w:sz w:val="22"/>
          <w:szCs w:val="22"/>
          <w:lang w:eastAsia="zh-CN"/>
        </w:rPr>
        <w:t xml:space="preserve"> and for all the subjects. A</w:t>
      </w:r>
      <w:r w:rsidR="008C489C">
        <w:rPr>
          <w:rFonts w:hint="eastAsia"/>
          <w:sz w:val="22"/>
          <w:szCs w:val="22"/>
          <w:lang w:eastAsia="zh-CN"/>
        </w:rPr>
        <w:t>nd Figure 3</w:t>
      </w:r>
      <w:r>
        <w:rPr>
          <w:rFonts w:hint="eastAsia"/>
          <w:sz w:val="22"/>
          <w:szCs w:val="22"/>
          <w:lang w:eastAsia="zh-CN"/>
        </w:rPr>
        <w:t xml:space="preserve"> presents the Kaplan-Meier curves for all the groups.</w:t>
      </w:r>
    </w:p>
    <w:p w:rsidR="00465ACB" w:rsidRDefault="00A402B5" w:rsidP="00CB3918">
      <w:pPr>
        <w:autoSpaceDE w:val="0"/>
        <w:autoSpaceDN w:val="0"/>
        <w:adjustRightInd w:val="0"/>
        <w:spacing w:after="120"/>
        <w:ind w:left="720"/>
        <w:rPr>
          <w:rFonts w:hint="eastAsia"/>
          <w:sz w:val="22"/>
          <w:szCs w:val="22"/>
          <w:lang w:eastAsia="zh-CN"/>
        </w:rPr>
      </w:pPr>
      <w:r>
        <w:rPr>
          <w:rFonts w:hint="eastAsia"/>
          <w:sz w:val="22"/>
          <w:szCs w:val="22"/>
          <w:lang w:eastAsia="zh-CN"/>
        </w:rPr>
        <w:t xml:space="preserve">From the following table and figure, </w:t>
      </w:r>
      <w:r w:rsidR="00CB3918">
        <w:rPr>
          <w:rFonts w:hint="eastAsia"/>
          <w:sz w:val="22"/>
          <w:szCs w:val="22"/>
          <w:lang w:eastAsia="zh-CN"/>
        </w:rPr>
        <w:t>we can</w:t>
      </w:r>
      <w:r>
        <w:rPr>
          <w:sz w:val="22"/>
          <w:szCs w:val="22"/>
          <w:lang w:eastAsia="zh-CN"/>
        </w:rPr>
        <w:t xml:space="preserve"> find that there is a trend that </w:t>
      </w:r>
      <w:r w:rsidR="00CB3918">
        <w:rPr>
          <w:rFonts w:hint="eastAsia"/>
          <w:sz w:val="22"/>
          <w:szCs w:val="22"/>
          <w:lang w:eastAsia="zh-CN"/>
        </w:rPr>
        <w:t xml:space="preserve">people </w:t>
      </w:r>
      <w:r w:rsidR="00CB3918">
        <w:rPr>
          <w:sz w:val="22"/>
          <w:szCs w:val="22"/>
          <w:lang w:eastAsia="zh-CN"/>
        </w:rPr>
        <w:t>with</w:t>
      </w:r>
      <w:r w:rsidR="00CB3918">
        <w:rPr>
          <w:rFonts w:hint="eastAsia"/>
          <w:sz w:val="22"/>
          <w:szCs w:val="22"/>
          <w:lang w:eastAsia="zh-CN"/>
        </w:rPr>
        <w:t xml:space="preserve"> lower serum </w:t>
      </w:r>
      <w:proofErr w:type="spellStart"/>
      <w:r w:rsidR="00CB3918">
        <w:rPr>
          <w:rFonts w:hint="eastAsia"/>
          <w:sz w:val="22"/>
          <w:szCs w:val="22"/>
          <w:lang w:eastAsia="zh-CN"/>
        </w:rPr>
        <w:t>bilirubin</w:t>
      </w:r>
      <w:proofErr w:type="spellEnd"/>
      <w:r w:rsidR="00CB3918">
        <w:rPr>
          <w:rFonts w:hint="eastAsia"/>
          <w:sz w:val="22"/>
          <w:szCs w:val="22"/>
          <w:lang w:eastAsia="zh-CN"/>
        </w:rPr>
        <w:t xml:space="preserve"> level</w:t>
      </w:r>
      <w:r>
        <w:rPr>
          <w:sz w:val="22"/>
          <w:szCs w:val="22"/>
          <w:lang w:eastAsia="zh-CN"/>
        </w:rPr>
        <w:t xml:space="preserve"> tend to have l</w:t>
      </w:r>
      <w:r>
        <w:rPr>
          <w:rFonts w:hint="eastAsia"/>
          <w:sz w:val="22"/>
          <w:szCs w:val="22"/>
          <w:lang w:eastAsia="zh-CN"/>
        </w:rPr>
        <w:t>arger percentile of survival (</w:t>
      </w:r>
      <w:r w:rsidR="00CB3918">
        <w:rPr>
          <w:rFonts w:hint="eastAsia"/>
          <w:sz w:val="22"/>
          <w:szCs w:val="22"/>
          <w:lang w:eastAsia="zh-CN"/>
        </w:rPr>
        <w:t>see the table 3</w:t>
      </w:r>
      <w:r>
        <w:rPr>
          <w:rFonts w:hint="eastAsia"/>
          <w:sz w:val="22"/>
          <w:szCs w:val="22"/>
          <w:lang w:eastAsia="zh-CN"/>
        </w:rPr>
        <w:t xml:space="preserve"> for 10</w:t>
      </w:r>
      <w:r w:rsidRPr="00036EC2">
        <w:rPr>
          <w:rFonts w:hint="eastAsia"/>
          <w:sz w:val="22"/>
          <w:szCs w:val="22"/>
          <w:vertAlign w:val="superscript"/>
          <w:lang w:eastAsia="zh-CN"/>
        </w:rPr>
        <w:t>th</w:t>
      </w:r>
      <w:r>
        <w:rPr>
          <w:rFonts w:hint="eastAsia"/>
          <w:sz w:val="22"/>
          <w:szCs w:val="22"/>
          <w:lang w:eastAsia="zh-CN"/>
        </w:rPr>
        <w:t>, 20</w:t>
      </w:r>
      <w:r w:rsidRPr="00036EC2">
        <w:rPr>
          <w:rFonts w:hint="eastAsia"/>
          <w:sz w:val="22"/>
          <w:szCs w:val="22"/>
          <w:vertAlign w:val="superscript"/>
          <w:lang w:eastAsia="zh-CN"/>
        </w:rPr>
        <w:t>th</w:t>
      </w:r>
      <w:r>
        <w:rPr>
          <w:rFonts w:hint="eastAsia"/>
          <w:sz w:val="22"/>
          <w:szCs w:val="22"/>
          <w:lang w:eastAsia="zh-CN"/>
        </w:rPr>
        <w:t xml:space="preserve"> and 50</w:t>
      </w:r>
      <w:r w:rsidRPr="00036EC2">
        <w:rPr>
          <w:rFonts w:hint="eastAsia"/>
          <w:sz w:val="22"/>
          <w:szCs w:val="22"/>
          <w:vertAlign w:val="superscript"/>
          <w:lang w:eastAsia="zh-CN"/>
        </w:rPr>
        <w:t>th</w:t>
      </w:r>
      <w:r>
        <w:rPr>
          <w:rFonts w:hint="eastAsia"/>
          <w:sz w:val="22"/>
          <w:szCs w:val="22"/>
          <w:lang w:eastAsia="zh-CN"/>
        </w:rPr>
        <w:t xml:space="preserve"> percentile of survival). </w:t>
      </w:r>
      <w:r w:rsidR="00CB3918">
        <w:rPr>
          <w:rFonts w:hint="eastAsia"/>
          <w:sz w:val="22"/>
          <w:szCs w:val="22"/>
          <w:lang w:eastAsia="zh-CN"/>
        </w:rPr>
        <w:t>And the survival probability at</w:t>
      </w:r>
      <w:r>
        <w:rPr>
          <w:rFonts w:hint="eastAsia"/>
          <w:sz w:val="22"/>
          <w:szCs w:val="22"/>
          <w:lang w:eastAsia="zh-CN"/>
        </w:rPr>
        <w:t xml:space="preserve"> 5 years and 8 years are both high</w:t>
      </w:r>
      <w:r w:rsidR="00CB3918">
        <w:rPr>
          <w:rFonts w:hint="eastAsia"/>
          <w:sz w:val="22"/>
          <w:szCs w:val="22"/>
          <w:lang w:eastAsia="zh-CN"/>
        </w:rPr>
        <w:t>er for</w:t>
      </w:r>
      <w:r>
        <w:rPr>
          <w:rFonts w:hint="eastAsia"/>
          <w:sz w:val="22"/>
          <w:szCs w:val="22"/>
          <w:lang w:eastAsia="zh-CN"/>
        </w:rPr>
        <w:t xml:space="preserve"> people</w:t>
      </w:r>
      <w:r w:rsidR="00CB3918">
        <w:rPr>
          <w:rFonts w:hint="eastAsia"/>
          <w:sz w:val="22"/>
          <w:szCs w:val="22"/>
          <w:lang w:eastAsia="zh-CN"/>
        </w:rPr>
        <w:t xml:space="preserve"> with lower </w:t>
      </w:r>
      <w:proofErr w:type="spellStart"/>
      <w:r w:rsidR="00CB3918">
        <w:rPr>
          <w:rFonts w:hint="eastAsia"/>
          <w:sz w:val="22"/>
          <w:szCs w:val="22"/>
          <w:lang w:eastAsia="zh-CN"/>
        </w:rPr>
        <w:t>bilirubin</w:t>
      </w:r>
      <w:proofErr w:type="spellEnd"/>
      <w:r w:rsidR="00CB3918">
        <w:rPr>
          <w:rFonts w:hint="eastAsia"/>
          <w:sz w:val="22"/>
          <w:szCs w:val="22"/>
          <w:lang w:eastAsia="zh-CN"/>
        </w:rPr>
        <w:t xml:space="preserve"> level</w:t>
      </w:r>
      <w:r>
        <w:rPr>
          <w:rFonts w:hint="eastAsia"/>
          <w:sz w:val="22"/>
          <w:szCs w:val="22"/>
          <w:lang w:eastAsia="zh-CN"/>
        </w:rPr>
        <w:t>.</w:t>
      </w:r>
      <w:r w:rsidR="00CB3918">
        <w:rPr>
          <w:rFonts w:hint="eastAsia"/>
          <w:sz w:val="22"/>
          <w:szCs w:val="22"/>
          <w:lang w:eastAsia="zh-CN"/>
        </w:rPr>
        <w:t xml:space="preserve"> </w:t>
      </w:r>
      <w:r>
        <w:rPr>
          <w:rFonts w:hint="eastAsia"/>
          <w:sz w:val="22"/>
          <w:szCs w:val="22"/>
          <w:lang w:eastAsia="zh-CN"/>
        </w:rPr>
        <w:t>I</w:t>
      </w:r>
      <w:r w:rsidR="00CB3918">
        <w:rPr>
          <w:rFonts w:hint="eastAsia"/>
          <w:sz w:val="22"/>
          <w:szCs w:val="22"/>
          <w:lang w:eastAsia="zh-CN"/>
        </w:rPr>
        <w:t>n Figure 3</w:t>
      </w:r>
      <w:r>
        <w:rPr>
          <w:rFonts w:hint="eastAsia"/>
          <w:sz w:val="22"/>
          <w:szCs w:val="22"/>
          <w:lang w:eastAsia="zh-CN"/>
        </w:rPr>
        <w:t>, we also can find this trend. The blue line (</w:t>
      </w:r>
      <w:r w:rsidR="00CB3918">
        <w:rPr>
          <w:rFonts w:hint="eastAsia"/>
          <w:sz w:val="22"/>
          <w:szCs w:val="22"/>
          <w:lang w:eastAsia="zh-CN"/>
        </w:rPr>
        <w:t>representing the</w:t>
      </w:r>
      <w:r>
        <w:rPr>
          <w:rFonts w:hint="eastAsia"/>
          <w:sz w:val="22"/>
          <w:szCs w:val="22"/>
          <w:lang w:eastAsia="zh-CN"/>
        </w:rPr>
        <w:t xml:space="preserve"> group</w:t>
      </w:r>
      <w:r w:rsidR="00CB3918">
        <w:rPr>
          <w:rFonts w:hint="eastAsia"/>
          <w:sz w:val="22"/>
          <w:szCs w:val="22"/>
          <w:lang w:eastAsia="zh-CN"/>
        </w:rPr>
        <w:t xml:space="preserve"> with </w:t>
      </w:r>
      <w:proofErr w:type="spellStart"/>
      <w:r w:rsidR="00CB3918">
        <w:rPr>
          <w:rFonts w:hint="eastAsia"/>
          <w:sz w:val="22"/>
          <w:szCs w:val="22"/>
          <w:lang w:eastAsia="zh-CN"/>
        </w:rPr>
        <w:t>bilirubin</w:t>
      </w:r>
      <w:proofErr w:type="spellEnd"/>
      <w:r w:rsidR="00CB3918">
        <w:rPr>
          <w:rFonts w:hint="eastAsia"/>
          <w:sz w:val="22"/>
          <w:szCs w:val="22"/>
          <w:lang w:eastAsia="zh-CN"/>
        </w:rPr>
        <w:t xml:space="preserve"> level 0.3 </w:t>
      </w:r>
      <w:r w:rsidR="00CB3918">
        <w:rPr>
          <w:sz w:val="22"/>
          <w:szCs w:val="22"/>
          <w:lang w:eastAsia="zh-CN"/>
        </w:rPr>
        <w:t>–</w:t>
      </w:r>
      <w:r w:rsidR="00CB3918">
        <w:rPr>
          <w:rFonts w:hint="eastAsia"/>
          <w:sz w:val="22"/>
          <w:szCs w:val="22"/>
          <w:lang w:eastAsia="zh-CN"/>
        </w:rPr>
        <w:t xml:space="preserve"> 0.9 mg/dl</w:t>
      </w:r>
      <w:r>
        <w:rPr>
          <w:rFonts w:hint="eastAsia"/>
          <w:sz w:val="22"/>
          <w:szCs w:val="22"/>
          <w:lang w:eastAsia="zh-CN"/>
        </w:rPr>
        <w:t>) is always higher than the red one (representing the group</w:t>
      </w:r>
      <w:r w:rsidR="00CB3918">
        <w:rPr>
          <w:rFonts w:hint="eastAsia"/>
          <w:sz w:val="22"/>
          <w:szCs w:val="22"/>
          <w:lang w:eastAsia="zh-CN"/>
        </w:rPr>
        <w:t xml:space="preserve"> with </w:t>
      </w:r>
      <w:proofErr w:type="spellStart"/>
      <w:r w:rsidR="00CB3918">
        <w:rPr>
          <w:rFonts w:hint="eastAsia"/>
          <w:sz w:val="22"/>
          <w:szCs w:val="22"/>
          <w:lang w:eastAsia="zh-CN"/>
        </w:rPr>
        <w:t>bilirubin</w:t>
      </w:r>
      <w:proofErr w:type="spellEnd"/>
      <w:r w:rsidR="00CB3918">
        <w:rPr>
          <w:rFonts w:hint="eastAsia"/>
          <w:sz w:val="22"/>
          <w:szCs w:val="22"/>
          <w:lang w:eastAsia="zh-CN"/>
        </w:rPr>
        <w:t xml:space="preserve"> level 1.0 </w:t>
      </w:r>
      <w:r w:rsidR="00CB3918">
        <w:rPr>
          <w:sz w:val="22"/>
          <w:szCs w:val="22"/>
          <w:lang w:eastAsia="zh-CN"/>
        </w:rPr>
        <w:t>–</w:t>
      </w:r>
      <w:r w:rsidR="00CB3918">
        <w:rPr>
          <w:rFonts w:hint="eastAsia"/>
          <w:sz w:val="22"/>
          <w:szCs w:val="22"/>
          <w:lang w:eastAsia="zh-CN"/>
        </w:rPr>
        <w:t xml:space="preserve"> 3.9 mg/dl</w:t>
      </w:r>
      <w:r>
        <w:rPr>
          <w:rFonts w:hint="eastAsia"/>
          <w:sz w:val="22"/>
          <w:szCs w:val="22"/>
          <w:lang w:eastAsia="zh-CN"/>
        </w:rPr>
        <w:t>)</w:t>
      </w:r>
      <w:r w:rsidR="00CB3918">
        <w:rPr>
          <w:rFonts w:hint="eastAsia"/>
          <w:sz w:val="22"/>
          <w:szCs w:val="22"/>
          <w:lang w:eastAsia="zh-CN"/>
        </w:rPr>
        <w:t xml:space="preserve"> and the red</w:t>
      </w:r>
      <w:r>
        <w:rPr>
          <w:rFonts w:hint="eastAsia"/>
          <w:sz w:val="22"/>
          <w:szCs w:val="22"/>
          <w:lang w:eastAsia="zh-CN"/>
        </w:rPr>
        <w:t xml:space="preserve"> is </w:t>
      </w:r>
      <w:r w:rsidR="00CB3918">
        <w:rPr>
          <w:rFonts w:hint="eastAsia"/>
          <w:sz w:val="22"/>
          <w:szCs w:val="22"/>
          <w:lang w:eastAsia="zh-CN"/>
        </w:rPr>
        <w:t xml:space="preserve">always higher than the green </w:t>
      </w:r>
      <w:r>
        <w:rPr>
          <w:rFonts w:hint="eastAsia"/>
          <w:sz w:val="22"/>
          <w:szCs w:val="22"/>
          <w:lang w:eastAsia="zh-CN"/>
        </w:rPr>
        <w:t>(</w:t>
      </w:r>
      <w:r w:rsidR="00CB3918">
        <w:rPr>
          <w:rFonts w:hint="eastAsia"/>
          <w:sz w:val="22"/>
          <w:szCs w:val="22"/>
          <w:lang w:eastAsia="zh-CN"/>
        </w:rPr>
        <w:t xml:space="preserve">representing the </w:t>
      </w:r>
      <w:r>
        <w:rPr>
          <w:rFonts w:hint="eastAsia"/>
          <w:sz w:val="22"/>
          <w:szCs w:val="22"/>
          <w:lang w:eastAsia="zh-CN"/>
        </w:rPr>
        <w:t>group</w:t>
      </w:r>
      <w:r w:rsidR="00CB3918">
        <w:rPr>
          <w:rFonts w:hint="eastAsia"/>
          <w:sz w:val="22"/>
          <w:szCs w:val="22"/>
          <w:lang w:eastAsia="zh-CN"/>
        </w:rPr>
        <w:t xml:space="preserve"> with </w:t>
      </w:r>
      <w:proofErr w:type="spellStart"/>
      <w:r w:rsidR="00CB3918">
        <w:rPr>
          <w:rFonts w:hint="eastAsia"/>
          <w:sz w:val="22"/>
          <w:szCs w:val="22"/>
          <w:lang w:eastAsia="zh-CN"/>
        </w:rPr>
        <w:t>bilirubin</w:t>
      </w:r>
      <w:proofErr w:type="spellEnd"/>
      <w:r w:rsidR="00CB3918">
        <w:rPr>
          <w:rFonts w:hint="eastAsia"/>
          <w:sz w:val="22"/>
          <w:szCs w:val="22"/>
          <w:lang w:eastAsia="zh-CN"/>
        </w:rPr>
        <w:t xml:space="preserve"> level 4.0 </w:t>
      </w:r>
      <w:r w:rsidR="00CB3918">
        <w:rPr>
          <w:sz w:val="22"/>
          <w:szCs w:val="22"/>
          <w:lang w:eastAsia="zh-CN"/>
        </w:rPr>
        <w:t>–</w:t>
      </w:r>
      <w:r w:rsidR="00CB3918">
        <w:rPr>
          <w:rFonts w:hint="eastAsia"/>
          <w:sz w:val="22"/>
          <w:szCs w:val="22"/>
          <w:lang w:eastAsia="zh-CN"/>
        </w:rPr>
        <w:t xml:space="preserve"> 15.9 mg/dl</w:t>
      </w:r>
      <w:r>
        <w:rPr>
          <w:rFonts w:hint="eastAsia"/>
          <w:sz w:val="22"/>
          <w:szCs w:val="22"/>
          <w:lang w:eastAsia="zh-CN"/>
        </w:rPr>
        <w:t>)</w:t>
      </w:r>
      <w:r w:rsidR="00CB3918">
        <w:rPr>
          <w:rFonts w:hint="eastAsia"/>
          <w:sz w:val="22"/>
          <w:szCs w:val="22"/>
          <w:lang w:eastAsia="zh-CN"/>
        </w:rPr>
        <w:t xml:space="preserve"> and the green is always higher than the yellow (representing the group with </w:t>
      </w:r>
      <w:proofErr w:type="spellStart"/>
      <w:r w:rsidR="00CB3918">
        <w:rPr>
          <w:rFonts w:hint="eastAsia"/>
          <w:sz w:val="22"/>
          <w:szCs w:val="22"/>
          <w:lang w:eastAsia="zh-CN"/>
        </w:rPr>
        <w:t>bilirubin</w:t>
      </w:r>
      <w:proofErr w:type="spellEnd"/>
      <w:r w:rsidR="00CB3918">
        <w:rPr>
          <w:rFonts w:hint="eastAsia"/>
          <w:sz w:val="22"/>
          <w:szCs w:val="22"/>
          <w:lang w:eastAsia="zh-CN"/>
        </w:rPr>
        <w:t xml:space="preserve"> level 16.0 </w:t>
      </w:r>
      <w:r w:rsidR="00CB3918">
        <w:rPr>
          <w:sz w:val="22"/>
          <w:szCs w:val="22"/>
          <w:lang w:eastAsia="zh-CN"/>
        </w:rPr>
        <w:t>–</w:t>
      </w:r>
      <w:r w:rsidR="00CB3918">
        <w:rPr>
          <w:rFonts w:hint="eastAsia"/>
          <w:sz w:val="22"/>
          <w:szCs w:val="22"/>
          <w:lang w:eastAsia="zh-CN"/>
        </w:rPr>
        <w:t xml:space="preserve"> 28.0 mg/dl)</w:t>
      </w:r>
      <w:r>
        <w:rPr>
          <w:rFonts w:hint="eastAsia"/>
          <w:sz w:val="22"/>
          <w:szCs w:val="22"/>
          <w:lang w:eastAsia="zh-CN"/>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524"/>
        <w:gridCol w:w="1524"/>
        <w:gridCol w:w="1524"/>
        <w:gridCol w:w="1524"/>
        <w:gridCol w:w="1524"/>
      </w:tblGrid>
      <w:tr w:rsidR="008C489C" w:rsidRPr="00842A76" w:rsidTr="00842A76">
        <w:tc>
          <w:tcPr>
            <w:tcW w:w="1524" w:type="dxa"/>
            <w:vAlign w:val="center"/>
          </w:tcPr>
          <w:p w:rsidR="008C489C" w:rsidRPr="00842A76" w:rsidRDefault="008C489C" w:rsidP="00842A76">
            <w:pPr>
              <w:autoSpaceDE w:val="0"/>
              <w:autoSpaceDN w:val="0"/>
              <w:adjustRightInd w:val="0"/>
              <w:spacing w:after="120"/>
              <w:jc w:val="center"/>
              <w:rPr>
                <w:rFonts w:hint="eastAsia"/>
                <w:sz w:val="22"/>
                <w:szCs w:val="22"/>
                <w:lang w:eastAsia="zh-CN"/>
              </w:rPr>
            </w:pPr>
          </w:p>
        </w:tc>
        <w:tc>
          <w:tcPr>
            <w:tcW w:w="6096" w:type="dxa"/>
            <w:gridSpan w:val="4"/>
            <w:vAlign w:val="center"/>
          </w:tcPr>
          <w:p w:rsidR="008C489C" w:rsidRPr="00842A76" w:rsidRDefault="008C489C"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 xml:space="preserve">Serum </w:t>
            </w:r>
            <w:proofErr w:type="spellStart"/>
            <w:r w:rsidRPr="00842A76">
              <w:rPr>
                <w:rFonts w:hint="eastAsia"/>
                <w:sz w:val="22"/>
                <w:szCs w:val="22"/>
                <w:lang w:eastAsia="zh-CN"/>
              </w:rPr>
              <w:t>Bilirubin</w:t>
            </w:r>
            <w:proofErr w:type="spellEnd"/>
            <w:r w:rsidRPr="00842A76">
              <w:rPr>
                <w:rFonts w:hint="eastAsia"/>
                <w:sz w:val="22"/>
                <w:szCs w:val="22"/>
                <w:lang w:eastAsia="zh-CN"/>
              </w:rPr>
              <w:t xml:space="preserve"> (mg/dl)</w:t>
            </w:r>
          </w:p>
        </w:tc>
        <w:tc>
          <w:tcPr>
            <w:tcW w:w="1524" w:type="dxa"/>
            <w:vMerge w:val="restart"/>
            <w:vAlign w:val="center"/>
          </w:tcPr>
          <w:p w:rsidR="008C489C" w:rsidRPr="00842A76" w:rsidRDefault="008C489C"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All Subjects</w:t>
            </w:r>
          </w:p>
        </w:tc>
      </w:tr>
      <w:tr w:rsidR="008C489C" w:rsidRPr="00842A76" w:rsidTr="00842A76">
        <w:tc>
          <w:tcPr>
            <w:tcW w:w="1524" w:type="dxa"/>
            <w:vAlign w:val="center"/>
          </w:tcPr>
          <w:p w:rsidR="008C489C" w:rsidRPr="00842A76" w:rsidRDefault="008C489C" w:rsidP="00842A76">
            <w:pPr>
              <w:autoSpaceDE w:val="0"/>
              <w:autoSpaceDN w:val="0"/>
              <w:adjustRightInd w:val="0"/>
              <w:spacing w:after="120"/>
              <w:jc w:val="center"/>
              <w:rPr>
                <w:rFonts w:hint="eastAsia"/>
                <w:sz w:val="22"/>
                <w:szCs w:val="22"/>
                <w:lang w:eastAsia="zh-CN"/>
              </w:rPr>
            </w:pPr>
          </w:p>
        </w:tc>
        <w:tc>
          <w:tcPr>
            <w:tcW w:w="1524" w:type="dxa"/>
            <w:vAlign w:val="center"/>
          </w:tcPr>
          <w:p w:rsidR="008C489C" w:rsidRPr="00842A76" w:rsidRDefault="008C489C"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 xml:space="preserve">0.3 </w:t>
            </w:r>
            <w:r w:rsidRPr="00842A76">
              <w:rPr>
                <w:sz w:val="22"/>
                <w:szCs w:val="22"/>
                <w:lang w:eastAsia="zh-CN"/>
              </w:rPr>
              <w:t>–</w:t>
            </w:r>
            <w:r w:rsidRPr="00842A76">
              <w:rPr>
                <w:rFonts w:hint="eastAsia"/>
                <w:sz w:val="22"/>
                <w:szCs w:val="22"/>
                <w:lang w:eastAsia="zh-CN"/>
              </w:rPr>
              <w:t xml:space="preserve"> 0.9</w:t>
            </w:r>
          </w:p>
        </w:tc>
        <w:tc>
          <w:tcPr>
            <w:tcW w:w="1524" w:type="dxa"/>
            <w:vAlign w:val="center"/>
          </w:tcPr>
          <w:p w:rsidR="008C489C" w:rsidRPr="00842A76" w:rsidRDefault="008C489C"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 xml:space="preserve">1.0 </w:t>
            </w:r>
            <w:r w:rsidRPr="00842A76">
              <w:rPr>
                <w:sz w:val="22"/>
                <w:szCs w:val="22"/>
                <w:lang w:eastAsia="zh-CN"/>
              </w:rPr>
              <w:t>–</w:t>
            </w:r>
            <w:r w:rsidRPr="00842A76">
              <w:rPr>
                <w:rFonts w:hint="eastAsia"/>
                <w:sz w:val="22"/>
                <w:szCs w:val="22"/>
                <w:lang w:eastAsia="zh-CN"/>
              </w:rPr>
              <w:t xml:space="preserve"> 3.9</w:t>
            </w:r>
          </w:p>
        </w:tc>
        <w:tc>
          <w:tcPr>
            <w:tcW w:w="1524" w:type="dxa"/>
            <w:vAlign w:val="center"/>
          </w:tcPr>
          <w:p w:rsidR="008C489C" w:rsidRPr="00842A76" w:rsidRDefault="008C489C"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 xml:space="preserve">4.0 </w:t>
            </w:r>
            <w:r w:rsidRPr="00842A76">
              <w:rPr>
                <w:sz w:val="22"/>
                <w:szCs w:val="22"/>
                <w:lang w:eastAsia="zh-CN"/>
              </w:rPr>
              <w:t>–</w:t>
            </w:r>
            <w:r w:rsidRPr="00842A76">
              <w:rPr>
                <w:rFonts w:hint="eastAsia"/>
                <w:sz w:val="22"/>
                <w:szCs w:val="22"/>
                <w:lang w:eastAsia="zh-CN"/>
              </w:rPr>
              <w:t xml:space="preserve"> 15.9</w:t>
            </w:r>
          </w:p>
        </w:tc>
        <w:tc>
          <w:tcPr>
            <w:tcW w:w="1524" w:type="dxa"/>
            <w:vAlign w:val="center"/>
          </w:tcPr>
          <w:p w:rsidR="008C489C" w:rsidRPr="00842A76" w:rsidRDefault="008C489C"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 xml:space="preserve">16.0 </w:t>
            </w:r>
            <w:r w:rsidRPr="00842A76">
              <w:rPr>
                <w:sz w:val="22"/>
                <w:szCs w:val="22"/>
                <w:lang w:eastAsia="zh-CN"/>
              </w:rPr>
              <w:t>–</w:t>
            </w:r>
            <w:r w:rsidRPr="00842A76">
              <w:rPr>
                <w:rFonts w:hint="eastAsia"/>
                <w:sz w:val="22"/>
                <w:szCs w:val="22"/>
                <w:lang w:eastAsia="zh-CN"/>
              </w:rPr>
              <w:t xml:space="preserve"> 28.0</w:t>
            </w:r>
          </w:p>
        </w:tc>
        <w:tc>
          <w:tcPr>
            <w:tcW w:w="1524" w:type="dxa"/>
            <w:vMerge/>
            <w:vAlign w:val="center"/>
          </w:tcPr>
          <w:p w:rsidR="008C489C" w:rsidRPr="00842A76" w:rsidRDefault="008C489C" w:rsidP="00842A76">
            <w:pPr>
              <w:autoSpaceDE w:val="0"/>
              <w:autoSpaceDN w:val="0"/>
              <w:adjustRightInd w:val="0"/>
              <w:spacing w:after="120"/>
              <w:jc w:val="center"/>
              <w:rPr>
                <w:rFonts w:hint="eastAsia"/>
                <w:sz w:val="22"/>
                <w:szCs w:val="22"/>
                <w:lang w:eastAsia="zh-CN"/>
              </w:rPr>
            </w:pPr>
          </w:p>
        </w:tc>
      </w:tr>
      <w:tr w:rsidR="00000522" w:rsidRPr="00842A76" w:rsidTr="00842A76">
        <w:tc>
          <w:tcPr>
            <w:tcW w:w="1524" w:type="dxa"/>
            <w:vAlign w:val="center"/>
          </w:tcPr>
          <w:p w:rsidR="00000522" w:rsidRPr="00842A76" w:rsidRDefault="00000522"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N Subjects</w:t>
            </w:r>
          </w:p>
        </w:tc>
        <w:tc>
          <w:tcPr>
            <w:tcW w:w="1524" w:type="dxa"/>
            <w:vAlign w:val="center"/>
          </w:tcPr>
          <w:p w:rsidR="00000522"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142</w:t>
            </w:r>
          </w:p>
        </w:tc>
        <w:tc>
          <w:tcPr>
            <w:tcW w:w="1524" w:type="dxa"/>
            <w:vAlign w:val="center"/>
          </w:tcPr>
          <w:p w:rsidR="00000522"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185</w:t>
            </w:r>
          </w:p>
        </w:tc>
        <w:tc>
          <w:tcPr>
            <w:tcW w:w="1524" w:type="dxa"/>
            <w:vAlign w:val="center"/>
          </w:tcPr>
          <w:p w:rsidR="00000522"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75</w:t>
            </w:r>
          </w:p>
        </w:tc>
        <w:tc>
          <w:tcPr>
            <w:tcW w:w="1524" w:type="dxa"/>
            <w:vAlign w:val="center"/>
          </w:tcPr>
          <w:p w:rsidR="00000522"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16</w:t>
            </w:r>
          </w:p>
        </w:tc>
        <w:tc>
          <w:tcPr>
            <w:tcW w:w="1524" w:type="dxa"/>
            <w:vAlign w:val="center"/>
          </w:tcPr>
          <w:p w:rsidR="00000522"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418</w:t>
            </w:r>
          </w:p>
        </w:tc>
      </w:tr>
      <w:tr w:rsidR="00532011" w:rsidRPr="00842A76" w:rsidTr="00842A76">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N Deaths</w:t>
            </w:r>
          </w:p>
        </w:tc>
        <w:tc>
          <w:tcPr>
            <w:tcW w:w="1524" w:type="dxa"/>
            <w:vAlign w:val="center"/>
          </w:tcPr>
          <w:p w:rsidR="00532011" w:rsidRPr="00842A76" w:rsidRDefault="00CD348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20</w:t>
            </w:r>
          </w:p>
        </w:tc>
        <w:tc>
          <w:tcPr>
            <w:tcW w:w="1524" w:type="dxa"/>
            <w:vAlign w:val="center"/>
          </w:tcPr>
          <w:p w:rsidR="00532011" w:rsidRPr="00842A76" w:rsidRDefault="00867F2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74</w:t>
            </w:r>
          </w:p>
        </w:tc>
        <w:tc>
          <w:tcPr>
            <w:tcW w:w="1524" w:type="dxa"/>
            <w:vAlign w:val="center"/>
          </w:tcPr>
          <w:p w:rsidR="00532011" w:rsidRPr="00842A76" w:rsidRDefault="00867F2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52</w:t>
            </w:r>
          </w:p>
        </w:tc>
        <w:tc>
          <w:tcPr>
            <w:tcW w:w="1524" w:type="dxa"/>
            <w:vAlign w:val="center"/>
          </w:tcPr>
          <w:p w:rsidR="00532011" w:rsidRPr="00842A76" w:rsidRDefault="00867F2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15</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161</w:t>
            </w:r>
          </w:p>
        </w:tc>
      </w:tr>
      <w:tr w:rsidR="00532011" w:rsidRPr="00842A76" w:rsidTr="00842A76">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 Year Survival Probability</w:t>
            </w:r>
          </w:p>
        </w:tc>
        <w:tc>
          <w:tcPr>
            <w:tcW w:w="1524" w:type="dxa"/>
            <w:vAlign w:val="center"/>
          </w:tcPr>
          <w:p w:rsidR="00532011" w:rsidRPr="00842A76" w:rsidRDefault="00CD348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93.1%</w:t>
            </w:r>
          </w:p>
        </w:tc>
        <w:tc>
          <w:tcPr>
            <w:tcW w:w="1524" w:type="dxa"/>
            <w:vAlign w:val="center"/>
          </w:tcPr>
          <w:p w:rsidR="00532011" w:rsidRPr="00842A76" w:rsidRDefault="00CD348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72.8%</w:t>
            </w:r>
          </w:p>
        </w:tc>
        <w:tc>
          <w:tcPr>
            <w:tcW w:w="1524" w:type="dxa"/>
            <w:vAlign w:val="center"/>
          </w:tcPr>
          <w:p w:rsidR="00532011" w:rsidRPr="00842A76" w:rsidRDefault="00CD348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31.6%</w:t>
            </w:r>
          </w:p>
        </w:tc>
        <w:tc>
          <w:tcPr>
            <w:tcW w:w="1524" w:type="dxa"/>
            <w:vAlign w:val="center"/>
          </w:tcPr>
          <w:p w:rsidR="00532011" w:rsidRPr="00842A76" w:rsidRDefault="00CD348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6.3%</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70.3%</w:t>
            </w:r>
          </w:p>
        </w:tc>
      </w:tr>
      <w:tr w:rsidR="00532011" w:rsidRPr="00842A76" w:rsidTr="00842A76">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 Year Survival Probability</w:t>
            </w:r>
          </w:p>
        </w:tc>
        <w:tc>
          <w:tcPr>
            <w:tcW w:w="1524" w:type="dxa"/>
            <w:vAlign w:val="center"/>
          </w:tcPr>
          <w:p w:rsidR="00532011" w:rsidRPr="00842A76" w:rsidRDefault="00CD348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83.3%</w:t>
            </w:r>
          </w:p>
        </w:tc>
        <w:tc>
          <w:tcPr>
            <w:tcW w:w="1524" w:type="dxa"/>
            <w:vAlign w:val="center"/>
          </w:tcPr>
          <w:p w:rsidR="00532011" w:rsidRPr="00842A76" w:rsidRDefault="00CD348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54.1%</w:t>
            </w:r>
          </w:p>
        </w:tc>
        <w:tc>
          <w:tcPr>
            <w:tcW w:w="1524" w:type="dxa"/>
            <w:vAlign w:val="center"/>
          </w:tcPr>
          <w:p w:rsidR="00532011" w:rsidRPr="00842A76" w:rsidRDefault="00CD348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19.9%</w:t>
            </w:r>
          </w:p>
        </w:tc>
        <w:tc>
          <w:tcPr>
            <w:tcW w:w="1524" w:type="dxa"/>
            <w:vAlign w:val="center"/>
          </w:tcPr>
          <w:p w:rsidR="00532011" w:rsidRPr="00842A76" w:rsidRDefault="00CD348F"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NA</w:t>
            </w:r>
            <w:r w:rsidRPr="00842A76">
              <w:rPr>
                <w:rFonts w:hint="eastAsia"/>
                <w:sz w:val="22"/>
                <w:szCs w:val="22"/>
                <w:vertAlign w:val="superscript"/>
                <w:lang w:eastAsia="zh-CN"/>
              </w:rPr>
              <w:t>1</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56.9%</w:t>
            </w:r>
          </w:p>
        </w:tc>
      </w:tr>
      <w:tr w:rsidR="00532011" w:rsidRPr="00842A76" w:rsidTr="00842A76">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10</w:t>
            </w:r>
            <w:r w:rsidRPr="00842A76">
              <w:rPr>
                <w:rFonts w:hint="eastAsia"/>
                <w:sz w:val="22"/>
                <w:szCs w:val="22"/>
                <w:vertAlign w:val="superscript"/>
                <w:lang w:eastAsia="zh-CN"/>
              </w:rPr>
              <w:t>th</w:t>
            </w:r>
            <w:r w:rsidRPr="00842A76">
              <w:rPr>
                <w:rFonts w:hint="eastAsia"/>
                <w:sz w:val="22"/>
                <w:szCs w:val="22"/>
                <w:lang w:eastAsia="zh-CN"/>
              </w:rPr>
              <w:t xml:space="preserve"> Percentile of Survival (year)</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5.72</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2.08</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0.57</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0.21</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1.67</w:t>
            </w:r>
          </w:p>
        </w:tc>
      </w:tr>
      <w:tr w:rsidR="00532011" w:rsidRPr="00842A76" w:rsidTr="00842A76">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20</w:t>
            </w:r>
            <w:r w:rsidRPr="00842A76">
              <w:rPr>
                <w:rFonts w:hint="eastAsia"/>
                <w:sz w:val="22"/>
                <w:szCs w:val="22"/>
                <w:vertAlign w:val="superscript"/>
                <w:lang w:eastAsia="zh-CN"/>
              </w:rPr>
              <w:t>th</w:t>
            </w:r>
            <w:r w:rsidRPr="00842A76">
              <w:rPr>
                <w:rFonts w:hint="eastAsia"/>
                <w:sz w:val="22"/>
                <w:szCs w:val="22"/>
                <w:lang w:eastAsia="zh-CN"/>
              </w:rPr>
              <w:t xml:space="preserve"> Percentile of Survival (year)</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9.81</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3.93</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1.10</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0.59</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3.15</w:t>
            </w:r>
          </w:p>
        </w:tc>
      </w:tr>
      <w:tr w:rsidR="00532011" w:rsidRPr="00842A76" w:rsidTr="00842A76">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50</w:t>
            </w:r>
            <w:r w:rsidRPr="00842A76">
              <w:rPr>
                <w:rFonts w:hint="eastAsia"/>
                <w:sz w:val="22"/>
                <w:szCs w:val="22"/>
                <w:vertAlign w:val="superscript"/>
                <w:lang w:eastAsia="zh-CN"/>
              </w:rPr>
              <w:t>th</w:t>
            </w:r>
            <w:r w:rsidRPr="00842A76">
              <w:rPr>
                <w:rFonts w:hint="eastAsia"/>
                <w:sz w:val="22"/>
                <w:szCs w:val="22"/>
                <w:lang w:eastAsia="zh-CN"/>
              </w:rPr>
              <w:t xml:space="preserve"> Percentile of Survival (year)</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NA</w:t>
            </w:r>
            <w:r w:rsidR="00CD348F" w:rsidRPr="00842A76">
              <w:rPr>
                <w:rFonts w:hint="eastAsia"/>
                <w:sz w:val="22"/>
                <w:szCs w:val="22"/>
                <w:vertAlign w:val="superscript"/>
                <w:lang w:eastAsia="zh-CN"/>
              </w:rPr>
              <w:t>1</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8.82</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3.26</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2.34</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9.30</w:t>
            </w:r>
          </w:p>
        </w:tc>
      </w:tr>
      <w:tr w:rsidR="00532011" w:rsidRPr="00842A76" w:rsidTr="00842A76">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Restricted mean of Survival (year)</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10.80</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8.13</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4.25</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2.20</w:t>
            </w:r>
          </w:p>
        </w:tc>
        <w:tc>
          <w:tcPr>
            <w:tcW w:w="1524" w:type="dxa"/>
            <w:vAlign w:val="center"/>
          </w:tcPr>
          <w:p w:rsidR="00532011" w:rsidRPr="00842A76" w:rsidRDefault="00532011" w:rsidP="00842A76">
            <w:pPr>
              <w:autoSpaceDE w:val="0"/>
              <w:autoSpaceDN w:val="0"/>
              <w:adjustRightInd w:val="0"/>
              <w:spacing w:after="120"/>
              <w:jc w:val="center"/>
              <w:rPr>
                <w:rFonts w:hint="eastAsia"/>
                <w:sz w:val="22"/>
                <w:szCs w:val="22"/>
                <w:lang w:eastAsia="zh-CN"/>
              </w:rPr>
            </w:pPr>
            <w:r w:rsidRPr="00842A76">
              <w:rPr>
                <w:rFonts w:hint="eastAsia"/>
                <w:sz w:val="22"/>
                <w:szCs w:val="22"/>
                <w:lang w:eastAsia="zh-CN"/>
              </w:rPr>
              <w:t>8.35</w:t>
            </w:r>
          </w:p>
        </w:tc>
      </w:tr>
    </w:tbl>
    <w:p w:rsidR="00532011" w:rsidRDefault="00532011" w:rsidP="00532011">
      <w:pPr>
        <w:autoSpaceDE w:val="0"/>
        <w:autoSpaceDN w:val="0"/>
        <w:adjustRightInd w:val="0"/>
        <w:spacing w:after="120"/>
        <w:ind w:left="720"/>
        <w:jc w:val="center"/>
        <w:rPr>
          <w:rFonts w:hint="eastAsia"/>
          <w:sz w:val="22"/>
          <w:szCs w:val="22"/>
          <w:lang w:eastAsia="zh-CN"/>
        </w:rPr>
      </w:pPr>
      <w:r>
        <w:rPr>
          <w:rFonts w:hint="eastAsia"/>
          <w:sz w:val="22"/>
          <w:szCs w:val="22"/>
          <w:lang w:eastAsia="zh-CN"/>
        </w:rPr>
        <w:t xml:space="preserve">Table 3 Kaplan-Meier estimates for </w:t>
      </w:r>
      <w:r>
        <w:rPr>
          <w:sz w:val="22"/>
          <w:szCs w:val="22"/>
          <w:lang w:eastAsia="zh-CN"/>
        </w:rPr>
        <w:t>groups</w:t>
      </w:r>
      <w:r>
        <w:rPr>
          <w:rFonts w:hint="eastAsia"/>
          <w:sz w:val="22"/>
          <w:szCs w:val="22"/>
          <w:lang w:eastAsia="zh-CN"/>
        </w:rPr>
        <w:t xml:space="preserve"> defined by </w:t>
      </w:r>
      <w:proofErr w:type="spellStart"/>
      <w:r>
        <w:rPr>
          <w:rFonts w:hint="eastAsia"/>
          <w:sz w:val="22"/>
          <w:szCs w:val="22"/>
          <w:lang w:eastAsia="zh-CN"/>
        </w:rPr>
        <w:t>bilirubin</w:t>
      </w:r>
      <w:proofErr w:type="spellEnd"/>
    </w:p>
    <w:p w:rsidR="00F70BDF" w:rsidRDefault="00F70BDF" w:rsidP="00532011">
      <w:pPr>
        <w:autoSpaceDE w:val="0"/>
        <w:autoSpaceDN w:val="0"/>
        <w:adjustRightInd w:val="0"/>
        <w:spacing w:after="120"/>
        <w:ind w:left="720"/>
        <w:jc w:val="center"/>
        <w:rPr>
          <w:rFonts w:hint="eastAsia"/>
          <w:sz w:val="22"/>
          <w:szCs w:val="22"/>
          <w:lang w:eastAsia="zh-CN"/>
        </w:rPr>
      </w:pPr>
      <w:r w:rsidRPr="00F70BDF">
        <w:rPr>
          <w:rFonts w:hint="eastAsia"/>
          <w:sz w:val="22"/>
          <w:szCs w:val="22"/>
          <w:vertAlign w:val="superscript"/>
          <w:lang w:eastAsia="zh-CN"/>
        </w:rPr>
        <w:t>1</w:t>
      </w:r>
      <w:r>
        <w:rPr>
          <w:rFonts w:hint="eastAsia"/>
          <w:sz w:val="22"/>
          <w:szCs w:val="22"/>
          <w:lang w:eastAsia="zh-CN"/>
        </w:rPr>
        <w:t xml:space="preserve"> Based on the Kaplan-Meier estimates computed within strata defined by </w:t>
      </w:r>
      <w:proofErr w:type="spellStart"/>
      <w:r>
        <w:rPr>
          <w:rFonts w:hint="eastAsia"/>
          <w:sz w:val="22"/>
          <w:szCs w:val="22"/>
          <w:lang w:eastAsia="zh-CN"/>
        </w:rPr>
        <w:t>bilirubin</w:t>
      </w:r>
      <w:proofErr w:type="spellEnd"/>
      <w:r>
        <w:rPr>
          <w:rFonts w:hint="eastAsia"/>
          <w:sz w:val="22"/>
          <w:szCs w:val="22"/>
          <w:lang w:eastAsia="zh-CN"/>
        </w:rPr>
        <w:t xml:space="preserve">, NA indicates that the percentile and survival probability are not estimable with the available data. </w:t>
      </w:r>
    </w:p>
    <w:p w:rsidR="008C489C" w:rsidRDefault="008E6043" w:rsidP="00532011">
      <w:pPr>
        <w:autoSpaceDE w:val="0"/>
        <w:autoSpaceDN w:val="0"/>
        <w:adjustRightInd w:val="0"/>
        <w:spacing w:after="120"/>
        <w:ind w:left="720"/>
        <w:jc w:val="center"/>
        <w:rPr>
          <w:rFonts w:hint="eastAsia"/>
          <w:sz w:val="22"/>
          <w:szCs w:val="22"/>
          <w:lang w:eastAsia="zh-CN"/>
        </w:rPr>
      </w:pPr>
      <w:r>
        <w:rPr>
          <w:rFonts w:hint="eastAsia"/>
          <w:noProof/>
          <w:sz w:val="22"/>
          <w:szCs w:val="22"/>
        </w:rPr>
        <w:lastRenderedPageBreak/>
        <w:drawing>
          <wp:inline distT="0" distB="0" distL="0" distR="0">
            <wp:extent cx="4623435" cy="3387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623435" cy="3387090"/>
                    </a:xfrm>
                    <a:prstGeom prst="rect">
                      <a:avLst/>
                    </a:prstGeom>
                    <a:noFill/>
                    <a:ln w="9525">
                      <a:noFill/>
                      <a:miter lim="800000"/>
                      <a:headEnd/>
                      <a:tailEnd/>
                    </a:ln>
                  </pic:spPr>
                </pic:pic>
              </a:graphicData>
            </a:graphic>
          </wp:inline>
        </w:drawing>
      </w:r>
    </w:p>
    <w:p w:rsidR="00532011" w:rsidRDefault="00532011" w:rsidP="00532011">
      <w:pPr>
        <w:autoSpaceDE w:val="0"/>
        <w:autoSpaceDN w:val="0"/>
        <w:adjustRightInd w:val="0"/>
        <w:spacing w:after="120"/>
        <w:ind w:left="720"/>
        <w:jc w:val="center"/>
        <w:rPr>
          <w:rFonts w:hint="eastAsia"/>
          <w:sz w:val="22"/>
          <w:szCs w:val="22"/>
          <w:lang w:eastAsia="zh-CN"/>
        </w:rPr>
      </w:pPr>
      <w:r>
        <w:rPr>
          <w:rFonts w:hint="eastAsia"/>
          <w:sz w:val="22"/>
          <w:szCs w:val="22"/>
          <w:lang w:eastAsia="zh-CN"/>
        </w:rPr>
        <w:t xml:space="preserve">Figure 3 Kaplan-Meier curves for group defined by </w:t>
      </w:r>
      <w:proofErr w:type="spellStart"/>
      <w:r>
        <w:rPr>
          <w:rFonts w:hint="eastAsia"/>
          <w:sz w:val="22"/>
          <w:szCs w:val="22"/>
          <w:lang w:eastAsia="zh-CN"/>
        </w:rPr>
        <w:t>bilirubin</w:t>
      </w:r>
      <w:proofErr w:type="spellEnd"/>
    </w:p>
    <w:p w:rsidR="00A03542" w:rsidRPr="009323AB" w:rsidRDefault="00A03542" w:rsidP="00A03542">
      <w:pPr>
        <w:autoSpaceDE w:val="0"/>
        <w:autoSpaceDN w:val="0"/>
        <w:adjustRightInd w:val="0"/>
        <w:spacing w:after="120"/>
        <w:ind w:left="720"/>
        <w:rPr>
          <w:rFonts w:hint="eastAsia"/>
          <w:sz w:val="22"/>
          <w:szCs w:val="22"/>
          <w:lang w:eastAsia="zh-CN"/>
        </w:rPr>
      </w:pPr>
    </w:p>
    <w:p w:rsidR="002777EC" w:rsidRPr="00BC3130" w:rsidRDefault="004D7832" w:rsidP="00F538AE">
      <w:pPr>
        <w:numPr>
          <w:ilvl w:val="0"/>
          <w:numId w:val="19"/>
        </w:numPr>
        <w:autoSpaceDE w:val="0"/>
        <w:autoSpaceDN w:val="0"/>
        <w:adjustRightInd w:val="0"/>
        <w:spacing w:after="120"/>
        <w:rPr>
          <w:rFonts w:hint="eastAsia"/>
          <w:sz w:val="22"/>
          <w:szCs w:val="22"/>
          <w:u w:val="single"/>
        </w:rPr>
      </w:pPr>
      <w:r w:rsidRPr="00BC3130">
        <w:rPr>
          <w:sz w:val="22"/>
          <w:szCs w:val="22"/>
          <w:u w:val="single"/>
        </w:rPr>
        <w:t xml:space="preserve">In prior </w:t>
      </w:r>
      <w:proofErr w:type="spellStart"/>
      <w:r w:rsidRPr="00BC3130">
        <w:rPr>
          <w:sz w:val="22"/>
          <w:szCs w:val="22"/>
          <w:u w:val="single"/>
        </w:rPr>
        <w:t>homeworks</w:t>
      </w:r>
      <w:proofErr w:type="spellEnd"/>
      <w:r w:rsidRPr="00BC3130">
        <w:rPr>
          <w:sz w:val="22"/>
          <w:szCs w:val="22"/>
          <w:u w:val="single"/>
        </w:rPr>
        <w:t xml:space="preserve">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rsidR="00562476" w:rsidRPr="003D5E07" w:rsidRDefault="003D5E07" w:rsidP="00562476">
      <w:pPr>
        <w:autoSpaceDE w:val="0"/>
        <w:autoSpaceDN w:val="0"/>
        <w:adjustRightInd w:val="0"/>
        <w:spacing w:after="120"/>
        <w:ind w:left="720"/>
        <w:rPr>
          <w:rFonts w:hint="eastAsia"/>
          <w:b/>
          <w:sz w:val="22"/>
          <w:szCs w:val="22"/>
          <w:lang w:eastAsia="zh-CN"/>
        </w:rPr>
      </w:pPr>
      <w:commentRangeStart w:id="5"/>
      <w:r w:rsidRPr="003D5E07">
        <w:rPr>
          <w:rFonts w:hint="eastAsia"/>
          <w:b/>
          <w:sz w:val="22"/>
          <w:szCs w:val="22"/>
          <w:lang w:eastAsia="zh-CN"/>
        </w:rPr>
        <w:t>Answer:</w:t>
      </w:r>
      <w:commentRangeEnd w:id="5"/>
      <w:r w:rsidR="008219D5">
        <w:rPr>
          <w:rStyle w:val="CommentReference"/>
        </w:rPr>
        <w:commentReference w:id="5"/>
      </w:r>
    </w:p>
    <w:p w:rsidR="003D5E07" w:rsidRDefault="00396C6C" w:rsidP="00396C6C">
      <w:pPr>
        <w:autoSpaceDE w:val="0"/>
        <w:autoSpaceDN w:val="0"/>
        <w:adjustRightInd w:val="0"/>
        <w:spacing w:after="120"/>
        <w:ind w:left="720"/>
        <w:rPr>
          <w:rFonts w:hint="eastAsia"/>
          <w:sz w:val="22"/>
          <w:szCs w:val="22"/>
          <w:lang w:eastAsia="zh-CN"/>
        </w:rPr>
      </w:pPr>
      <w:r>
        <w:rPr>
          <w:rFonts w:hint="eastAsia"/>
          <w:sz w:val="22"/>
          <w:szCs w:val="22"/>
          <w:lang w:eastAsia="zh-CN"/>
        </w:rPr>
        <w:t>Since the observed time in this dataset is censored, we don</w:t>
      </w:r>
      <w:r>
        <w:rPr>
          <w:sz w:val="22"/>
          <w:szCs w:val="22"/>
          <w:lang w:eastAsia="zh-CN"/>
        </w:rPr>
        <w:t>’</w:t>
      </w:r>
      <w:r>
        <w:rPr>
          <w:rFonts w:hint="eastAsia"/>
          <w:sz w:val="22"/>
          <w:szCs w:val="22"/>
          <w:lang w:eastAsia="zh-CN"/>
        </w:rPr>
        <w:t xml:space="preserve">t know anything about the censoring subjects. Therefore, we are unable to use logistic regression to investigate associations between mortality and other covariates for the whole dataset. </w:t>
      </w:r>
      <w:r w:rsidR="002B7054">
        <w:rPr>
          <w:rFonts w:hint="eastAsia"/>
          <w:sz w:val="22"/>
          <w:szCs w:val="22"/>
          <w:lang w:eastAsia="zh-CN"/>
        </w:rPr>
        <w:t>In homework 1, we can investigate associations between 4-year all-cause mortality and other covariates, since the minimum observed time for censoring data is more than 4 years. However, i</w:t>
      </w:r>
      <w:r w:rsidR="00CC3403">
        <w:rPr>
          <w:rFonts w:hint="eastAsia"/>
          <w:sz w:val="22"/>
          <w:szCs w:val="22"/>
          <w:lang w:eastAsia="zh-CN"/>
        </w:rPr>
        <w:t>n this dataset, the minimum observed time for censoring data is 1.46 years</w:t>
      </w:r>
      <w:r>
        <w:rPr>
          <w:rFonts w:hint="eastAsia"/>
          <w:sz w:val="22"/>
          <w:szCs w:val="22"/>
          <w:lang w:eastAsia="zh-CN"/>
        </w:rPr>
        <w:t xml:space="preserve"> and the number of data with observed time less than 1.46 years is 36</w:t>
      </w:r>
      <w:r w:rsidR="002B7054">
        <w:rPr>
          <w:rFonts w:hint="eastAsia"/>
          <w:sz w:val="22"/>
          <w:szCs w:val="22"/>
          <w:lang w:eastAsia="zh-CN"/>
        </w:rPr>
        <w:t>. Therefore, we can only investigate 1.46-year all-cause mortality and other covariates. But it will be lack of precision because of the small sample size and if we estimate precision by the standard error, the precision will be around 0.3 of the previous.</w:t>
      </w:r>
    </w:p>
    <w:p w:rsidR="002B7054" w:rsidRDefault="002B7054" w:rsidP="00396C6C">
      <w:pPr>
        <w:autoSpaceDE w:val="0"/>
        <w:autoSpaceDN w:val="0"/>
        <w:adjustRightInd w:val="0"/>
        <w:spacing w:after="120"/>
        <w:ind w:left="720"/>
        <w:rPr>
          <w:rFonts w:hint="eastAsia"/>
          <w:sz w:val="22"/>
          <w:szCs w:val="22"/>
          <w:lang w:eastAsia="zh-CN"/>
        </w:rPr>
      </w:pPr>
    </w:p>
    <w:p w:rsidR="00A459C8" w:rsidRPr="00BC3130" w:rsidRDefault="00C55091" w:rsidP="002777EC">
      <w:pPr>
        <w:numPr>
          <w:ilvl w:val="0"/>
          <w:numId w:val="19"/>
        </w:numPr>
        <w:autoSpaceDE w:val="0"/>
        <w:autoSpaceDN w:val="0"/>
        <w:adjustRightInd w:val="0"/>
        <w:spacing w:after="120"/>
        <w:rPr>
          <w:sz w:val="22"/>
          <w:szCs w:val="22"/>
          <w:u w:val="single"/>
        </w:rPr>
      </w:pPr>
      <w:r w:rsidRPr="00BC3130">
        <w:rPr>
          <w:sz w:val="22"/>
          <w:szCs w:val="22"/>
          <w:u w:val="single"/>
        </w:rPr>
        <w:t xml:space="preserve">Perform a statistical </w:t>
      </w:r>
      <w:r w:rsidR="00115B08" w:rsidRPr="00BC3130">
        <w:rPr>
          <w:sz w:val="22"/>
          <w:szCs w:val="22"/>
          <w:u w:val="single"/>
        </w:rPr>
        <w:t xml:space="preserve">regression </w:t>
      </w:r>
      <w:r w:rsidRPr="00BC3130">
        <w:rPr>
          <w:sz w:val="22"/>
          <w:szCs w:val="22"/>
          <w:u w:val="single"/>
        </w:rPr>
        <w:t xml:space="preserve">analysis evaluating an association between serum </w:t>
      </w:r>
      <w:proofErr w:type="spellStart"/>
      <w:r w:rsidR="002777EC" w:rsidRPr="00BC3130">
        <w:rPr>
          <w:sz w:val="22"/>
          <w:szCs w:val="22"/>
          <w:u w:val="single"/>
        </w:rPr>
        <w:t>bilirubin</w:t>
      </w:r>
      <w:proofErr w:type="spellEnd"/>
      <w:r w:rsidR="00F538AE" w:rsidRPr="00BC3130">
        <w:rPr>
          <w:sz w:val="22"/>
          <w:szCs w:val="22"/>
          <w:u w:val="single"/>
        </w:rPr>
        <w:t xml:space="preserve"> </w:t>
      </w:r>
      <w:r w:rsidRPr="00BC3130">
        <w:rPr>
          <w:sz w:val="22"/>
          <w:szCs w:val="22"/>
          <w:u w:val="single"/>
        </w:rPr>
        <w:t xml:space="preserve">and all-cause mortality by comparing the </w:t>
      </w:r>
      <w:r w:rsidR="00F538AE" w:rsidRPr="00BC3130">
        <w:rPr>
          <w:sz w:val="22"/>
          <w:szCs w:val="22"/>
          <w:u w:val="single"/>
        </w:rPr>
        <w:t>instantaneous risk (hazard) of</w:t>
      </w:r>
      <w:r w:rsidRPr="00BC3130">
        <w:rPr>
          <w:sz w:val="22"/>
          <w:szCs w:val="22"/>
          <w:u w:val="single"/>
        </w:rPr>
        <w:t xml:space="preserve"> death </w:t>
      </w:r>
      <w:r w:rsidR="00F538AE" w:rsidRPr="00BC3130">
        <w:rPr>
          <w:sz w:val="22"/>
          <w:szCs w:val="22"/>
          <w:u w:val="single"/>
        </w:rPr>
        <w:t>over the entire period of observation across groups defined by</w:t>
      </w:r>
      <w:r w:rsidR="00B457A7" w:rsidRPr="00BC3130">
        <w:rPr>
          <w:sz w:val="22"/>
          <w:szCs w:val="22"/>
          <w:u w:val="single"/>
        </w:rPr>
        <w:t xml:space="preserve"> serum </w:t>
      </w:r>
      <w:proofErr w:type="spellStart"/>
      <w:r w:rsidR="002777EC" w:rsidRPr="00BC3130">
        <w:rPr>
          <w:sz w:val="22"/>
          <w:szCs w:val="22"/>
          <w:u w:val="single"/>
        </w:rPr>
        <w:t>bilirubin</w:t>
      </w:r>
      <w:proofErr w:type="spellEnd"/>
      <w:r w:rsidR="00B457A7" w:rsidRPr="00BC3130">
        <w:rPr>
          <w:sz w:val="22"/>
          <w:szCs w:val="22"/>
          <w:u w:val="single"/>
        </w:rPr>
        <w:t xml:space="preserve"> </w:t>
      </w:r>
      <w:r w:rsidR="00F538AE" w:rsidRPr="00BC3130">
        <w:rPr>
          <w:sz w:val="22"/>
          <w:szCs w:val="22"/>
          <w:u w:val="single"/>
        </w:rPr>
        <w:t xml:space="preserve">modeled as a continuous variable. </w:t>
      </w:r>
    </w:p>
    <w:p w:rsidR="00A459C8" w:rsidRPr="00BC3130" w:rsidRDefault="00F538AE" w:rsidP="002777EC">
      <w:pPr>
        <w:numPr>
          <w:ilvl w:val="1"/>
          <w:numId w:val="19"/>
        </w:numPr>
        <w:autoSpaceDE w:val="0"/>
        <w:autoSpaceDN w:val="0"/>
        <w:adjustRightInd w:val="0"/>
        <w:spacing w:after="120"/>
        <w:rPr>
          <w:rFonts w:hint="eastAsia"/>
          <w:sz w:val="22"/>
          <w:szCs w:val="22"/>
          <w:u w:val="single"/>
        </w:rPr>
      </w:pPr>
      <w:r w:rsidRPr="00BC3130">
        <w:rPr>
          <w:sz w:val="22"/>
          <w:szCs w:val="22"/>
          <w:u w:val="single"/>
        </w:rPr>
        <w:t xml:space="preserve">Include </w:t>
      </w:r>
      <w:r w:rsidR="002777EC" w:rsidRPr="00BC3130">
        <w:rPr>
          <w:sz w:val="22"/>
          <w:szCs w:val="22"/>
          <w:u w:val="single"/>
        </w:rPr>
        <w:t>a</w:t>
      </w:r>
      <w:r w:rsidRPr="00BC3130">
        <w:rPr>
          <w:sz w:val="22"/>
          <w:szCs w:val="22"/>
          <w:u w:val="single"/>
        </w:rPr>
        <w:t xml:space="preserve"> </w:t>
      </w:r>
      <w:r w:rsidR="00A620A3" w:rsidRPr="00BC3130">
        <w:rPr>
          <w:sz w:val="22"/>
          <w:szCs w:val="22"/>
          <w:u w:val="single"/>
        </w:rPr>
        <w:t xml:space="preserve">full report of your </w:t>
      </w:r>
      <w:r w:rsidR="002777EC" w:rsidRPr="00BC3130">
        <w:rPr>
          <w:sz w:val="22"/>
          <w:szCs w:val="22"/>
          <w:u w:val="single"/>
        </w:rPr>
        <w:t>inference about the association</w:t>
      </w:r>
      <w:r w:rsidRPr="00BC3130">
        <w:rPr>
          <w:sz w:val="22"/>
          <w:szCs w:val="22"/>
          <w:u w:val="single"/>
        </w:rPr>
        <w:t>.</w:t>
      </w:r>
    </w:p>
    <w:p w:rsidR="002B7054" w:rsidRPr="002B7054" w:rsidRDefault="002B7054" w:rsidP="002B7054">
      <w:pPr>
        <w:autoSpaceDE w:val="0"/>
        <w:autoSpaceDN w:val="0"/>
        <w:adjustRightInd w:val="0"/>
        <w:spacing w:after="120"/>
        <w:ind w:left="1440"/>
        <w:rPr>
          <w:rFonts w:hint="eastAsia"/>
          <w:b/>
          <w:sz w:val="22"/>
          <w:szCs w:val="22"/>
          <w:lang w:eastAsia="zh-CN"/>
        </w:rPr>
      </w:pPr>
      <w:commentRangeStart w:id="6"/>
      <w:r w:rsidRPr="002B7054">
        <w:rPr>
          <w:rFonts w:hint="eastAsia"/>
          <w:b/>
          <w:sz w:val="22"/>
          <w:szCs w:val="22"/>
          <w:lang w:eastAsia="zh-CN"/>
        </w:rPr>
        <w:t>Answer:</w:t>
      </w:r>
      <w:commentRangeEnd w:id="6"/>
      <w:r w:rsidR="001672E9">
        <w:rPr>
          <w:rStyle w:val="CommentReference"/>
        </w:rPr>
        <w:commentReference w:id="6"/>
      </w:r>
    </w:p>
    <w:p w:rsidR="002B7054" w:rsidRPr="002B7054" w:rsidRDefault="002B7054" w:rsidP="002B7054">
      <w:pPr>
        <w:autoSpaceDE w:val="0"/>
        <w:autoSpaceDN w:val="0"/>
        <w:adjustRightInd w:val="0"/>
        <w:spacing w:after="120"/>
        <w:ind w:left="1440"/>
        <w:rPr>
          <w:rFonts w:hint="eastAsia"/>
          <w:sz w:val="22"/>
          <w:szCs w:val="22"/>
          <w:lang w:eastAsia="zh-CN"/>
        </w:rPr>
      </w:pPr>
      <w:r w:rsidRPr="002B7054">
        <w:rPr>
          <w:rFonts w:hint="eastAsia"/>
          <w:b/>
          <w:sz w:val="22"/>
          <w:szCs w:val="22"/>
          <w:lang w:eastAsia="zh-CN"/>
        </w:rPr>
        <w:t>Methods:</w:t>
      </w:r>
      <w:r>
        <w:rPr>
          <w:rFonts w:hint="eastAsia"/>
          <w:b/>
          <w:sz w:val="22"/>
          <w:szCs w:val="22"/>
          <w:lang w:eastAsia="zh-CN"/>
        </w:rPr>
        <w:t xml:space="preserve"> </w:t>
      </w:r>
      <w:r w:rsidRPr="002B7054">
        <w:rPr>
          <w:rFonts w:hint="eastAsia"/>
          <w:sz w:val="22"/>
          <w:szCs w:val="22"/>
          <w:lang w:eastAsia="zh-CN"/>
        </w:rPr>
        <w:t xml:space="preserve">I used </w:t>
      </w:r>
      <w:r>
        <w:rPr>
          <w:rFonts w:hint="eastAsia"/>
          <w:sz w:val="22"/>
          <w:szCs w:val="22"/>
          <w:lang w:eastAsia="zh-CN"/>
        </w:rPr>
        <w:t xml:space="preserve">proportional hazard regression to compare the distributions of the time to all-cause death across groups defined by serum </w:t>
      </w:r>
      <w:proofErr w:type="spellStart"/>
      <w:r>
        <w:rPr>
          <w:rFonts w:hint="eastAsia"/>
          <w:sz w:val="22"/>
          <w:szCs w:val="22"/>
          <w:lang w:eastAsia="zh-CN"/>
        </w:rPr>
        <w:t>bilirubin</w:t>
      </w:r>
      <w:proofErr w:type="spellEnd"/>
      <w:r>
        <w:rPr>
          <w:rFonts w:hint="eastAsia"/>
          <w:sz w:val="22"/>
          <w:szCs w:val="22"/>
          <w:lang w:eastAsia="zh-CN"/>
        </w:rPr>
        <w:t xml:space="preserve">, and modeled serum </w:t>
      </w:r>
      <w:proofErr w:type="spellStart"/>
      <w:r>
        <w:rPr>
          <w:rFonts w:hint="eastAsia"/>
          <w:sz w:val="22"/>
          <w:szCs w:val="22"/>
          <w:lang w:eastAsia="zh-CN"/>
        </w:rPr>
        <w:t>bilirubin</w:t>
      </w:r>
      <w:proofErr w:type="spellEnd"/>
      <w:r>
        <w:rPr>
          <w:rFonts w:hint="eastAsia"/>
          <w:sz w:val="22"/>
          <w:szCs w:val="22"/>
          <w:lang w:eastAsia="zh-CN"/>
        </w:rPr>
        <w:t xml:space="preserve"> as a continuous variable.</w:t>
      </w:r>
      <w:r w:rsidR="00CD154D">
        <w:rPr>
          <w:rFonts w:hint="eastAsia"/>
          <w:sz w:val="22"/>
          <w:szCs w:val="22"/>
          <w:lang w:eastAsia="zh-CN"/>
        </w:rPr>
        <w:t xml:space="preserve"> Based on Wald statistics and Huber-White sandwich estimator, </w:t>
      </w:r>
      <w:r w:rsidR="00FF31AA">
        <w:rPr>
          <w:rFonts w:hint="eastAsia"/>
          <w:sz w:val="22"/>
          <w:szCs w:val="22"/>
          <w:lang w:eastAsia="zh-CN"/>
        </w:rPr>
        <w:t>we can get the estimate of the hazard ratio from the regression model with robust standard error</w:t>
      </w:r>
      <w:commentRangeStart w:id="7"/>
      <w:r w:rsidR="00FF31AA">
        <w:rPr>
          <w:rFonts w:hint="eastAsia"/>
          <w:sz w:val="22"/>
          <w:szCs w:val="22"/>
          <w:lang w:eastAsia="zh-CN"/>
        </w:rPr>
        <w:t xml:space="preserve">, a </w:t>
      </w:r>
      <w:r w:rsidR="00FF31AA">
        <w:rPr>
          <w:rFonts w:hint="eastAsia"/>
          <w:sz w:val="22"/>
          <w:szCs w:val="22"/>
          <w:lang w:eastAsia="zh-CN"/>
        </w:rPr>
        <w:lastRenderedPageBreak/>
        <w:t>confidence interval and two-sided p-value</w:t>
      </w:r>
      <w:commentRangeEnd w:id="7"/>
      <w:r w:rsidR="0037325F">
        <w:rPr>
          <w:rStyle w:val="CommentReference"/>
        </w:rPr>
        <w:commentReference w:id="7"/>
      </w:r>
      <w:r w:rsidR="00FF31AA">
        <w:rPr>
          <w:rFonts w:hint="eastAsia"/>
          <w:sz w:val="22"/>
          <w:szCs w:val="22"/>
          <w:lang w:eastAsia="zh-CN"/>
        </w:rPr>
        <w:t xml:space="preserve">. We can use these values to quantify the association between all-cause mortality and serum </w:t>
      </w:r>
      <w:proofErr w:type="spellStart"/>
      <w:r w:rsidR="00FF31AA">
        <w:rPr>
          <w:rFonts w:hint="eastAsia"/>
          <w:sz w:val="22"/>
          <w:szCs w:val="22"/>
          <w:lang w:eastAsia="zh-CN"/>
        </w:rPr>
        <w:t>bilirubin</w:t>
      </w:r>
      <w:proofErr w:type="spellEnd"/>
      <w:r w:rsidR="00FF31AA">
        <w:rPr>
          <w:rFonts w:hint="eastAsia"/>
          <w:sz w:val="22"/>
          <w:szCs w:val="22"/>
          <w:lang w:eastAsia="zh-CN"/>
        </w:rPr>
        <w:t>.</w:t>
      </w:r>
    </w:p>
    <w:p w:rsidR="002B7054" w:rsidRPr="002B7054" w:rsidRDefault="002B7054" w:rsidP="002B7054">
      <w:pPr>
        <w:autoSpaceDE w:val="0"/>
        <w:autoSpaceDN w:val="0"/>
        <w:adjustRightInd w:val="0"/>
        <w:spacing w:after="120"/>
        <w:ind w:left="1440"/>
        <w:rPr>
          <w:rFonts w:hint="eastAsia"/>
          <w:b/>
          <w:sz w:val="22"/>
          <w:szCs w:val="22"/>
          <w:lang w:eastAsia="zh-CN"/>
        </w:rPr>
      </w:pPr>
      <w:r w:rsidRPr="002B7054">
        <w:rPr>
          <w:rFonts w:hint="eastAsia"/>
          <w:b/>
          <w:sz w:val="22"/>
          <w:szCs w:val="22"/>
          <w:lang w:eastAsia="zh-CN"/>
        </w:rPr>
        <w:t>Inference:</w:t>
      </w:r>
      <w:r w:rsidR="00FF31AA">
        <w:rPr>
          <w:rFonts w:hint="eastAsia"/>
          <w:b/>
          <w:sz w:val="22"/>
          <w:szCs w:val="22"/>
          <w:lang w:eastAsia="zh-CN"/>
        </w:rPr>
        <w:t xml:space="preserve"> </w:t>
      </w:r>
      <w:r w:rsidR="00FF31AA" w:rsidRPr="00FF31AA">
        <w:rPr>
          <w:rFonts w:hint="eastAsia"/>
          <w:sz w:val="22"/>
          <w:szCs w:val="22"/>
          <w:lang w:eastAsia="zh-CN"/>
        </w:rPr>
        <w:t xml:space="preserve">The </w:t>
      </w:r>
      <w:r w:rsidR="00FF31AA">
        <w:rPr>
          <w:rFonts w:hint="eastAsia"/>
          <w:sz w:val="22"/>
          <w:szCs w:val="22"/>
          <w:lang w:eastAsia="zh-CN"/>
        </w:rPr>
        <w:t xml:space="preserve">dataset has 418 subjects in total, and they all have available serum </w:t>
      </w:r>
      <w:proofErr w:type="spellStart"/>
      <w:r w:rsidR="00FF31AA">
        <w:rPr>
          <w:rFonts w:hint="eastAsia"/>
          <w:sz w:val="22"/>
          <w:szCs w:val="22"/>
          <w:lang w:eastAsia="zh-CN"/>
        </w:rPr>
        <w:t>bilirubin</w:t>
      </w:r>
      <w:proofErr w:type="spellEnd"/>
      <w:r w:rsidR="00FF31AA">
        <w:rPr>
          <w:rFonts w:hint="eastAsia"/>
          <w:sz w:val="22"/>
          <w:szCs w:val="22"/>
          <w:lang w:eastAsia="zh-CN"/>
        </w:rPr>
        <w:t xml:space="preserve">. </w:t>
      </w:r>
      <w:r w:rsidR="0033742A">
        <w:rPr>
          <w:rFonts w:hint="eastAsia"/>
          <w:sz w:val="22"/>
          <w:szCs w:val="22"/>
          <w:lang w:eastAsia="zh-CN"/>
        </w:rPr>
        <w:t xml:space="preserve">The mean of the level of serum </w:t>
      </w:r>
      <w:proofErr w:type="spellStart"/>
      <w:r w:rsidR="0033742A">
        <w:rPr>
          <w:rFonts w:hint="eastAsia"/>
          <w:sz w:val="22"/>
          <w:szCs w:val="22"/>
          <w:lang w:eastAsia="zh-CN"/>
        </w:rPr>
        <w:t>bilirubin</w:t>
      </w:r>
      <w:proofErr w:type="spellEnd"/>
      <w:r w:rsidR="0033742A">
        <w:rPr>
          <w:rFonts w:hint="eastAsia"/>
          <w:sz w:val="22"/>
          <w:szCs w:val="22"/>
          <w:lang w:eastAsia="zh-CN"/>
        </w:rPr>
        <w:t xml:space="preserve"> among the 418 subjects is 3.22 mg/dl (standard deviation: 4.41 mg/dl, range: 0.3 mg/dl </w:t>
      </w:r>
      <w:r w:rsidR="0033742A">
        <w:rPr>
          <w:sz w:val="22"/>
          <w:szCs w:val="22"/>
          <w:lang w:eastAsia="zh-CN"/>
        </w:rPr>
        <w:t>–</w:t>
      </w:r>
      <w:r w:rsidR="0033742A">
        <w:rPr>
          <w:rFonts w:hint="eastAsia"/>
          <w:sz w:val="22"/>
          <w:szCs w:val="22"/>
          <w:lang w:eastAsia="zh-CN"/>
        </w:rPr>
        <w:t xml:space="preserve"> 28.0 mg/dl).</w:t>
      </w:r>
      <w:r w:rsidR="001F6528">
        <w:rPr>
          <w:rFonts w:hint="eastAsia"/>
          <w:sz w:val="22"/>
          <w:szCs w:val="22"/>
          <w:lang w:eastAsia="zh-CN"/>
        </w:rPr>
        <w:t xml:space="preserve"> There are 161 subjects died during the follow-up time, which is 38.5% of the whole dataset.</w:t>
      </w:r>
      <w:r w:rsidR="00941DD5">
        <w:rPr>
          <w:rFonts w:hint="eastAsia"/>
          <w:sz w:val="22"/>
          <w:szCs w:val="22"/>
          <w:lang w:eastAsia="zh-CN"/>
        </w:rPr>
        <w:t xml:space="preserve"> From the results of a proportional hazard </w:t>
      </w:r>
      <w:r w:rsidR="00CF0C98">
        <w:rPr>
          <w:sz w:val="22"/>
          <w:szCs w:val="22"/>
          <w:lang w:eastAsia="zh-CN"/>
        </w:rPr>
        <w:t>regression</w:t>
      </w:r>
      <w:r w:rsidR="00CF0C98">
        <w:rPr>
          <w:rFonts w:hint="eastAsia"/>
          <w:sz w:val="22"/>
          <w:szCs w:val="22"/>
          <w:lang w:eastAsia="zh-CN"/>
        </w:rPr>
        <w:t xml:space="preserve">, we estimate that the instantaneous risk of death is a relative 15.2% higher (hazard ratio 1.152) for each 1 mg/dl higher serum </w:t>
      </w:r>
      <w:proofErr w:type="spellStart"/>
      <w:r w:rsidR="00CF0C98">
        <w:rPr>
          <w:rFonts w:hint="eastAsia"/>
          <w:sz w:val="22"/>
          <w:szCs w:val="22"/>
          <w:lang w:eastAsia="zh-CN"/>
        </w:rPr>
        <w:t>bilirubin</w:t>
      </w:r>
      <w:proofErr w:type="spellEnd"/>
      <w:r w:rsidR="00CF0C98">
        <w:rPr>
          <w:rFonts w:hint="eastAsia"/>
          <w:sz w:val="22"/>
          <w:szCs w:val="22"/>
          <w:lang w:eastAsia="zh-CN"/>
        </w:rPr>
        <w:t xml:space="preserve"> level at baseline. According to a </w:t>
      </w:r>
      <w:commentRangeStart w:id="8"/>
      <w:r w:rsidR="00CF0C98">
        <w:rPr>
          <w:rFonts w:hint="eastAsia"/>
          <w:sz w:val="22"/>
          <w:szCs w:val="22"/>
          <w:lang w:eastAsia="zh-CN"/>
        </w:rPr>
        <w:t xml:space="preserve">95% confidence </w:t>
      </w:r>
      <w:r w:rsidR="00CF0C98">
        <w:rPr>
          <w:sz w:val="22"/>
          <w:szCs w:val="22"/>
          <w:lang w:eastAsia="zh-CN"/>
        </w:rPr>
        <w:t>interval</w:t>
      </w:r>
      <w:r w:rsidR="00CF0C98">
        <w:rPr>
          <w:rFonts w:hint="eastAsia"/>
          <w:sz w:val="22"/>
          <w:szCs w:val="22"/>
          <w:lang w:eastAsia="zh-CN"/>
        </w:rPr>
        <w:t xml:space="preserve"> </w:t>
      </w:r>
      <w:commentRangeEnd w:id="8"/>
      <w:r w:rsidR="000921FB">
        <w:rPr>
          <w:rStyle w:val="CommentReference"/>
        </w:rPr>
        <w:commentReference w:id="8"/>
      </w:r>
      <w:r w:rsidR="00CF0C98">
        <w:rPr>
          <w:rFonts w:hint="eastAsia"/>
          <w:sz w:val="22"/>
          <w:szCs w:val="22"/>
          <w:lang w:eastAsia="zh-CN"/>
        </w:rPr>
        <w:t xml:space="preserve">based on robust standard error, this observed hazard ratio would not be judged unusual if the true instantaneous risk of death were between 12.1% and 18.5% higher for each 1 mg/dl higher serum </w:t>
      </w:r>
      <w:proofErr w:type="spellStart"/>
      <w:r w:rsidR="00CF0C98">
        <w:rPr>
          <w:rFonts w:hint="eastAsia"/>
          <w:sz w:val="22"/>
          <w:szCs w:val="22"/>
          <w:lang w:eastAsia="zh-CN"/>
        </w:rPr>
        <w:t>bilirubin</w:t>
      </w:r>
      <w:proofErr w:type="spellEnd"/>
      <w:r w:rsidR="00CF0C98">
        <w:rPr>
          <w:rFonts w:hint="eastAsia"/>
          <w:sz w:val="22"/>
          <w:szCs w:val="22"/>
          <w:lang w:eastAsia="zh-CN"/>
        </w:rPr>
        <w:t xml:space="preserve"> level (i.e. 95% CI for hazard ratio is (1.121, 1.185)). Based on the fact that the two-sided p value is less than 0.001, we can with high confidence reject the null hypothesis that the risk of all-cause death is not associated with serum </w:t>
      </w:r>
      <w:proofErr w:type="spellStart"/>
      <w:r w:rsidR="00CF0C98">
        <w:rPr>
          <w:rFonts w:hint="eastAsia"/>
          <w:sz w:val="22"/>
          <w:szCs w:val="22"/>
          <w:lang w:eastAsia="zh-CN"/>
        </w:rPr>
        <w:t>bilirubin</w:t>
      </w:r>
      <w:proofErr w:type="spellEnd"/>
      <w:r w:rsidR="00CF0C98">
        <w:rPr>
          <w:rFonts w:hint="eastAsia"/>
          <w:sz w:val="22"/>
          <w:szCs w:val="22"/>
          <w:lang w:eastAsia="zh-CN"/>
        </w:rPr>
        <w:t xml:space="preserve"> level. </w:t>
      </w:r>
      <w:r w:rsidR="00CF0C98">
        <w:rPr>
          <w:sz w:val="22"/>
          <w:szCs w:val="22"/>
          <w:lang w:eastAsia="zh-CN"/>
        </w:rPr>
        <w:t>I</w:t>
      </w:r>
      <w:r w:rsidR="00CF0C98">
        <w:rPr>
          <w:rFonts w:hint="eastAsia"/>
          <w:sz w:val="22"/>
          <w:szCs w:val="22"/>
          <w:lang w:eastAsia="zh-CN"/>
        </w:rPr>
        <w:t xml:space="preserve">nstead, we will prefer that </w:t>
      </w:r>
      <w:r w:rsidR="00CF0C98">
        <w:rPr>
          <w:sz w:val="22"/>
          <w:szCs w:val="22"/>
          <w:lang w:eastAsia="zh-CN"/>
        </w:rPr>
        <w:t>there</w:t>
      </w:r>
      <w:r w:rsidR="00CF0C98">
        <w:rPr>
          <w:rFonts w:hint="eastAsia"/>
          <w:sz w:val="22"/>
          <w:szCs w:val="22"/>
          <w:lang w:eastAsia="zh-CN"/>
        </w:rPr>
        <w:t xml:space="preserve"> is a tendency for higher mortality with higher serum </w:t>
      </w:r>
      <w:proofErr w:type="spellStart"/>
      <w:r w:rsidR="00CF0C98">
        <w:rPr>
          <w:rFonts w:hint="eastAsia"/>
          <w:sz w:val="22"/>
          <w:szCs w:val="22"/>
          <w:lang w:eastAsia="zh-CN"/>
        </w:rPr>
        <w:t>bilirubin</w:t>
      </w:r>
      <w:proofErr w:type="spellEnd"/>
      <w:r w:rsidR="00CF0C98">
        <w:rPr>
          <w:rFonts w:hint="eastAsia"/>
          <w:sz w:val="22"/>
          <w:szCs w:val="22"/>
          <w:lang w:eastAsia="zh-CN"/>
        </w:rPr>
        <w:t xml:space="preserve"> levels.</w:t>
      </w:r>
    </w:p>
    <w:p w:rsidR="002B7054" w:rsidRDefault="002B7054" w:rsidP="002B7054">
      <w:pPr>
        <w:autoSpaceDE w:val="0"/>
        <w:autoSpaceDN w:val="0"/>
        <w:adjustRightInd w:val="0"/>
        <w:spacing w:after="120"/>
        <w:ind w:left="1440"/>
        <w:rPr>
          <w:sz w:val="22"/>
          <w:szCs w:val="22"/>
        </w:rPr>
      </w:pPr>
    </w:p>
    <w:p w:rsidR="00A459C8" w:rsidRPr="00BC3130" w:rsidRDefault="00A459C8" w:rsidP="002777EC">
      <w:pPr>
        <w:numPr>
          <w:ilvl w:val="1"/>
          <w:numId w:val="19"/>
        </w:numPr>
        <w:autoSpaceDE w:val="0"/>
        <w:autoSpaceDN w:val="0"/>
        <w:adjustRightInd w:val="0"/>
        <w:spacing w:after="120"/>
        <w:rPr>
          <w:sz w:val="22"/>
          <w:szCs w:val="22"/>
          <w:u w:val="single"/>
        </w:rPr>
      </w:pPr>
      <w:r w:rsidRPr="00BC3130">
        <w:rPr>
          <w:sz w:val="22"/>
          <w:szCs w:val="22"/>
          <w:u w:val="single"/>
        </w:rPr>
        <w:t xml:space="preserve">For each population defined by serum </w:t>
      </w:r>
      <w:proofErr w:type="spellStart"/>
      <w:r w:rsidR="002777EC" w:rsidRPr="00BC3130">
        <w:rPr>
          <w:sz w:val="22"/>
          <w:szCs w:val="22"/>
          <w:u w:val="single"/>
        </w:rPr>
        <w:t>bilirubin</w:t>
      </w:r>
      <w:proofErr w:type="spellEnd"/>
      <w:r w:rsidRPr="00BC3130">
        <w:rPr>
          <w:sz w:val="22"/>
          <w:szCs w:val="22"/>
          <w:u w:val="single"/>
        </w:rPr>
        <w:t xml:space="preserve"> value, compute the hazard ratio relative to a group having serum </w:t>
      </w:r>
      <w:proofErr w:type="spellStart"/>
      <w:r w:rsidR="002777EC" w:rsidRPr="00BC3130">
        <w:rPr>
          <w:sz w:val="22"/>
          <w:szCs w:val="22"/>
          <w:u w:val="single"/>
        </w:rPr>
        <w:t>bilirubin</w:t>
      </w:r>
      <w:proofErr w:type="spellEnd"/>
      <w:r w:rsidR="002777EC" w:rsidRPr="00BC3130">
        <w:rPr>
          <w:sz w:val="22"/>
          <w:szCs w:val="22"/>
          <w:u w:val="single"/>
        </w:rPr>
        <w:t xml:space="preserve"> of 1</w:t>
      </w:r>
      <w:r w:rsidRPr="00BC3130">
        <w:rPr>
          <w:sz w:val="22"/>
          <w:szCs w:val="22"/>
          <w:u w:val="single"/>
        </w:rPr>
        <w:t xml:space="preserve"> mg/</w:t>
      </w:r>
      <w:proofErr w:type="spellStart"/>
      <w:r w:rsidRPr="00BC3130">
        <w:rPr>
          <w:sz w:val="22"/>
          <w:szCs w:val="22"/>
          <w:u w:val="single"/>
        </w:rPr>
        <w:t>dL</w:t>
      </w:r>
      <w:proofErr w:type="spellEnd"/>
      <w:r w:rsidRPr="00BC3130">
        <w:rPr>
          <w:sz w:val="22"/>
          <w:szCs w:val="22"/>
          <w:u w:val="single"/>
        </w:rPr>
        <w:t xml:space="preserve">. </w:t>
      </w:r>
      <w:r w:rsidR="00E01E38" w:rsidRPr="00BC3130">
        <w:rPr>
          <w:sz w:val="22"/>
          <w:szCs w:val="22"/>
          <w:u w:val="single"/>
        </w:rPr>
        <w:t>(This will be used in problem 6</w:t>
      </w:r>
      <w:r w:rsidR="00A620A3" w:rsidRPr="00BC3130">
        <w:rPr>
          <w:sz w:val="22"/>
          <w:szCs w:val="22"/>
          <w:u w:val="single"/>
        </w:rPr>
        <w:t xml:space="preserve">). </w:t>
      </w:r>
      <w:r w:rsidRPr="00BC3130">
        <w:rPr>
          <w:sz w:val="22"/>
          <w:szCs w:val="22"/>
          <w:u w:val="single"/>
        </w:rPr>
        <w:t xml:space="preserve">If </w:t>
      </w:r>
      <w:r w:rsidRPr="00BC3130">
        <w:rPr>
          <w:i/>
          <w:iCs/>
          <w:sz w:val="22"/>
          <w:szCs w:val="22"/>
          <w:u w:val="single"/>
        </w:rPr>
        <w:t>HR</w:t>
      </w:r>
      <w:r w:rsidRPr="00BC3130">
        <w:rPr>
          <w:sz w:val="22"/>
          <w:szCs w:val="22"/>
          <w:u w:val="single"/>
        </w:rPr>
        <w:t xml:space="preserve"> is the hazard ratio (use the actual hazard ratio estimate) obtained from your regression model, this can be effected by the </w:t>
      </w:r>
      <w:proofErr w:type="spellStart"/>
      <w:r w:rsidRPr="00BC3130">
        <w:rPr>
          <w:sz w:val="22"/>
          <w:szCs w:val="22"/>
          <w:u w:val="single"/>
        </w:rPr>
        <w:t>Stata</w:t>
      </w:r>
      <w:proofErr w:type="spellEnd"/>
      <w:r w:rsidRPr="00BC3130">
        <w:rPr>
          <w:sz w:val="22"/>
          <w:szCs w:val="22"/>
          <w:u w:val="single"/>
        </w:rPr>
        <w:t xml:space="preserve"> code</w:t>
      </w:r>
    </w:p>
    <w:p w:rsidR="00A620A3" w:rsidRPr="00BC3130" w:rsidRDefault="00A459C8" w:rsidP="002777EC">
      <w:pPr>
        <w:autoSpaceDE w:val="0"/>
        <w:autoSpaceDN w:val="0"/>
        <w:adjustRightInd w:val="0"/>
        <w:spacing w:after="120"/>
        <w:ind w:left="2160"/>
        <w:rPr>
          <w:rFonts w:ascii="Courier New" w:hAnsi="Courier New" w:cs="Courier New"/>
          <w:sz w:val="22"/>
          <w:szCs w:val="22"/>
          <w:u w:val="single"/>
        </w:rPr>
      </w:pPr>
      <w:proofErr w:type="gramStart"/>
      <w:r w:rsidRPr="00BC3130">
        <w:rPr>
          <w:rFonts w:ascii="Courier New" w:hAnsi="Courier New" w:cs="Courier New"/>
          <w:sz w:val="22"/>
          <w:szCs w:val="22"/>
          <w:u w:val="single"/>
        </w:rPr>
        <w:t>gen</w:t>
      </w:r>
      <w:proofErr w:type="gramEnd"/>
      <w:r w:rsidRPr="00BC3130">
        <w:rPr>
          <w:rFonts w:ascii="Courier New" w:hAnsi="Courier New" w:cs="Courier New"/>
          <w:sz w:val="22"/>
          <w:szCs w:val="22"/>
          <w:u w:val="single"/>
        </w:rPr>
        <w:t xml:space="preserve"> </w:t>
      </w:r>
      <w:proofErr w:type="spellStart"/>
      <w:r w:rsidRPr="00BC3130">
        <w:rPr>
          <w:rFonts w:ascii="Courier New" w:hAnsi="Courier New" w:cs="Courier New"/>
          <w:sz w:val="22"/>
          <w:szCs w:val="22"/>
          <w:u w:val="single"/>
        </w:rPr>
        <w:t>fithrA</w:t>
      </w:r>
      <w:proofErr w:type="spellEnd"/>
      <w:r w:rsidRPr="00BC3130">
        <w:rPr>
          <w:rFonts w:ascii="Courier New" w:hAnsi="Courier New" w:cs="Courier New"/>
          <w:sz w:val="22"/>
          <w:szCs w:val="22"/>
          <w:u w:val="single"/>
        </w:rPr>
        <w:t xml:space="preserve"> = </w:t>
      </w:r>
      <w:r w:rsidR="00A620A3" w:rsidRPr="00BC3130">
        <w:rPr>
          <w:rFonts w:ascii="Courier New" w:hAnsi="Courier New" w:cs="Courier New"/>
          <w:i/>
          <w:iCs/>
          <w:sz w:val="22"/>
          <w:szCs w:val="22"/>
          <w:u w:val="single"/>
        </w:rPr>
        <w:t>HR ^ (</w:t>
      </w:r>
      <w:proofErr w:type="spellStart"/>
      <w:r w:rsidR="002777EC" w:rsidRPr="00BC3130">
        <w:rPr>
          <w:rFonts w:ascii="Courier New" w:hAnsi="Courier New" w:cs="Courier New"/>
          <w:i/>
          <w:iCs/>
          <w:sz w:val="22"/>
          <w:szCs w:val="22"/>
          <w:u w:val="single"/>
        </w:rPr>
        <w:t>bili</w:t>
      </w:r>
      <w:proofErr w:type="spellEnd"/>
      <w:r w:rsidR="002777EC" w:rsidRPr="00BC3130">
        <w:rPr>
          <w:rFonts w:ascii="Courier New" w:hAnsi="Courier New" w:cs="Courier New"/>
          <w:sz w:val="22"/>
          <w:szCs w:val="22"/>
          <w:u w:val="single"/>
        </w:rPr>
        <w:t xml:space="preserve"> – 1</w:t>
      </w:r>
      <w:r w:rsidR="00A620A3" w:rsidRPr="00BC3130">
        <w:rPr>
          <w:rFonts w:ascii="Courier New" w:hAnsi="Courier New" w:cs="Courier New"/>
          <w:sz w:val="22"/>
          <w:szCs w:val="22"/>
          <w:u w:val="single"/>
        </w:rPr>
        <w:t>)</w:t>
      </w:r>
    </w:p>
    <w:p w:rsidR="00B47901" w:rsidRPr="00BC3130" w:rsidRDefault="00A620A3" w:rsidP="00B47901">
      <w:pPr>
        <w:autoSpaceDE w:val="0"/>
        <w:autoSpaceDN w:val="0"/>
        <w:adjustRightInd w:val="0"/>
        <w:spacing w:after="120"/>
        <w:ind w:left="1440"/>
        <w:rPr>
          <w:rFonts w:hint="eastAsia"/>
          <w:sz w:val="22"/>
          <w:szCs w:val="22"/>
          <w:u w:val="single"/>
          <w:lang w:eastAsia="zh-CN"/>
        </w:rPr>
      </w:pPr>
      <w:r w:rsidRPr="00BC3130">
        <w:rPr>
          <w:sz w:val="22"/>
          <w:szCs w:val="22"/>
          <w:u w:val="single"/>
        </w:rPr>
        <w:t xml:space="preserve">It could also be computed by creating a centered </w:t>
      </w:r>
      <w:proofErr w:type="spellStart"/>
      <w:r w:rsidR="002777EC" w:rsidRPr="00BC3130">
        <w:rPr>
          <w:sz w:val="22"/>
          <w:szCs w:val="22"/>
          <w:u w:val="single"/>
        </w:rPr>
        <w:t>bilirubin</w:t>
      </w:r>
      <w:proofErr w:type="spellEnd"/>
      <w:r w:rsidRPr="00BC3130">
        <w:rPr>
          <w:sz w:val="22"/>
          <w:szCs w:val="22"/>
          <w:u w:val="single"/>
        </w:rPr>
        <w:t xml:space="preserve"> variable, and then using the </w:t>
      </w:r>
      <w:proofErr w:type="spellStart"/>
      <w:r w:rsidRPr="00BC3130">
        <w:rPr>
          <w:sz w:val="22"/>
          <w:szCs w:val="22"/>
          <w:u w:val="single"/>
        </w:rPr>
        <w:t>Stata</w:t>
      </w:r>
      <w:proofErr w:type="spellEnd"/>
      <w:r w:rsidRPr="00BC3130">
        <w:rPr>
          <w:sz w:val="22"/>
          <w:szCs w:val="22"/>
          <w:u w:val="single"/>
        </w:rPr>
        <w:t xml:space="preserve"> </w:t>
      </w:r>
      <w:r w:rsidRPr="00BC3130">
        <w:rPr>
          <w:rFonts w:ascii="Courier New" w:hAnsi="Courier New" w:cs="Courier New"/>
          <w:sz w:val="22"/>
          <w:szCs w:val="22"/>
          <w:u w:val="single"/>
        </w:rPr>
        <w:t>predict</w:t>
      </w:r>
      <w:r w:rsidRPr="00BC3130">
        <w:rPr>
          <w:sz w:val="22"/>
          <w:szCs w:val="22"/>
          <w:u w:val="single"/>
        </w:rPr>
        <w:t xml:space="preserve"> command</w:t>
      </w:r>
    </w:p>
    <w:p w:rsidR="00A620A3" w:rsidRPr="00BC3130" w:rsidRDefault="00A620A3" w:rsidP="002777EC">
      <w:pPr>
        <w:autoSpaceDE w:val="0"/>
        <w:autoSpaceDN w:val="0"/>
        <w:adjustRightInd w:val="0"/>
        <w:spacing w:after="120"/>
        <w:rPr>
          <w:rFonts w:ascii="Courier New" w:hAnsi="Courier New" w:cs="Courier New"/>
          <w:sz w:val="22"/>
          <w:szCs w:val="22"/>
          <w:u w:val="single"/>
        </w:rPr>
      </w:pPr>
      <w:r w:rsidRPr="00BC3130">
        <w:rPr>
          <w:sz w:val="22"/>
          <w:szCs w:val="22"/>
        </w:rPr>
        <w:tab/>
      </w:r>
      <w:r w:rsidRPr="00BC3130">
        <w:rPr>
          <w:sz w:val="22"/>
          <w:szCs w:val="22"/>
        </w:rPr>
        <w:tab/>
      </w:r>
      <w:r w:rsidRPr="00BC3130">
        <w:rPr>
          <w:sz w:val="22"/>
          <w:szCs w:val="22"/>
        </w:rPr>
        <w:tab/>
      </w:r>
      <w:proofErr w:type="gramStart"/>
      <w:r w:rsidR="002777EC" w:rsidRPr="00BC3130">
        <w:rPr>
          <w:rFonts w:ascii="Courier New" w:hAnsi="Courier New" w:cs="Courier New"/>
          <w:sz w:val="22"/>
          <w:szCs w:val="22"/>
          <w:u w:val="single"/>
        </w:rPr>
        <w:t>gen</w:t>
      </w:r>
      <w:proofErr w:type="gramEnd"/>
      <w:r w:rsidR="002777EC" w:rsidRPr="00BC3130">
        <w:rPr>
          <w:rFonts w:ascii="Courier New" w:hAnsi="Courier New" w:cs="Courier New"/>
          <w:sz w:val="22"/>
          <w:szCs w:val="22"/>
          <w:u w:val="single"/>
        </w:rPr>
        <w:t xml:space="preserve"> </w:t>
      </w:r>
      <w:proofErr w:type="spellStart"/>
      <w:r w:rsidR="002777EC" w:rsidRPr="00BC3130">
        <w:rPr>
          <w:rFonts w:ascii="Courier New" w:hAnsi="Courier New" w:cs="Courier New"/>
          <w:sz w:val="22"/>
          <w:szCs w:val="22"/>
          <w:u w:val="single"/>
        </w:rPr>
        <w:t>cbili</w:t>
      </w:r>
      <w:proofErr w:type="spellEnd"/>
      <w:r w:rsidRPr="00BC3130">
        <w:rPr>
          <w:rFonts w:ascii="Courier New" w:hAnsi="Courier New" w:cs="Courier New"/>
          <w:sz w:val="22"/>
          <w:szCs w:val="22"/>
          <w:u w:val="single"/>
        </w:rPr>
        <w:t xml:space="preserve"> = </w:t>
      </w:r>
      <w:proofErr w:type="spellStart"/>
      <w:r w:rsidR="002777EC" w:rsidRPr="00BC3130">
        <w:rPr>
          <w:rFonts w:ascii="Courier New" w:hAnsi="Courier New" w:cs="Courier New"/>
          <w:sz w:val="22"/>
          <w:szCs w:val="22"/>
          <w:u w:val="single"/>
        </w:rPr>
        <w:t>bili</w:t>
      </w:r>
      <w:proofErr w:type="spellEnd"/>
      <w:r w:rsidR="002777EC" w:rsidRPr="00BC3130">
        <w:rPr>
          <w:rFonts w:ascii="Courier New" w:hAnsi="Courier New" w:cs="Courier New"/>
          <w:sz w:val="22"/>
          <w:szCs w:val="22"/>
          <w:u w:val="single"/>
        </w:rPr>
        <w:t xml:space="preserve"> – 1</w:t>
      </w:r>
    </w:p>
    <w:p w:rsidR="00A620A3" w:rsidRPr="00BC3130" w:rsidRDefault="002777EC" w:rsidP="00A620A3">
      <w:pPr>
        <w:autoSpaceDE w:val="0"/>
        <w:autoSpaceDN w:val="0"/>
        <w:adjustRightInd w:val="0"/>
        <w:spacing w:after="120"/>
        <w:ind w:left="1440" w:firstLine="720"/>
        <w:rPr>
          <w:rFonts w:ascii="Courier New" w:hAnsi="Courier New" w:cs="Courier New"/>
          <w:sz w:val="22"/>
          <w:szCs w:val="22"/>
          <w:u w:val="single"/>
        </w:rPr>
      </w:pPr>
      <w:proofErr w:type="spellStart"/>
      <w:proofErr w:type="gramStart"/>
      <w:r w:rsidRPr="00BC3130">
        <w:rPr>
          <w:rFonts w:ascii="Courier New" w:hAnsi="Courier New" w:cs="Courier New"/>
          <w:sz w:val="22"/>
          <w:szCs w:val="22"/>
          <w:u w:val="single"/>
        </w:rPr>
        <w:t>stcox</w:t>
      </w:r>
      <w:proofErr w:type="spellEnd"/>
      <w:proofErr w:type="gramEnd"/>
      <w:r w:rsidRPr="00BC3130">
        <w:rPr>
          <w:rFonts w:ascii="Courier New" w:hAnsi="Courier New" w:cs="Courier New"/>
          <w:sz w:val="22"/>
          <w:szCs w:val="22"/>
          <w:u w:val="single"/>
        </w:rPr>
        <w:t xml:space="preserve"> </w:t>
      </w:r>
      <w:proofErr w:type="spellStart"/>
      <w:r w:rsidRPr="00BC3130">
        <w:rPr>
          <w:rFonts w:ascii="Courier New" w:hAnsi="Courier New" w:cs="Courier New"/>
          <w:sz w:val="22"/>
          <w:szCs w:val="22"/>
          <w:u w:val="single"/>
        </w:rPr>
        <w:t>cbili</w:t>
      </w:r>
      <w:proofErr w:type="spellEnd"/>
    </w:p>
    <w:p w:rsidR="00760D47" w:rsidRPr="00BC3130" w:rsidRDefault="00A620A3" w:rsidP="00760D47">
      <w:pPr>
        <w:autoSpaceDE w:val="0"/>
        <w:autoSpaceDN w:val="0"/>
        <w:adjustRightInd w:val="0"/>
        <w:spacing w:after="120"/>
        <w:ind w:left="1440" w:firstLine="720"/>
        <w:rPr>
          <w:rFonts w:hint="eastAsia"/>
          <w:sz w:val="22"/>
          <w:szCs w:val="22"/>
          <w:u w:val="single"/>
          <w:lang w:eastAsia="zh-CN"/>
        </w:rPr>
      </w:pPr>
      <w:proofErr w:type="gramStart"/>
      <w:r w:rsidRPr="00BC3130">
        <w:rPr>
          <w:rFonts w:ascii="Courier New" w:hAnsi="Courier New" w:cs="Courier New"/>
          <w:sz w:val="22"/>
          <w:szCs w:val="22"/>
          <w:u w:val="single"/>
        </w:rPr>
        <w:t>predict</w:t>
      </w:r>
      <w:proofErr w:type="gramEnd"/>
      <w:r w:rsidRPr="00BC3130">
        <w:rPr>
          <w:rFonts w:ascii="Courier New" w:hAnsi="Courier New" w:cs="Courier New"/>
          <w:sz w:val="22"/>
          <w:szCs w:val="22"/>
          <w:u w:val="single"/>
        </w:rPr>
        <w:t xml:space="preserve"> </w:t>
      </w:r>
      <w:proofErr w:type="spellStart"/>
      <w:r w:rsidRPr="00BC3130">
        <w:rPr>
          <w:rFonts w:ascii="Courier New" w:hAnsi="Courier New" w:cs="Courier New"/>
          <w:sz w:val="22"/>
          <w:szCs w:val="22"/>
          <w:u w:val="single"/>
        </w:rPr>
        <w:t>fithrA</w:t>
      </w:r>
      <w:proofErr w:type="spellEnd"/>
      <w:r w:rsidR="00A459C8" w:rsidRPr="00BC3130">
        <w:rPr>
          <w:rFonts w:ascii="Courier New" w:hAnsi="Courier New" w:cs="Courier New"/>
          <w:sz w:val="22"/>
          <w:szCs w:val="22"/>
          <w:u w:val="single"/>
        </w:rPr>
        <w:t xml:space="preserve"> </w:t>
      </w:r>
    </w:p>
    <w:p w:rsidR="00B47901" w:rsidRPr="00AA2AB8" w:rsidRDefault="00B47901" w:rsidP="00B47901">
      <w:pPr>
        <w:autoSpaceDE w:val="0"/>
        <w:autoSpaceDN w:val="0"/>
        <w:adjustRightInd w:val="0"/>
        <w:spacing w:after="120"/>
        <w:rPr>
          <w:rFonts w:hint="eastAsia"/>
          <w:sz w:val="22"/>
          <w:szCs w:val="22"/>
          <w:lang w:eastAsia="zh-CN"/>
        </w:rPr>
      </w:pPr>
      <w:r>
        <w:rPr>
          <w:rFonts w:hint="eastAsia"/>
          <w:sz w:val="22"/>
          <w:szCs w:val="22"/>
          <w:lang w:eastAsia="zh-CN"/>
        </w:rPr>
        <w:t xml:space="preserve">                          </w:t>
      </w:r>
      <w:r w:rsidRPr="00B47901">
        <w:rPr>
          <w:rFonts w:hint="eastAsia"/>
          <w:b/>
          <w:sz w:val="22"/>
          <w:szCs w:val="22"/>
          <w:lang w:eastAsia="zh-CN"/>
        </w:rPr>
        <w:t>Answer:</w:t>
      </w:r>
      <w:r w:rsidR="00AA2AB8">
        <w:rPr>
          <w:rFonts w:hint="eastAsia"/>
          <w:sz w:val="22"/>
          <w:szCs w:val="22"/>
          <w:lang w:eastAsia="zh-CN"/>
        </w:rPr>
        <w:t xml:space="preserve"> Fitted values are to be displayed in problem 6.</w:t>
      </w:r>
    </w:p>
    <w:p w:rsidR="00B47901" w:rsidRPr="009D5804" w:rsidRDefault="00B47901" w:rsidP="00B47901">
      <w:pPr>
        <w:autoSpaceDE w:val="0"/>
        <w:autoSpaceDN w:val="0"/>
        <w:adjustRightInd w:val="0"/>
        <w:spacing w:after="120"/>
        <w:rPr>
          <w:rFonts w:hint="eastAsia"/>
          <w:sz w:val="22"/>
          <w:szCs w:val="22"/>
          <w:lang w:eastAsia="zh-CN"/>
        </w:rPr>
      </w:pPr>
      <w:r>
        <w:rPr>
          <w:rFonts w:hint="eastAsia"/>
          <w:sz w:val="22"/>
          <w:szCs w:val="22"/>
          <w:lang w:eastAsia="zh-CN"/>
        </w:rPr>
        <w:t xml:space="preserve">                          </w:t>
      </w:r>
    </w:p>
    <w:p w:rsidR="00A620A3" w:rsidRPr="00BC3130" w:rsidRDefault="00A620A3" w:rsidP="002777EC">
      <w:pPr>
        <w:numPr>
          <w:ilvl w:val="0"/>
          <w:numId w:val="19"/>
        </w:numPr>
        <w:autoSpaceDE w:val="0"/>
        <w:autoSpaceDN w:val="0"/>
        <w:adjustRightInd w:val="0"/>
        <w:spacing w:after="120"/>
        <w:rPr>
          <w:sz w:val="22"/>
          <w:szCs w:val="22"/>
          <w:u w:val="single"/>
        </w:rPr>
      </w:pPr>
      <w:r w:rsidRPr="00BC3130">
        <w:rPr>
          <w:sz w:val="22"/>
          <w:szCs w:val="22"/>
          <w:u w:val="single"/>
        </w:rPr>
        <w:t xml:space="preserve">Perform a statistical regression analysis evaluating an association between serum </w:t>
      </w:r>
      <w:proofErr w:type="spellStart"/>
      <w:r w:rsidR="002777EC" w:rsidRPr="00BC3130">
        <w:rPr>
          <w:sz w:val="22"/>
          <w:szCs w:val="22"/>
          <w:u w:val="single"/>
        </w:rPr>
        <w:t>bilirubin</w:t>
      </w:r>
      <w:proofErr w:type="spellEnd"/>
      <w:r w:rsidRPr="00BC3130">
        <w:rPr>
          <w:sz w:val="22"/>
          <w:szCs w:val="22"/>
          <w:u w:val="single"/>
        </w:rPr>
        <w:t xml:space="preserve"> and all-cause mortality by comparing the instantaneous risk (hazard) of death over the entire period of observation across groups defined by serum </w:t>
      </w:r>
      <w:proofErr w:type="spellStart"/>
      <w:r w:rsidR="002777EC" w:rsidRPr="00BC3130">
        <w:rPr>
          <w:sz w:val="22"/>
          <w:szCs w:val="22"/>
          <w:u w:val="single"/>
        </w:rPr>
        <w:t>bilirubin</w:t>
      </w:r>
      <w:proofErr w:type="spellEnd"/>
      <w:r w:rsidRPr="00BC3130">
        <w:rPr>
          <w:sz w:val="22"/>
          <w:szCs w:val="22"/>
          <w:u w:val="single"/>
        </w:rPr>
        <w:t xml:space="preserve"> modeled as a continuous </w:t>
      </w:r>
      <w:r w:rsidR="00474EF6" w:rsidRPr="00BC3130">
        <w:rPr>
          <w:sz w:val="22"/>
          <w:szCs w:val="22"/>
          <w:u w:val="single"/>
        </w:rPr>
        <w:t xml:space="preserve">logarithmically transformed </w:t>
      </w:r>
      <w:r w:rsidRPr="00BC3130">
        <w:rPr>
          <w:sz w:val="22"/>
          <w:szCs w:val="22"/>
          <w:u w:val="single"/>
        </w:rPr>
        <w:t xml:space="preserve">variable. </w:t>
      </w:r>
    </w:p>
    <w:p w:rsidR="00E01E38" w:rsidRPr="00BC3130" w:rsidRDefault="00E01E38" w:rsidP="002777EC">
      <w:pPr>
        <w:numPr>
          <w:ilvl w:val="1"/>
          <w:numId w:val="19"/>
        </w:numPr>
        <w:autoSpaceDE w:val="0"/>
        <w:autoSpaceDN w:val="0"/>
        <w:adjustRightInd w:val="0"/>
        <w:spacing w:after="120"/>
        <w:rPr>
          <w:rFonts w:hint="eastAsia"/>
          <w:sz w:val="22"/>
          <w:szCs w:val="22"/>
          <w:u w:val="single"/>
        </w:rPr>
      </w:pPr>
      <w:r w:rsidRPr="00BC3130">
        <w:rPr>
          <w:sz w:val="22"/>
          <w:szCs w:val="22"/>
          <w:u w:val="single"/>
        </w:rPr>
        <w:t xml:space="preserve">Why might this analysis be preferred </w:t>
      </w:r>
      <w:r w:rsidRPr="00BC3130">
        <w:rPr>
          <w:i/>
          <w:iCs/>
          <w:sz w:val="22"/>
          <w:szCs w:val="22"/>
          <w:u w:val="single"/>
        </w:rPr>
        <w:t>a priori?</w:t>
      </w:r>
    </w:p>
    <w:p w:rsidR="001B3AE4" w:rsidRDefault="001B3AE4" w:rsidP="001B3AE4">
      <w:pPr>
        <w:autoSpaceDE w:val="0"/>
        <w:autoSpaceDN w:val="0"/>
        <w:adjustRightInd w:val="0"/>
        <w:spacing w:after="120"/>
        <w:ind w:left="1440"/>
        <w:rPr>
          <w:rFonts w:hint="eastAsia"/>
          <w:b/>
          <w:iCs/>
          <w:sz w:val="22"/>
          <w:szCs w:val="22"/>
          <w:lang w:eastAsia="zh-CN"/>
        </w:rPr>
      </w:pPr>
      <w:commentRangeStart w:id="9"/>
      <w:r w:rsidRPr="001B3AE4">
        <w:rPr>
          <w:rFonts w:hint="eastAsia"/>
          <w:b/>
          <w:iCs/>
          <w:sz w:val="22"/>
          <w:szCs w:val="22"/>
          <w:lang w:eastAsia="zh-CN"/>
        </w:rPr>
        <w:t>Answer:</w:t>
      </w:r>
      <w:commentRangeEnd w:id="9"/>
      <w:r w:rsidR="00755923">
        <w:rPr>
          <w:rStyle w:val="CommentReference"/>
        </w:rPr>
        <w:commentReference w:id="9"/>
      </w:r>
    </w:p>
    <w:p w:rsidR="001B3AE4" w:rsidRDefault="001B3AE4" w:rsidP="001B3AE4">
      <w:pPr>
        <w:autoSpaceDE w:val="0"/>
        <w:autoSpaceDN w:val="0"/>
        <w:adjustRightInd w:val="0"/>
        <w:spacing w:after="120"/>
        <w:ind w:left="1440"/>
        <w:rPr>
          <w:rFonts w:hint="eastAsia"/>
          <w:sz w:val="22"/>
          <w:szCs w:val="22"/>
          <w:lang w:eastAsia="zh-CN"/>
        </w:rPr>
      </w:pPr>
      <w:commentRangeStart w:id="10"/>
      <w:r w:rsidRPr="001B3AE4">
        <w:rPr>
          <w:rFonts w:hint="eastAsia"/>
          <w:sz w:val="22"/>
          <w:szCs w:val="22"/>
          <w:lang w:eastAsia="zh-CN"/>
        </w:rPr>
        <w:t>I w</w:t>
      </w:r>
      <w:r>
        <w:rPr>
          <w:rFonts w:hint="eastAsia"/>
          <w:sz w:val="22"/>
          <w:szCs w:val="22"/>
          <w:lang w:eastAsia="zh-CN"/>
        </w:rPr>
        <w:t xml:space="preserve">ould prefer this analysis a priori, because </w:t>
      </w:r>
      <w:r>
        <w:rPr>
          <w:sz w:val="22"/>
          <w:szCs w:val="22"/>
          <w:lang w:eastAsia="zh-CN"/>
        </w:rPr>
        <w:t>I</w:t>
      </w:r>
      <w:r>
        <w:rPr>
          <w:rFonts w:hint="eastAsia"/>
          <w:sz w:val="22"/>
          <w:szCs w:val="22"/>
          <w:lang w:eastAsia="zh-CN"/>
        </w:rPr>
        <w:t xml:space="preserve"> would expect the risk of all-cause death act multiplicatively on serum </w:t>
      </w:r>
      <w:proofErr w:type="spellStart"/>
      <w:r>
        <w:rPr>
          <w:rFonts w:hint="eastAsia"/>
          <w:sz w:val="22"/>
          <w:szCs w:val="22"/>
          <w:lang w:eastAsia="zh-CN"/>
        </w:rPr>
        <w:t>bilirubin</w:t>
      </w:r>
      <w:proofErr w:type="spellEnd"/>
      <w:r>
        <w:rPr>
          <w:rFonts w:hint="eastAsia"/>
          <w:sz w:val="22"/>
          <w:szCs w:val="22"/>
          <w:lang w:eastAsia="zh-CN"/>
        </w:rPr>
        <w:t xml:space="preserve"> level. Therefore, it would be better to </w:t>
      </w:r>
      <w:proofErr w:type="gramStart"/>
      <w:r>
        <w:rPr>
          <w:rFonts w:hint="eastAsia"/>
          <w:sz w:val="22"/>
          <w:szCs w:val="22"/>
          <w:lang w:eastAsia="zh-CN"/>
        </w:rPr>
        <w:t>defined</w:t>
      </w:r>
      <w:proofErr w:type="gramEnd"/>
      <w:r>
        <w:rPr>
          <w:rFonts w:hint="eastAsia"/>
          <w:sz w:val="22"/>
          <w:szCs w:val="22"/>
          <w:lang w:eastAsia="zh-CN"/>
        </w:rPr>
        <w:t xml:space="preserve"> the </w:t>
      </w:r>
      <w:r>
        <w:rPr>
          <w:sz w:val="22"/>
          <w:szCs w:val="22"/>
          <w:lang w:eastAsia="zh-CN"/>
        </w:rPr>
        <w:t>groups</w:t>
      </w:r>
      <w:r>
        <w:rPr>
          <w:rFonts w:hint="eastAsia"/>
          <w:sz w:val="22"/>
          <w:szCs w:val="22"/>
          <w:lang w:eastAsia="zh-CN"/>
        </w:rPr>
        <w:t xml:space="preserve"> by serum </w:t>
      </w:r>
      <w:proofErr w:type="spellStart"/>
      <w:r>
        <w:rPr>
          <w:rFonts w:hint="eastAsia"/>
          <w:sz w:val="22"/>
          <w:szCs w:val="22"/>
          <w:lang w:eastAsia="zh-CN"/>
        </w:rPr>
        <w:t>bilirubin</w:t>
      </w:r>
      <w:proofErr w:type="spellEnd"/>
      <w:r>
        <w:rPr>
          <w:rFonts w:hint="eastAsia"/>
          <w:sz w:val="22"/>
          <w:szCs w:val="22"/>
          <w:lang w:eastAsia="zh-CN"/>
        </w:rPr>
        <w:t xml:space="preserve"> modeled as a continuous </w:t>
      </w:r>
      <w:r>
        <w:rPr>
          <w:sz w:val="22"/>
          <w:szCs w:val="22"/>
          <w:lang w:eastAsia="zh-CN"/>
        </w:rPr>
        <w:t>logarithmically</w:t>
      </w:r>
      <w:r>
        <w:rPr>
          <w:rFonts w:hint="eastAsia"/>
          <w:sz w:val="22"/>
          <w:szCs w:val="22"/>
          <w:lang w:eastAsia="zh-CN"/>
        </w:rPr>
        <w:t xml:space="preserve"> transformed variable</w:t>
      </w:r>
      <w:commentRangeEnd w:id="10"/>
      <w:r w:rsidR="00755923">
        <w:rPr>
          <w:rStyle w:val="CommentReference"/>
        </w:rPr>
        <w:commentReference w:id="10"/>
      </w:r>
      <w:r>
        <w:rPr>
          <w:rFonts w:hint="eastAsia"/>
          <w:sz w:val="22"/>
          <w:szCs w:val="22"/>
          <w:lang w:eastAsia="zh-CN"/>
        </w:rPr>
        <w:t>.</w:t>
      </w:r>
    </w:p>
    <w:p w:rsidR="001B3AE4" w:rsidRPr="001B3AE4" w:rsidRDefault="001B3AE4" w:rsidP="001B3AE4">
      <w:pPr>
        <w:autoSpaceDE w:val="0"/>
        <w:autoSpaceDN w:val="0"/>
        <w:adjustRightInd w:val="0"/>
        <w:spacing w:after="120"/>
        <w:ind w:left="1440"/>
        <w:rPr>
          <w:rFonts w:hint="eastAsia"/>
          <w:sz w:val="22"/>
          <w:szCs w:val="22"/>
          <w:lang w:eastAsia="zh-CN"/>
        </w:rPr>
      </w:pPr>
    </w:p>
    <w:p w:rsidR="00A620A3" w:rsidRPr="00BC3130" w:rsidRDefault="002777EC" w:rsidP="002777EC">
      <w:pPr>
        <w:numPr>
          <w:ilvl w:val="1"/>
          <w:numId w:val="19"/>
        </w:numPr>
        <w:autoSpaceDE w:val="0"/>
        <w:autoSpaceDN w:val="0"/>
        <w:adjustRightInd w:val="0"/>
        <w:spacing w:after="120"/>
        <w:rPr>
          <w:rFonts w:hint="eastAsia"/>
          <w:sz w:val="22"/>
          <w:szCs w:val="22"/>
          <w:u w:val="single"/>
        </w:rPr>
      </w:pPr>
      <w:r w:rsidRPr="00BC3130">
        <w:rPr>
          <w:sz w:val="22"/>
          <w:szCs w:val="22"/>
          <w:u w:val="single"/>
        </w:rPr>
        <w:t>Include a full report of your inference about the association.</w:t>
      </w:r>
    </w:p>
    <w:p w:rsidR="001B3AE4" w:rsidRPr="001B3AE4" w:rsidRDefault="001B3AE4" w:rsidP="001B3AE4">
      <w:pPr>
        <w:autoSpaceDE w:val="0"/>
        <w:autoSpaceDN w:val="0"/>
        <w:adjustRightInd w:val="0"/>
        <w:spacing w:after="120"/>
        <w:ind w:left="1440"/>
        <w:rPr>
          <w:rFonts w:hint="eastAsia"/>
          <w:b/>
          <w:sz w:val="22"/>
          <w:szCs w:val="22"/>
          <w:lang w:eastAsia="zh-CN"/>
        </w:rPr>
      </w:pPr>
      <w:commentRangeStart w:id="11"/>
      <w:r w:rsidRPr="001B3AE4">
        <w:rPr>
          <w:rFonts w:hint="eastAsia"/>
          <w:b/>
          <w:sz w:val="22"/>
          <w:szCs w:val="22"/>
          <w:lang w:eastAsia="zh-CN"/>
        </w:rPr>
        <w:t>Answer:</w:t>
      </w:r>
      <w:commentRangeEnd w:id="11"/>
      <w:r w:rsidR="00E46131">
        <w:rPr>
          <w:rStyle w:val="CommentReference"/>
        </w:rPr>
        <w:commentReference w:id="11"/>
      </w:r>
    </w:p>
    <w:p w:rsidR="001B3AE4" w:rsidRPr="001B3AE4" w:rsidRDefault="001B3AE4" w:rsidP="001B3AE4">
      <w:pPr>
        <w:autoSpaceDE w:val="0"/>
        <w:autoSpaceDN w:val="0"/>
        <w:adjustRightInd w:val="0"/>
        <w:spacing w:after="120"/>
        <w:ind w:left="1440"/>
        <w:rPr>
          <w:rFonts w:hint="eastAsia"/>
          <w:b/>
          <w:sz w:val="22"/>
          <w:szCs w:val="22"/>
          <w:lang w:eastAsia="zh-CN"/>
        </w:rPr>
      </w:pPr>
      <w:r w:rsidRPr="001B3AE4">
        <w:rPr>
          <w:rFonts w:hint="eastAsia"/>
          <w:b/>
          <w:sz w:val="22"/>
          <w:szCs w:val="22"/>
          <w:lang w:eastAsia="zh-CN"/>
        </w:rPr>
        <w:t>Methods:</w:t>
      </w:r>
      <w:r>
        <w:rPr>
          <w:rFonts w:hint="eastAsia"/>
          <w:b/>
          <w:sz w:val="22"/>
          <w:szCs w:val="22"/>
          <w:lang w:eastAsia="zh-CN"/>
        </w:rPr>
        <w:t xml:space="preserve"> </w:t>
      </w:r>
      <w:r w:rsidRPr="002B7054">
        <w:rPr>
          <w:rFonts w:hint="eastAsia"/>
          <w:sz w:val="22"/>
          <w:szCs w:val="22"/>
          <w:lang w:eastAsia="zh-CN"/>
        </w:rPr>
        <w:t xml:space="preserve">I used </w:t>
      </w:r>
      <w:r>
        <w:rPr>
          <w:rFonts w:hint="eastAsia"/>
          <w:sz w:val="22"/>
          <w:szCs w:val="22"/>
          <w:lang w:eastAsia="zh-CN"/>
        </w:rPr>
        <w:t xml:space="preserve">proportional hazard regression to compare the distributions of the time to all-cause death across groups defined by serum </w:t>
      </w:r>
      <w:proofErr w:type="spellStart"/>
      <w:r>
        <w:rPr>
          <w:rFonts w:hint="eastAsia"/>
          <w:sz w:val="22"/>
          <w:szCs w:val="22"/>
          <w:lang w:eastAsia="zh-CN"/>
        </w:rPr>
        <w:t>bilirubin</w:t>
      </w:r>
      <w:proofErr w:type="spellEnd"/>
      <w:r w:rsidR="00850F4D">
        <w:rPr>
          <w:rFonts w:hint="eastAsia"/>
          <w:sz w:val="22"/>
          <w:szCs w:val="22"/>
          <w:lang w:eastAsia="zh-CN"/>
        </w:rPr>
        <w:t xml:space="preserve"> modeled as a continuous </w:t>
      </w:r>
      <w:commentRangeStart w:id="12"/>
      <w:r w:rsidR="00850F4D">
        <w:rPr>
          <w:rFonts w:hint="eastAsia"/>
          <w:sz w:val="22"/>
          <w:szCs w:val="22"/>
          <w:lang w:eastAsia="zh-CN"/>
        </w:rPr>
        <w:t>logarithmically transformed variable</w:t>
      </w:r>
      <w:r w:rsidR="00411C2D">
        <w:rPr>
          <w:rFonts w:hint="eastAsia"/>
          <w:sz w:val="22"/>
          <w:szCs w:val="22"/>
          <w:lang w:eastAsia="zh-CN"/>
        </w:rPr>
        <w:t xml:space="preserve"> (with base 1.1)</w:t>
      </w:r>
      <w:r>
        <w:rPr>
          <w:rFonts w:hint="eastAsia"/>
          <w:sz w:val="22"/>
          <w:szCs w:val="22"/>
          <w:lang w:eastAsia="zh-CN"/>
        </w:rPr>
        <w:t xml:space="preserve">. </w:t>
      </w:r>
      <w:commentRangeEnd w:id="12"/>
      <w:r w:rsidR="00E46131">
        <w:rPr>
          <w:rStyle w:val="CommentReference"/>
        </w:rPr>
        <w:commentReference w:id="12"/>
      </w:r>
      <w:r>
        <w:rPr>
          <w:rFonts w:hint="eastAsia"/>
          <w:sz w:val="22"/>
          <w:szCs w:val="22"/>
          <w:lang w:eastAsia="zh-CN"/>
        </w:rPr>
        <w:t>Based on Wald statistics and Huber-</w:t>
      </w:r>
      <w:r>
        <w:rPr>
          <w:rFonts w:hint="eastAsia"/>
          <w:sz w:val="22"/>
          <w:szCs w:val="22"/>
          <w:lang w:eastAsia="zh-CN"/>
        </w:rPr>
        <w:lastRenderedPageBreak/>
        <w:t>White sandwich estimator, we can get the estimate of the hazard ratio from the regression model with robust standard error</w:t>
      </w:r>
      <w:commentRangeStart w:id="13"/>
      <w:r>
        <w:rPr>
          <w:rFonts w:hint="eastAsia"/>
          <w:sz w:val="22"/>
          <w:szCs w:val="22"/>
          <w:lang w:eastAsia="zh-CN"/>
        </w:rPr>
        <w:t xml:space="preserve">, a confidence interval </w:t>
      </w:r>
      <w:commentRangeEnd w:id="13"/>
      <w:r w:rsidR="00E46131">
        <w:rPr>
          <w:rStyle w:val="CommentReference"/>
        </w:rPr>
        <w:commentReference w:id="13"/>
      </w:r>
      <w:r>
        <w:rPr>
          <w:rFonts w:hint="eastAsia"/>
          <w:sz w:val="22"/>
          <w:szCs w:val="22"/>
          <w:lang w:eastAsia="zh-CN"/>
        </w:rPr>
        <w:t xml:space="preserve">and two-sided p-value. We can use these values to quantify the association between all-cause mortality and serum </w:t>
      </w:r>
      <w:proofErr w:type="spellStart"/>
      <w:r>
        <w:rPr>
          <w:rFonts w:hint="eastAsia"/>
          <w:sz w:val="22"/>
          <w:szCs w:val="22"/>
          <w:lang w:eastAsia="zh-CN"/>
        </w:rPr>
        <w:t>bilirubin</w:t>
      </w:r>
      <w:proofErr w:type="spellEnd"/>
      <w:r>
        <w:rPr>
          <w:rFonts w:hint="eastAsia"/>
          <w:sz w:val="22"/>
          <w:szCs w:val="22"/>
          <w:lang w:eastAsia="zh-CN"/>
        </w:rPr>
        <w:t>.</w:t>
      </w:r>
    </w:p>
    <w:p w:rsidR="001B3AE4" w:rsidRPr="00850F4D" w:rsidRDefault="001B3AE4" w:rsidP="00850F4D">
      <w:pPr>
        <w:autoSpaceDE w:val="0"/>
        <w:autoSpaceDN w:val="0"/>
        <w:adjustRightInd w:val="0"/>
        <w:spacing w:after="120"/>
        <w:ind w:left="1440"/>
        <w:rPr>
          <w:rFonts w:hint="eastAsia"/>
          <w:sz w:val="22"/>
          <w:szCs w:val="22"/>
          <w:lang w:eastAsia="zh-CN"/>
        </w:rPr>
      </w:pPr>
      <w:r w:rsidRPr="001B3AE4">
        <w:rPr>
          <w:rFonts w:hint="eastAsia"/>
          <w:b/>
          <w:sz w:val="22"/>
          <w:szCs w:val="22"/>
          <w:lang w:eastAsia="zh-CN"/>
        </w:rPr>
        <w:t>Inference</w:t>
      </w:r>
      <w:r w:rsidRPr="001B3AE4">
        <w:rPr>
          <w:b/>
          <w:sz w:val="22"/>
          <w:szCs w:val="22"/>
          <w:lang w:eastAsia="zh-CN"/>
        </w:rPr>
        <w:t>:</w:t>
      </w:r>
      <w:r>
        <w:rPr>
          <w:rFonts w:hint="eastAsia"/>
          <w:b/>
          <w:sz w:val="22"/>
          <w:szCs w:val="22"/>
          <w:lang w:eastAsia="zh-CN"/>
        </w:rPr>
        <w:t xml:space="preserve"> </w:t>
      </w:r>
      <w:r w:rsidRPr="00FF31AA">
        <w:rPr>
          <w:rFonts w:hint="eastAsia"/>
          <w:sz w:val="22"/>
          <w:szCs w:val="22"/>
          <w:lang w:eastAsia="zh-CN"/>
        </w:rPr>
        <w:t xml:space="preserve">The </w:t>
      </w:r>
      <w:r>
        <w:rPr>
          <w:rFonts w:hint="eastAsia"/>
          <w:sz w:val="22"/>
          <w:szCs w:val="22"/>
          <w:lang w:eastAsia="zh-CN"/>
        </w:rPr>
        <w:t xml:space="preserve">dataset has 418 subjects in total, and they all have available serum </w:t>
      </w:r>
      <w:proofErr w:type="spellStart"/>
      <w:r>
        <w:rPr>
          <w:rFonts w:hint="eastAsia"/>
          <w:sz w:val="22"/>
          <w:szCs w:val="22"/>
          <w:lang w:eastAsia="zh-CN"/>
        </w:rPr>
        <w:t>bilirubin</w:t>
      </w:r>
      <w:proofErr w:type="spellEnd"/>
      <w:r>
        <w:rPr>
          <w:rFonts w:hint="eastAsia"/>
          <w:sz w:val="22"/>
          <w:szCs w:val="22"/>
          <w:lang w:eastAsia="zh-CN"/>
        </w:rPr>
        <w:t xml:space="preserve">. The mean of the level of serum </w:t>
      </w:r>
      <w:proofErr w:type="spellStart"/>
      <w:r>
        <w:rPr>
          <w:rFonts w:hint="eastAsia"/>
          <w:sz w:val="22"/>
          <w:szCs w:val="22"/>
          <w:lang w:eastAsia="zh-CN"/>
        </w:rPr>
        <w:t>bilirubin</w:t>
      </w:r>
      <w:proofErr w:type="spellEnd"/>
      <w:r>
        <w:rPr>
          <w:rFonts w:hint="eastAsia"/>
          <w:sz w:val="22"/>
          <w:szCs w:val="22"/>
          <w:lang w:eastAsia="zh-CN"/>
        </w:rPr>
        <w:t xml:space="preserve"> among the 418 subjects is 3.22 mg/dl (standard deviation: 4.41 mg/dl, range: 0.3 mg/dl </w:t>
      </w:r>
      <w:r>
        <w:rPr>
          <w:sz w:val="22"/>
          <w:szCs w:val="22"/>
          <w:lang w:eastAsia="zh-CN"/>
        </w:rPr>
        <w:t>–</w:t>
      </w:r>
      <w:r>
        <w:rPr>
          <w:rFonts w:hint="eastAsia"/>
          <w:sz w:val="22"/>
          <w:szCs w:val="22"/>
          <w:lang w:eastAsia="zh-CN"/>
        </w:rPr>
        <w:t xml:space="preserve"> 28.0 mg/dl). There are 161 subjects died during the follow-up time, which is 38.5% of the whole dataset. From the results of a proportional hazard </w:t>
      </w:r>
      <w:r>
        <w:rPr>
          <w:sz w:val="22"/>
          <w:szCs w:val="22"/>
          <w:lang w:eastAsia="zh-CN"/>
        </w:rPr>
        <w:t>regression</w:t>
      </w:r>
      <w:r w:rsidR="00B63FB5">
        <w:rPr>
          <w:rFonts w:hint="eastAsia"/>
          <w:sz w:val="22"/>
          <w:szCs w:val="22"/>
          <w:lang w:eastAsia="zh-CN"/>
        </w:rPr>
        <w:t xml:space="preserve"> on continuous logarithmically transformed </w:t>
      </w:r>
      <w:proofErr w:type="spellStart"/>
      <w:r w:rsidR="00B63FB5">
        <w:rPr>
          <w:rFonts w:hint="eastAsia"/>
          <w:sz w:val="22"/>
          <w:szCs w:val="22"/>
          <w:lang w:eastAsia="zh-CN"/>
        </w:rPr>
        <w:t>bilirubin</w:t>
      </w:r>
      <w:proofErr w:type="spellEnd"/>
      <w:r>
        <w:rPr>
          <w:rFonts w:hint="eastAsia"/>
          <w:sz w:val="22"/>
          <w:szCs w:val="22"/>
          <w:lang w:eastAsia="zh-CN"/>
        </w:rPr>
        <w:t>, we estimate that the instantaneous risk of death is a relative</w:t>
      </w:r>
      <w:r w:rsidR="00850F4D">
        <w:rPr>
          <w:rFonts w:hint="eastAsia"/>
          <w:sz w:val="22"/>
          <w:szCs w:val="22"/>
          <w:lang w:eastAsia="zh-CN"/>
        </w:rPr>
        <w:t xml:space="preserve"> 9.88% higher (hazard </w:t>
      </w:r>
      <w:commentRangeStart w:id="14"/>
      <w:r w:rsidR="00850F4D">
        <w:rPr>
          <w:rFonts w:hint="eastAsia"/>
          <w:sz w:val="22"/>
          <w:szCs w:val="22"/>
          <w:lang w:eastAsia="zh-CN"/>
        </w:rPr>
        <w:t>ratio 1.0988</w:t>
      </w:r>
      <w:commentRangeEnd w:id="14"/>
      <w:r w:rsidR="00E46131">
        <w:rPr>
          <w:rStyle w:val="CommentReference"/>
        </w:rPr>
        <w:commentReference w:id="14"/>
      </w:r>
      <w:r w:rsidR="00850F4D">
        <w:rPr>
          <w:rFonts w:hint="eastAsia"/>
          <w:sz w:val="22"/>
          <w:szCs w:val="22"/>
          <w:lang w:eastAsia="zh-CN"/>
        </w:rPr>
        <w:t xml:space="preserve">) for each 10% higher serum </w:t>
      </w:r>
      <w:proofErr w:type="spellStart"/>
      <w:r w:rsidR="00850F4D">
        <w:rPr>
          <w:rFonts w:hint="eastAsia"/>
          <w:sz w:val="22"/>
          <w:szCs w:val="22"/>
          <w:lang w:eastAsia="zh-CN"/>
        </w:rPr>
        <w:t>bilirubin</w:t>
      </w:r>
      <w:proofErr w:type="spellEnd"/>
      <w:r w:rsidR="00850F4D">
        <w:rPr>
          <w:rFonts w:hint="eastAsia"/>
          <w:sz w:val="22"/>
          <w:szCs w:val="22"/>
          <w:lang w:eastAsia="zh-CN"/>
        </w:rPr>
        <w:t xml:space="preserve"> level at baseline. </w:t>
      </w:r>
      <w:r>
        <w:rPr>
          <w:rFonts w:hint="eastAsia"/>
          <w:sz w:val="22"/>
          <w:szCs w:val="22"/>
          <w:lang w:eastAsia="zh-CN"/>
        </w:rPr>
        <w:t xml:space="preserve">According to a 95% confidence </w:t>
      </w:r>
      <w:r>
        <w:rPr>
          <w:sz w:val="22"/>
          <w:szCs w:val="22"/>
          <w:lang w:eastAsia="zh-CN"/>
        </w:rPr>
        <w:t>interval</w:t>
      </w:r>
      <w:r>
        <w:rPr>
          <w:rFonts w:hint="eastAsia"/>
          <w:sz w:val="22"/>
          <w:szCs w:val="22"/>
          <w:lang w:eastAsia="zh-CN"/>
        </w:rPr>
        <w:t xml:space="preserve"> based on robust standard error, this observed hazard ratio would not be judged unusual if the true instantaneous risk of death were between </w:t>
      </w:r>
      <w:r w:rsidR="00850F4D">
        <w:rPr>
          <w:rFonts w:hint="eastAsia"/>
          <w:sz w:val="22"/>
          <w:szCs w:val="22"/>
          <w:lang w:eastAsia="zh-CN"/>
        </w:rPr>
        <w:t xml:space="preserve">8.26% and 11.5% higher for each 10% higher serum </w:t>
      </w:r>
      <w:proofErr w:type="spellStart"/>
      <w:r w:rsidR="00850F4D">
        <w:rPr>
          <w:rFonts w:hint="eastAsia"/>
          <w:sz w:val="22"/>
          <w:szCs w:val="22"/>
          <w:lang w:eastAsia="zh-CN"/>
        </w:rPr>
        <w:t>bilirubin</w:t>
      </w:r>
      <w:proofErr w:type="spellEnd"/>
      <w:r w:rsidR="00850F4D">
        <w:rPr>
          <w:rFonts w:hint="eastAsia"/>
          <w:sz w:val="22"/>
          <w:szCs w:val="22"/>
          <w:lang w:eastAsia="zh-CN"/>
        </w:rPr>
        <w:t xml:space="preserve"> level </w:t>
      </w:r>
      <w:r>
        <w:rPr>
          <w:rFonts w:hint="eastAsia"/>
          <w:sz w:val="22"/>
          <w:szCs w:val="22"/>
          <w:lang w:eastAsia="zh-CN"/>
        </w:rPr>
        <w:t>(i.e. 95% CI for hazard ratio is (</w:t>
      </w:r>
      <w:commentRangeStart w:id="15"/>
      <w:r w:rsidR="00850F4D">
        <w:rPr>
          <w:rFonts w:hint="eastAsia"/>
          <w:sz w:val="22"/>
          <w:szCs w:val="22"/>
          <w:lang w:eastAsia="zh-CN"/>
        </w:rPr>
        <w:t>1.0826</w:t>
      </w:r>
      <w:r>
        <w:rPr>
          <w:rFonts w:hint="eastAsia"/>
          <w:sz w:val="22"/>
          <w:szCs w:val="22"/>
          <w:lang w:eastAsia="zh-CN"/>
        </w:rPr>
        <w:t xml:space="preserve">, </w:t>
      </w:r>
      <w:r w:rsidR="00850F4D">
        <w:rPr>
          <w:rFonts w:hint="eastAsia"/>
          <w:sz w:val="22"/>
          <w:szCs w:val="22"/>
          <w:lang w:eastAsia="zh-CN"/>
        </w:rPr>
        <w:t>1.115</w:t>
      </w:r>
      <w:commentRangeEnd w:id="15"/>
      <w:r w:rsidR="00E46131">
        <w:rPr>
          <w:rStyle w:val="CommentReference"/>
        </w:rPr>
        <w:commentReference w:id="15"/>
      </w:r>
      <w:r>
        <w:rPr>
          <w:rFonts w:hint="eastAsia"/>
          <w:sz w:val="22"/>
          <w:szCs w:val="22"/>
          <w:lang w:eastAsia="zh-CN"/>
        </w:rPr>
        <w:t xml:space="preserve">)). Based on the fact that the two-sided p value is less than 0.001, we can with high confidence reject the null hypothesis that the risk of all-cause death is not associated with serum </w:t>
      </w:r>
      <w:proofErr w:type="spellStart"/>
      <w:r>
        <w:rPr>
          <w:rFonts w:hint="eastAsia"/>
          <w:sz w:val="22"/>
          <w:szCs w:val="22"/>
          <w:lang w:eastAsia="zh-CN"/>
        </w:rPr>
        <w:t>bilirubin</w:t>
      </w:r>
      <w:proofErr w:type="spellEnd"/>
      <w:r>
        <w:rPr>
          <w:rFonts w:hint="eastAsia"/>
          <w:sz w:val="22"/>
          <w:szCs w:val="22"/>
          <w:lang w:eastAsia="zh-CN"/>
        </w:rPr>
        <w:t xml:space="preserve"> level. </w:t>
      </w:r>
      <w:r>
        <w:rPr>
          <w:sz w:val="22"/>
          <w:szCs w:val="22"/>
          <w:lang w:eastAsia="zh-CN"/>
        </w:rPr>
        <w:t>I</w:t>
      </w:r>
      <w:r>
        <w:rPr>
          <w:rFonts w:hint="eastAsia"/>
          <w:sz w:val="22"/>
          <w:szCs w:val="22"/>
          <w:lang w:eastAsia="zh-CN"/>
        </w:rPr>
        <w:t xml:space="preserve">nstead, we will </w:t>
      </w:r>
      <w:commentRangeStart w:id="16"/>
      <w:r>
        <w:rPr>
          <w:rFonts w:hint="eastAsia"/>
          <w:sz w:val="22"/>
          <w:szCs w:val="22"/>
          <w:lang w:eastAsia="zh-CN"/>
        </w:rPr>
        <w:t>prefer</w:t>
      </w:r>
      <w:commentRangeEnd w:id="16"/>
      <w:r w:rsidR="00E46131">
        <w:rPr>
          <w:rStyle w:val="CommentReference"/>
        </w:rPr>
        <w:commentReference w:id="16"/>
      </w:r>
      <w:r>
        <w:rPr>
          <w:rFonts w:hint="eastAsia"/>
          <w:sz w:val="22"/>
          <w:szCs w:val="22"/>
          <w:lang w:eastAsia="zh-CN"/>
        </w:rPr>
        <w:t xml:space="preserve"> that </w:t>
      </w:r>
      <w:r>
        <w:rPr>
          <w:sz w:val="22"/>
          <w:szCs w:val="22"/>
          <w:lang w:eastAsia="zh-CN"/>
        </w:rPr>
        <w:t>there</w:t>
      </w:r>
      <w:r>
        <w:rPr>
          <w:rFonts w:hint="eastAsia"/>
          <w:sz w:val="22"/>
          <w:szCs w:val="22"/>
          <w:lang w:eastAsia="zh-CN"/>
        </w:rPr>
        <w:t xml:space="preserve"> is a tendency for higher mortality with higher serum </w:t>
      </w:r>
      <w:proofErr w:type="spellStart"/>
      <w:r>
        <w:rPr>
          <w:rFonts w:hint="eastAsia"/>
          <w:sz w:val="22"/>
          <w:szCs w:val="22"/>
          <w:lang w:eastAsia="zh-CN"/>
        </w:rPr>
        <w:t>bilirubin</w:t>
      </w:r>
      <w:proofErr w:type="spellEnd"/>
      <w:r>
        <w:rPr>
          <w:rFonts w:hint="eastAsia"/>
          <w:sz w:val="22"/>
          <w:szCs w:val="22"/>
          <w:lang w:eastAsia="zh-CN"/>
        </w:rPr>
        <w:t xml:space="preserve"> levels.</w:t>
      </w:r>
    </w:p>
    <w:p w:rsidR="001B3AE4" w:rsidRPr="001B3AE4" w:rsidRDefault="001B3AE4" w:rsidP="001B3AE4">
      <w:pPr>
        <w:autoSpaceDE w:val="0"/>
        <w:autoSpaceDN w:val="0"/>
        <w:adjustRightInd w:val="0"/>
        <w:spacing w:after="120"/>
        <w:ind w:left="1440"/>
        <w:rPr>
          <w:b/>
          <w:sz w:val="22"/>
          <w:szCs w:val="22"/>
        </w:rPr>
      </w:pPr>
    </w:p>
    <w:p w:rsidR="00A620A3" w:rsidRPr="00BC3130" w:rsidRDefault="00A620A3" w:rsidP="002777EC">
      <w:pPr>
        <w:numPr>
          <w:ilvl w:val="1"/>
          <w:numId w:val="19"/>
        </w:numPr>
        <w:autoSpaceDE w:val="0"/>
        <w:autoSpaceDN w:val="0"/>
        <w:adjustRightInd w:val="0"/>
        <w:spacing w:after="120"/>
        <w:rPr>
          <w:sz w:val="22"/>
          <w:szCs w:val="22"/>
          <w:u w:val="single"/>
        </w:rPr>
      </w:pPr>
      <w:r w:rsidRPr="00BC3130">
        <w:rPr>
          <w:sz w:val="22"/>
          <w:szCs w:val="22"/>
          <w:u w:val="single"/>
        </w:rPr>
        <w:t xml:space="preserve">For each population defined by serum </w:t>
      </w:r>
      <w:proofErr w:type="spellStart"/>
      <w:r w:rsidR="002777EC" w:rsidRPr="00BC3130">
        <w:rPr>
          <w:sz w:val="22"/>
          <w:szCs w:val="22"/>
          <w:u w:val="single"/>
        </w:rPr>
        <w:t>bilirubin</w:t>
      </w:r>
      <w:proofErr w:type="spellEnd"/>
      <w:r w:rsidRPr="00BC3130">
        <w:rPr>
          <w:sz w:val="22"/>
          <w:szCs w:val="22"/>
          <w:u w:val="single"/>
        </w:rPr>
        <w:t xml:space="preserve"> value, compute the hazard ratio relative to</w:t>
      </w:r>
      <w:r w:rsidR="00376382">
        <w:rPr>
          <w:sz w:val="22"/>
          <w:szCs w:val="22"/>
          <w:u w:val="single"/>
        </w:rPr>
        <w:t xml:space="preserve"> a group having serum </w:t>
      </w:r>
      <w:proofErr w:type="spellStart"/>
      <w:r w:rsidR="00376382">
        <w:rPr>
          <w:rFonts w:hint="eastAsia"/>
          <w:sz w:val="22"/>
          <w:szCs w:val="22"/>
          <w:u w:val="single"/>
          <w:lang w:eastAsia="zh-CN"/>
        </w:rPr>
        <w:t>bilirubin</w:t>
      </w:r>
      <w:proofErr w:type="spellEnd"/>
      <w:r w:rsidR="002777EC" w:rsidRPr="00BC3130">
        <w:rPr>
          <w:sz w:val="22"/>
          <w:szCs w:val="22"/>
          <w:u w:val="single"/>
        </w:rPr>
        <w:t xml:space="preserve"> of 1</w:t>
      </w:r>
      <w:r w:rsidRPr="00BC3130">
        <w:rPr>
          <w:sz w:val="22"/>
          <w:szCs w:val="22"/>
          <w:u w:val="single"/>
        </w:rPr>
        <w:t xml:space="preserve"> mg/</w:t>
      </w:r>
      <w:proofErr w:type="spellStart"/>
      <w:r w:rsidRPr="00BC3130">
        <w:rPr>
          <w:sz w:val="22"/>
          <w:szCs w:val="22"/>
          <w:u w:val="single"/>
        </w:rPr>
        <w:t>dL</w:t>
      </w:r>
      <w:proofErr w:type="spellEnd"/>
      <w:r w:rsidRPr="00BC3130">
        <w:rPr>
          <w:sz w:val="22"/>
          <w:szCs w:val="22"/>
          <w:u w:val="single"/>
        </w:rPr>
        <w:t>.</w:t>
      </w:r>
      <w:r w:rsidR="00E01E38" w:rsidRPr="00BC3130">
        <w:rPr>
          <w:sz w:val="22"/>
          <w:szCs w:val="22"/>
          <w:u w:val="single"/>
        </w:rPr>
        <w:t xml:space="preserve"> (This will be used in problem 6</w:t>
      </w:r>
      <w:r w:rsidRPr="00BC3130">
        <w:rPr>
          <w:sz w:val="22"/>
          <w:szCs w:val="22"/>
          <w:u w:val="single"/>
        </w:rPr>
        <w:t xml:space="preserve">). If </w:t>
      </w:r>
      <w:r w:rsidRPr="00BC3130">
        <w:rPr>
          <w:i/>
          <w:iCs/>
          <w:sz w:val="22"/>
          <w:szCs w:val="22"/>
          <w:u w:val="single"/>
        </w:rPr>
        <w:t>HR</w:t>
      </w:r>
      <w:r w:rsidRPr="00BC3130">
        <w:rPr>
          <w:sz w:val="22"/>
          <w:szCs w:val="22"/>
          <w:u w:val="single"/>
        </w:rPr>
        <w:t xml:space="preserve"> is the hazard ratio (use the actual hazard ratio estimate) obtained from your regression model, this can be effected by the </w:t>
      </w:r>
      <w:proofErr w:type="spellStart"/>
      <w:r w:rsidRPr="00BC3130">
        <w:rPr>
          <w:sz w:val="22"/>
          <w:szCs w:val="22"/>
          <w:u w:val="single"/>
        </w:rPr>
        <w:t>Stata</w:t>
      </w:r>
      <w:proofErr w:type="spellEnd"/>
      <w:r w:rsidRPr="00BC3130">
        <w:rPr>
          <w:sz w:val="22"/>
          <w:szCs w:val="22"/>
          <w:u w:val="single"/>
        </w:rPr>
        <w:t xml:space="preserve"> code</w:t>
      </w:r>
      <w:r w:rsidR="00E01E38" w:rsidRPr="00BC3130">
        <w:rPr>
          <w:sz w:val="22"/>
          <w:szCs w:val="22"/>
          <w:u w:val="single"/>
        </w:rPr>
        <w:t xml:space="preserve"> </w:t>
      </w:r>
    </w:p>
    <w:p w:rsidR="00474EF6" w:rsidRPr="00BC3130" w:rsidRDefault="00A620A3" w:rsidP="00A620A3">
      <w:pPr>
        <w:autoSpaceDE w:val="0"/>
        <w:autoSpaceDN w:val="0"/>
        <w:adjustRightInd w:val="0"/>
        <w:spacing w:after="120"/>
        <w:ind w:left="2160"/>
        <w:rPr>
          <w:rFonts w:ascii="Courier New" w:hAnsi="Courier New" w:cs="Courier New"/>
          <w:sz w:val="22"/>
          <w:szCs w:val="22"/>
          <w:u w:val="single"/>
          <w:lang w:val="it-IT"/>
        </w:rPr>
      </w:pPr>
      <w:r w:rsidRPr="00BC3130">
        <w:rPr>
          <w:rFonts w:ascii="Courier New" w:hAnsi="Courier New" w:cs="Courier New"/>
          <w:sz w:val="22"/>
          <w:szCs w:val="22"/>
          <w:u w:val="single"/>
          <w:lang w:val="it-IT"/>
        </w:rPr>
        <w:t xml:space="preserve">gen </w:t>
      </w:r>
      <w:r w:rsidR="002777EC" w:rsidRPr="00BC3130">
        <w:rPr>
          <w:rFonts w:ascii="Courier New" w:hAnsi="Courier New" w:cs="Courier New"/>
          <w:sz w:val="22"/>
          <w:szCs w:val="22"/>
          <w:u w:val="single"/>
          <w:lang w:val="it-IT"/>
        </w:rPr>
        <w:t>logbili = log(bili</w:t>
      </w:r>
      <w:r w:rsidR="00474EF6" w:rsidRPr="00BC3130">
        <w:rPr>
          <w:rFonts w:ascii="Courier New" w:hAnsi="Courier New" w:cs="Courier New"/>
          <w:sz w:val="22"/>
          <w:szCs w:val="22"/>
          <w:u w:val="single"/>
          <w:lang w:val="it-IT"/>
        </w:rPr>
        <w:t>)</w:t>
      </w:r>
    </w:p>
    <w:p w:rsidR="00474EF6" w:rsidRPr="00BC3130" w:rsidRDefault="002777EC" w:rsidP="00A620A3">
      <w:pPr>
        <w:autoSpaceDE w:val="0"/>
        <w:autoSpaceDN w:val="0"/>
        <w:adjustRightInd w:val="0"/>
        <w:spacing w:after="120"/>
        <w:ind w:left="2160"/>
        <w:rPr>
          <w:rFonts w:ascii="Courier New" w:hAnsi="Courier New" w:cs="Courier New"/>
          <w:sz w:val="22"/>
          <w:szCs w:val="22"/>
          <w:u w:val="single"/>
          <w:lang w:val="it-IT"/>
        </w:rPr>
      </w:pPr>
      <w:r w:rsidRPr="00BC3130">
        <w:rPr>
          <w:rFonts w:ascii="Courier New" w:hAnsi="Courier New" w:cs="Courier New"/>
          <w:sz w:val="22"/>
          <w:szCs w:val="22"/>
          <w:u w:val="single"/>
          <w:lang w:val="it-IT"/>
        </w:rPr>
        <w:t>stcox logbili</w:t>
      </w:r>
    </w:p>
    <w:p w:rsidR="00A620A3" w:rsidRPr="00BC3130" w:rsidRDefault="00474EF6" w:rsidP="002777EC">
      <w:pPr>
        <w:autoSpaceDE w:val="0"/>
        <w:autoSpaceDN w:val="0"/>
        <w:adjustRightInd w:val="0"/>
        <w:spacing w:after="120"/>
        <w:ind w:left="2160"/>
        <w:rPr>
          <w:rFonts w:ascii="Courier New" w:hAnsi="Courier New" w:cs="Courier New"/>
          <w:sz w:val="22"/>
          <w:szCs w:val="22"/>
          <w:u w:val="single"/>
        </w:rPr>
      </w:pPr>
      <w:proofErr w:type="spellStart"/>
      <w:proofErr w:type="gramStart"/>
      <w:r w:rsidRPr="00BC3130">
        <w:rPr>
          <w:rFonts w:ascii="Courier New" w:hAnsi="Courier New" w:cs="Courier New"/>
          <w:sz w:val="22"/>
          <w:szCs w:val="22"/>
          <w:u w:val="single"/>
        </w:rPr>
        <w:t>fithrB</w:t>
      </w:r>
      <w:proofErr w:type="spellEnd"/>
      <w:proofErr w:type="gramEnd"/>
      <w:r w:rsidR="00A620A3" w:rsidRPr="00BC3130">
        <w:rPr>
          <w:rFonts w:ascii="Courier New" w:hAnsi="Courier New" w:cs="Courier New"/>
          <w:sz w:val="22"/>
          <w:szCs w:val="22"/>
          <w:u w:val="single"/>
        </w:rPr>
        <w:t xml:space="preserve"> = </w:t>
      </w:r>
      <w:r w:rsidR="00A620A3" w:rsidRPr="00BC3130">
        <w:rPr>
          <w:rFonts w:ascii="Courier New" w:hAnsi="Courier New" w:cs="Courier New"/>
          <w:i/>
          <w:iCs/>
          <w:sz w:val="22"/>
          <w:szCs w:val="22"/>
          <w:u w:val="single"/>
        </w:rPr>
        <w:t>HR ^ (</w:t>
      </w:r>
      <w:proofErr w:type="spellStart"/>
      <w:r w:rsidR="002777EC" w:rsidRPr="00BC3130">
        <w:rPr>
          <w:rFonts w:ascii="Courier New" w:hAnsi="Courier New" w:cs="Courier New"/>
          <w:i/>
          <w:iCs/>
          <w:sz w:val="22"/>
          <w:szCs w:val="22"/>
          <w:u w:val="single"/>
        </w:rPr>
        <w:t>logbili</w:t>
      </w:r>
      <w:proofErr w:type="spellEnd"/>
      <w:r w:rsidR="00A620A3" w:rsidRPr="00BC3130">
        <w:rPr>
          <w:rFonts w:ascii="Courier New" w:hAnsi="Courier New" w:cs="Courier New"/>
          <w:sz w:val="22"/>
          <w:szCs w:val="22"/>
          <w:u w:val="single"/>
        </w:rPr>
        <w:t>)</w:t>
      </w:r>
    </w:p>
    <w:p w:rsidR="00115B08" w:rsidRPr="00BC3130" w:rsidRDefault="00E01E38" w:rsidP="00E01E38">
      <w:pPr>
        <w:autoSpaceDE w:val="0"/>
        <w:autoSpaceDN w:val="0"/>
        <w:adjustRightInd w:val="0"/>
        <w:spacing w:after="120"/>
        <w:ind w:left="1440"/>
        <w:rPr>
          <w:rFonts w:hint="eastAsia"/>
          <w:sz w:val="22"/>
          <w:szCs w:val="22"/>
          <w:u w:val="single"/>
          <w:lang w:eastAsia="zh-CN"/>
        </w:rPr>
      </w:pPr>
      <w:r w:rsidRPr="00BC3130">
        <w:rPr>
          <w:sz w:val="22"/>
          <w:szCs w:val="22"/>
          <w:u w:val="single"/>
        </w:rPr>
        <w:t xml:space="preserve">(Note that the </w:t>
      </w:r>
      <w:proofErr w:type="gramStart"/>
      <w:r w:rsidRPr="00BC3130">
        <w:rPr>
          <w:sz w:val="22"/>
          <w:szCs w:val="22"/>
          <w:u w:val="single"/>
        </w:rPr>
        <w:t>log(</w:t>
      </w:r>
      <w:proofErr w:type="gramEnd"/>
      <w:r w:rsidRPr="00BC3130">
        <w:rPr>
          <w:sz w:val="22"/>
          <w:szCs w:val="22"/>
          <w:u w:val="single"/>
        </w:rPr>
        <w:t xml:space="preserve">1) = 0 when using any base, so there is no need to rescale by the </w:t>
      </w:r>
      <w:proofErr w:type="spellStart"/>
      <w:r w:rsidRPr="00BC3130">
        <w:rPr>
          <w:sz w:val="22"/>
          <w:szCs w:val="22"/>
          <w:u w:val="single"/>
        </w:rPr>
        <w:t>bilirubin</w:t>
      </w:r>
      <w:proofErr w:type="spellEnd"/>
      <w:r w:rsidRPr="00BC3130">
        <w:rPr>
          <w:sz w:val="22"/>
          <w:szCs w:val="22"/>
          <w:u w:val="single"/>
        </w:rPr>
        <w:t xml:space="preserve"> values. Note also that you might want to use a different base in your logarithmic transformation in order to facilitate more natural reporting of effects.)</w:t>
      </w:r>
      <w:r w:rsidR="00A620A3" w:rsidRPr="00BC3130">
        <w:rPr>
          <w:rFonts w:ascii="Courier New" w:hAnsi="Courier New" w:cs="Courier New"/>
          <w:sz w:val="22"/>
          <w:szCs w:val="22"/>
          <w:u w:val="single"/>
        </w:rPr>
        <w:t xml:space="preserve"> </w:t>
      </w:r>
      <w:r w:rsidR="00A620A3" w:rsidRPr="00BC3130">
        <w:rPr>
          <w:sz w:val="22"/>
          <w:szCs w:val="22"/>
          <w:u w:val="single"/>
        </w:rPr>
        <w:t xml:space="preserve"> </w:t>
      </w:r>
    </w:p>
    <w:p w:rsidR="00850F4D" w:rsidRDefault="00850F4D" w:rsidP="00850F4D">
      <w:pPr>
        <w:autoSpaceDE w:val="0"/>
        <w:autoSpaceDN w:val="0"/>
        <w:adjustRightInd w:val="0"/>
        <w:spacing w:after="120"/>
        <w:ind w:left="1440"/>
        <w:rPr>
          <w:rFonts w:hint="eastAsia"/>
          <w:sz w:val="22"/>
          <w:szCs w:val="22"/>
          <w:lang w:eastAsia="zh-CN"/>
        </w:rPr>
      </w:pPr>
      <w:r w:rsidRPr="00850F4D">
        <w:rPr>
          <w:rFonts w:hint="eastAsia"/>
          <w:b/>
          <w:sz w:val="22"/>
          <w:szCs w:val="22"/>
          <w:lang w:eastAsia="zh-CN"/>
        </w:rPr>
        <w:t>Answer:</w:t>
      </w:r>
      <w:r>
        <w:rPr>
          <w:rFonts w:hint="eastAsia"/>
          <w:sz w:val="22"/>
          <w:szCs w:val="22"/>
          <w:lang w:eastAsia="zh-CN"/>
        </w:rPr>
        <w:t xml:space="preserve"> Fitted values are to be displayed in problem 6.</w:t>
      </w:r>
    </w:p>
    <w:p w:rsidR="00E01E38" w:rsidRPr="00BC3130" w:rsidRDefault="00E01E38" w:rsidP="00E01E38">
      <w:pPr>
        <w:numPr>
          <w:ilvl w:val="0"/>
          <w:numId w:val="19"/>
        </w:numPr>
        <w:autoSpaceDE w:val="0"/>
        <w:autoSpaceDN w:val="0"/>
        <w:adjustRightInd w:val="0"/>
        <w:spacing w:after="120"/>
        <w:rPr>
          <w:sz w:val="22"/>
          <w:szCs w:val="22"/>
          <w:u w:val="single"/>
        </w:rPr>
      </w:pPr>
      <w:r w:rsidRPr="00BC3130">
        <w:rPr>
          <w:sz w:val="22"/>
          <w:szCs w:val="22"/>
          <w:u w:val="single"/>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w:t>
      </w:r>
      <w:proofErr w:type="spellStart"/>
      <w:r w:rsidRPr="00BC3130">
        <w:rPr>
          <w:sz w:val="22"/>
          <w:szCs w:val="22"/>
          <w:u w:val="single"/>
        </w:rPr>
        <w:t>bilirubin</w:t>
      </w:r>
      <w:proofErr w:type="spellEnd"/>
      <w:r w:rsidRPr="00BC3130">
        <w:rPr>
          <w:sz w:val="22"/>
          <w:szCs w:val="22"/>
          <w:u w:val="single"/>
        </w:rPr>
        <w:t xml:space="preserve"> association with the log hazard ratio by including both the untransformed and log transformed </w:t>
      </w:r>
      <w:proofErr w:type="spellStart"/>
      <w:r w:rsidRPr="00BC3130">
        <w:rPr>
          <w:sz w:val="22"/>
          <w:szCs w:val="22"/>
          <w:u w:val="single"/>
        </w:rPr>
        <w:t>bilirubin</w:t>
      </w:r>
      <w:proofErr w:type="spellEnd"/>
      <w:r w:rsidRPr="00BC3130">
        <w:rPr>
          <w:sz w:val="22"/>
          <w:szCs w:val="22"/>
          <w:u w:val="single"/>
        </w:rPr>
        <w:t xml:space="preserve">. (Other alternatives might have been </w:t>
      </w:r>
      <w:proofErr w:type="spellStart"/>
      <w:r w:rsidRPr="00BC3130">
        <w:rPr>
          <w:sz w:val="22"/>
          <w:szCs w:val="22"/>
          <w:u w:val="single"/>
        </w:rPr>
        <w:t>bilirubin</w:t>
      </w:r>
      <w:proofErr w:type="spellEnd"/>
      <w:r w:rsidRPr="00BC3130">
        <w:rPr>
          <w:sz w:val="22"/>
          <w:szCs w:val="22"/>
          <w:u w:val="single"/>
        </w:rPr>
        <w:t xml:space="preserve"> and </w:t>
      </w:r>
      <w:proofErr w:type="spellStart"/>
      <w:r w:rsidRPr="00BC3130">
        <w:rPr>
          <w:sz w:val="22"/>
          <w:szCs w:val="22"/>
          <w:u w:val="single"/>
        </w:rPr>
        <w:t>bilirubin</w:t>
      </w:r>
      <w:proofErr w:type="spellEnd"/>
      <w:r w:rsidRPr="00BC3130">
        <w:rPr>
          <w:sz w:val="22"/>
          <w:szCs w:val="22"/>
          <w:u w:val="single"/>
        </w:rPr>
        <w:t xml:space="preserve"> squared, but in this case our </w:t>
      </w:r>
      <w:r w:rsidRPr="00BC3130">
        <w:rPr>
          <w:i/>
          <w:iCs/>
          <w:sz w:val="22"/>
          <w:szCs w:val="22"/>
          <w:u w:val="single"/>
        </w:rPr>
        <w:t xml:space="preserve">a priori </w:t>
      </w:r>
      <w:r w:rsidRPr="00BC3130">
        <w:rPr>
          <w:sz w:val="22"/>
          <w:szCs w:val="22"/>
          <w:u w:val="single"/>
        </w:rPr>
        <w:t xml:space="preserve">interest in the log </w:t>
      </w:r>
      <w:proofErr w:type="spellStart"/>
      <w:r w:rsidRPr="00BC3130">
        <w:rPr>
          <w:sz w:val="22"/>
          <w:szCs w:val="22"/>
          <w:u w:val="single"/>
        </w:rPr>
        <w:t>bilirubin</w:t>
      </w:r>
      <w:proofErr w:type="spellEnd"/>
      <w:r w:rsidRPr="00BC3130">
        <w:rPr>
          <w:sz w:val="22"/>
          <w:szCs w:val="22"/>
          <w:u w:val="single"/>
        </w:rPr>
        <w:t xml:space="preserve"> might drive us to the specified analysis.) </w:t>
      </w:r>
    </w:p>
    <w:p w:rsidR="00E01E38" w:rsidRPr="00BC3130" w:rsidRDefault="00927CF6" w:rsidP="00E01E38">
      <w:pPr>
        <w:numPr>
          <w:ilvl w:val="1"/>
          <w:numId w:val="19"/>
        </w:numPr>
        <w:autoSpaceDE w:val="0"/>
        <w:autoSpaceDN w:val="0"/>
        <w:adjustRightInd w:val="0"/>
        <w:spacing w:after="120"/>
        <w:rPr>
          <w:rFonts w:hint="eastAsia"/>
          <w:sz w:val="22"/>
          <w:szCs w:val="22"/>
          <w:u w:val="single"/>
        </w:rPr>
      </w:pPr>
      <w:r w:rsidRPr="00BC3130">
        <w:rPr>
          <w:sz w:val="22"/>
          <w:szCs w:val="22"/>
          <w:u w:val="single"/>
        </w:rPr>
        <w:t>Provide full inference related to the question of whether the association is linear.</w:t>
      </w:r>
    </w:p>
    <w:p w:rsidR="0022271B" w:rsidRPr="001B26FA" w:rsidRDefault="0022271B" w:rsidP="0022271B">
      <w:pPr>
        <w:autoSpaceDE w:val="0"/>
        <w:autoSpaceDN w:val="0"/>
        <w:adjustRightInd w:val="0"/>
        <w:spacing w:after="120"/>
        <w:ind w:left="1440"/>
        <w:rPr>
          <w:rFonts w:hint="eastAsia"/>
          <w:b/>
          <w:sz w:val="22"/>
          <w:szCs w:val="22"/>
          <w:lang w:eastAsia="zh-CN"/>
        </w:rPr>
      </w:pPr>
      <w:commentRangeStart w:id="17"/>
      <w:r w:rsidRPr="001B26FA">
        <w:rPr>
          <w:rFonts w:hint="eastAsia"/>
          <w:b/>
          <w:sz w:val="22"/>
          <w:szCs w:val="22"/>
          <w:lang w:eastAsia="zh-CN"/>
        </w:rPr>
        <w:t>Answer:</w:t>
      </w:r>
      <w:commentRangeEnd w:id="17"/>
      <w:r w:rsidR="00E40652">
        <w:rPr>
          <w:rStyle w:val="CommentReference"/>
        </w:rPr>
        <w:commentReference w:id="17"/>
      </w:r>
    </w:p>
    <w:p w:rsidR="0022271B" w:rsidRDefault="0022271B" w:rsidP="00AC66BC">
      <w:pPr>
        <w:autoSpaceDE w:val="0"/>
        <w:autoSpaceDN w:val="0"/>
        <w:adjustRightInd w:val="0"/>
        <w:spacing w:after="120"/>
        <w:ind w:left="1440"/>
        <w:rPr>
          <w:rFonts w:hint="eastAsia"/>
          <w:sz w:val="22"/>
          <w:szCs w:val="22"/>
          <w:lang w:eastAsia="zh-CN"/>
        </w:rPr>
      </w:pPr>
      <w:r w:rsidRPr="001B26FA">
        <w:rPr>
          <w:rFonts w:hint="eastAsia"/>
          <w:b/>
          <w:sz w:val="22"/>
          <w:szCs w:val="22"/>
          <w:lang w:eastAsia="zh-CN"/>
        </w:rPr>
        <w:t>Methods:</w:t>
      </w:r>
      <w:r w:rsidR="001B26FA">
        <w:rPr>
          <w:rFonts w:hint="eastAsia"/>
          <w:b/>
          <w:sz w:val="22"/>
          <w:szCs w:val="22"/>
          <w:lang w:eastAsia="zh-CN"/>
        </w:rPr>
        <w:t xml:space="preserve"> </w:t>
      </w:r>
      <w:r w:rsidR="00AC66BC" w:rsidRPr="00AC66BC">
        <w:rPr>
          <w:rFonts w:hint="eastAsia"/>
          <w:sz w:val="22"/>
          <w:szCs w:val="22"/>
          <w:lang w:eastAsia="zh-CN"/>
        </w:rPr>
        <w:t xml:space="preserve">I used </w:t>
      </w:r>
      <w:r w:rsidR="00AC66BC">
        <w:rPr>
          <w:rFonts w:hint="eastAsia"/>
          <w:sz w:val="22"/>
          <w:szCs w:val="22"/>
          <w:lang w:eastAsia="zh-CN"/>
        </w:rPr>
        <w:t xml:space="preserve">a proportional hazard regression to compare the distributions of the time to all cause death across groups defined by serum </w:t>
      </w:r>
      <w:proofErr w:type="spellStart"/>
      <w:r w:rsidR="00AC66BC">
        <w:rPr>
          <w:rFonts w:hint="eastAsia"/>
          <w:sz w:val="22"/>
          <w:szCs w:val="22"/>
          <w:lang w:eastAsia="zh-CN"/>
        </w:rPr>
        <w:t>bilirubin</w:t>
      </w:r>
      <w:proofErr w:type="spellEnd"/>
      <w:r w:rsidR="00AC66BC">
        <w:rPr>
          <w:rFonts w:hint="eastAsia"/>
          <w:sz w:val="22"/>
          <w:szCs w:val="22"/>
          <w:lang w:eastAsia="zh-CN"/>
        </w:rPr>
        <w:t xml:space="preserve">. To see whether an association between all-cause death and serum </w:t>
      </w:r>
      <w:proofErr w:type="spellStart"/>
      <w:r w:rsidR="00AC66BC">
        <w:rPr>
          <w:rFonts w:hint="eastAsia"/>
          <w:sz w:val="22"/>
          <w:szCs w:val="22"/>
          <w:lang w:eastAsia="zh-CN"/>
        </w:rPr>
        <w:t>bilirubin</w:t>
      </w:r>
      <w:proofErr w:type="spellEnd"/>
      <w:r w:rsidR="00AC66BC">
        <w:rPr>
          <w:rFonts w:hint="eastAsia"/>
          <w:sz w:val="22"/>
          <w:szCs w:val="22"/>
          <w:lang w:eastAsia="zh-CN"/>
        </w:rPr>
        <w:t xml:space="preserve"> level is adequately modeled by an untransformed continuous variable (serum </w:t>
      </w:r>
      <w:proofErr w:type="spellStart"/>
      <w:r w:rsidR="00AC66BC">
        <w:rPr>
          <w:rFonts w:hint="eastAsia"/>
          <w:sz w:val="22"/>
          <w:szCs w:val="22"/>
          <w:lang w:eastAsia="zh-CN"/>
        </w:rPr>
        <w:t>bilirubin</w:t>
      </w:r>
      <w:proofErr w:type="spellEnd"/>
      <w:r w:rsidR="00AC66BC">
        <w:rPr>
          <w:rFonts w:hint="eastAsia"/>
          <w:sz w:val="22"/>
          <w:szCs w:val="22"/>
          <w:lang w:eastAsia="zh-CN"/>
        </w:rPr>
        <w:t xml:space="preserve"> level) or not, we can include both the </w:t>
      </w:r>
      <w:commentRangeStart w:id="18"/>
      <w:r w:rsidR="00AC66BC">
        <w:rPr>
          <w:rFonts w:hint="eastAsia"/>
          <w:sz w:val="22"/>
          <w:szCs w:val="22"/>
          <w:lang w:eastAsia="zh-CN"/>
        </w:rPr>
        <w:t>untransformed and log tra</w:t>
      </w:r>
      <w:r w:rsidR="00B63FB5">
        <w:rPr>
          <w:rFonts w:hint="eastAsia"/>
          <w:sz w:val="22"/>
          <w:szCs w:val="22"/>
          <w:lang w:eastAsia="zh-CN"/>
        </w:rPr>
        <w:t xml:space="preserve">nsformed </w:t>
      </w:r>
      <w:proofErr w:type="spellStart"/>
      <w:r w:rsidR="00B63FB5">
        <w:rPr>
          <w:rFonts w:hint="eastAsia"/>
          <w:sz w:val="22"/>
          <w:szCs w:val="22"/>
          <w:lang w:eastAsia="zh-CN"/>
        </w:rPr>
        <w:t>bilirubin</w:t>
      </w:r>
      <w:proofErr w:type="spellEnd"/>
      <w:r w:rsidR="00B63FB5">
        <w:rPr>
          <w:rFonts w:hint="eastAsia"/>
          <w:sz w:val="22"/>
          <w:szCs w:val="22"/>
          <w:lang w:eastAsia="zh-CN"/>
        </w:rPr>
        <w:t xml:space="preserve"> in our test</w:t>
      </w:r>
      <w:commentRangeEnd w:id="18"/>
      <w:r w:rsidR="00830A17">
        <w:rPr>
          <w:rStyle w:val="CommentReference"/>
        </w:rPr>
        <w:commentReference w:id="18"/>
      </w:r>
      <w:r w:rsidR="00B63FB5">
        <w:rPr>
          <w:rFonts w:hint="eastAsia"/>
          <w:sz w:val="22"/>
          <w:szCs w:val="22"/>
          <w:lang w:eastAsia="zh-CN"/>
        </w:rPr>
        <w:t xml:space="preserve">. </w:t>
      </w:r>
      <w:r w:rsidR="00B63FB5">
        <w:rPr>
          <w:sz w:val="22"/>
          <w:szCs w:val="22"/>
          <w:lang w:eastAsia="zh-CN"/>
        </w:rPr>
        <w:t>W</w:t>
      </w:r>
      <w:r w:rsidR="00B63FB5">
        <w:rPr>
          <w:rFonts w:hint="eastAsia"/>
          <w:sz w:val="22"/>
          <w:szCs w:val="22"/>
          <w:lang w:eastAsia="zh-CN"/>
        </w:rPr>
        <w:t xml:space="preserve">e mainly use the estimates of the </w:t>
      </w:r>
      <w:r w:rsidR="00B63FB5">
        <w:rPr>
          <w:sz w:val="22"/>
          <w:szCs w:val="22"/>
          <w:lang w:eastAsia="zh-CN"/>
        </w:rPr>
        <w:t>coefficients</w:t>
      </w:r>
      <w:r w:rsidR="00B63FB5">
        <w:rPr>
          <w:rFonts w:hint="eastAsia"/>
          <w:sz w:val="22"/>
          <w:szCs w:val="22"/>
          <w:lang w:eastAsia="zh-CN"/>
        </w:rPr>
        <w:t xml:space="preserve"> corresponding to log transformed </w:t>
      </w:r>
      <w:proofErr w:type="spellStart"/>
      <w:r w:rsidR="00B63FB5">
        <w:rPr>
          <w:rFonts w:hint="eastAsia"/>
          <w:sz w:val="22"/>
          <w:szCs w:val="22"/>
          <w:lang w:eastAsia="zh-CN"/>
        </w:rPr>
        <w:t>bilirubin</w:t>
      </w:r>
      <w:proofErr w:type="spellEnd"/>
      <w:r w:rsidR="00B63FB5">
        <w:rPr>
          <w:rFonts w:hint="eastAsia"/>
          <w:sz w:val="22"/>
          <w:szCs w:val="22"/>
          <w:lang w:eastAsia="zh-CN"/>
        </w:rPr>
        <w:t xml:space="preserve"> from the regression to make a conclusion. Based on Wald statistics and Huber-White sandwich estimator, we can get the </w:t>
      </w:r>
      <w:r w:rsidR="00B63FB5">
        <w:rPr>
          <w:rFonts w:hint="eastAsia"/>
          <w:sz w:val="22"/>
          <w:szCs w:val="22"/>
          <w:lang w:eastAsia="zh-CN"/>
        </w:rPr>
        <w:lastRenderedPageBreak/>
        <w:t xml:space="preserve">estimate of the hazard ratio (corresponding to log transformed </w:t>
      </w:r>
      <w:proofErr w:type="spellStart"/>
      <w:r w:rsidR="00B63FB5">
        <w:rPr>
          <w:rFonts w:hint="eastAsia"/>
          <w:sz w:val="22"/>
          <w:szCs w:val="22"/>
          <w:lang w:eastAsia="zh-CN"/>
        </w:rPr>
        <w:t>bilirubin</w:t>
      </w:r>
      <w:proofErr w:type="spellEnd"/>
      <w:r w:rsidR="00B63FB5">
        <w:rPr>
          <w:rFonts w:hint="eastAsia"/>
          <w:sz w:val="22"/>
          <w:szCs w:val="22"/>
          <w:lang w:eastAsia="zh-CN"/>
        </w:rPr>
        <w:t>)</w:t>
      </w:r>
      <w:proofErr w:type="gramStart"/>
      <w:r w:rsidR="00B63FB5">
        <w:rPr>
          <w:rFonts w:hint="eastAsia"/>
          <w:sz w:val="22"/>
          <w:szCs w:val="22"/>
          <w:lang w:eastAsia="zh-CN"/>
        </w:rPr>
        <w:t>,  a</w:t>
      </w:r>
      <w:proofErr w:type="gramEnd"/>
      <w:r w:rsidR="00B63FB5">
        <w:rPr>
          <w:rFonts w:hint="eastAsia"/>
          <w:sz w:val="22"/>
          <w:szCs w:val="22"/>
          <w:lang w:eastAsia="zh-CN"/>
        </w:rPr>
        <w:t xml:space="preserve"> 95% confidence interval and two-sided p value.</w:t>
      </w:r>
    </w:p>
    <w:p w:rsidR="0022271B" w:rsidRPr="001B26FA" w:rsidRDefault="0022271B" w:rsidP="0022271B">
      <w:pPr>
        <w:autoSpaceDE w:val="0"/>
        <w:autoSpaceDN w:val="0"/>
        <w:adjustRightInd w:val="0"/>
        <w:spacing w:after="120"/>
        <w:ind w:left="1440"/>
        <w:rPr>
          <w:rFonts w:hint="eastAsia"/>
          <w:b/>
          <w:sz w:val="22"/>
          <w:szCs w:val="22"/>
          <w:lang w:eastAsia="zh-CN"/>
        </w:rPr>
      </w:pPr>
      <w:r w:rsidRPr="001B26FA">
        <w:rPr>
          <w:rFonts w:hint="eastAsia"/>
          <w:b/>
          <w:sz w:val="22"/>
          <w:szCs w:val="22"/>
          <w:lang w:eastAsia="zh-CN"/>
        </w:rPr>
        <w:t>Inference:</w:t>
      </w:r>
      <w:r w:rsidR="00B63FB5">
        <w:rPr>
          <w:rFonts w:hint="eastAsia"/>
          <w:b/>
          <w:sz w:val="22"/>
          <w:szCs w:val="22"/>
          <w:lang w:eastAsia="zh-CN"/>
        </w:rPr>
        <w:t xml:space="preserve"> </w:t>
      </w:r>
      <w:r w:rsidR="00B63FB5" w:rsidRPr="00FF31AA">
        <w:rPr>
          <w:rFonts w:hint="eastAsia"/>
          <w:sz w:val="22"/>
          <w:szCs w:val="22"/>
          <w:lang w:eastAsia="zh-CN"/>
        </w:rPr>
        <w:t xml:space="preserve">The </w:t>
      </w:r>
      <w:r w:rsidR="00B63FB5">
        <w:rPr>
          <w:rFonts w:hint="eastAsia"/>
          <w:sz w:val="22"/>
          <w:szCs w:val="22"/>
          <w:lang w:eastAsia="zh-CN"/>
        </w:rPr>
        <w:t xml:space="preserve">dataset has 418 subjects in total, and they all have available serum </w:t>
      </w:r>
      <w:proofErr w:type="spellStart"/>
      <w:r w:rsidR="00B63FB5">
        <w:rPr>
          <w:rFonts w:hint="eastAsia"/>
          <w:sz w:val="22"/>
          <w:szCs w:val="22"/>
          <w:lang w:eastAsia="zh-CN"/>
        </w:rPr>
        <w:t>bilirubin</w:t>
      </w:r>
      <w:proofErr w:type="spellEnd"/>
      <w:r w:rsidR="00B63FB5">
        <w:rPr>
          <w:rFonts w:hint="eastAsia"/>
          <w:sz w:val="22"/>
          <w:szCs w:val="22"/>
          <w:lang w:eastAsia="zh-CN"/>
        </w:rPr>
        <w:t xml:space="preserve">. The mean of the level of serum </w:t>
      </w:r>
      <w:proofErr w:type="spellStart"/>
      <w:r w:rsidR="00B63FB5">
        <w:rPr>
          <w:rFonts w:hint="eastAsia"/>
          <w:sz w:val="22"/>
          <w:szCs w:val="22"/>
          <w:lang w:eastAsia="zh-CN"/>
        </w:rPr>
        <w:t>bilirubin</w:t>
      </w:r>
      <w:proofErr w:type="spellEnd"/>
      <w:r w:rsidR="00B63FB5">
        <w:rPr>
          <w:rFonts w:hint="eastAsia"/>
          <w:sz w:val="22"/>
          <w:szCs w:val="22"/>
          <w:lang w:eastAsia="zh-CN"/>
        </w:rPr>
        <w:t xml:space="preserve"> among the 418 subjects is 3.22 mg/dl (standard deviation: 4.41 mg/dl, range: 0.3 mg/dl </w:t>
      </w:r>
      <w:r w:rsidR="00B63FB5">
        <w:rPr>
          <w:sz w:val="22"/>
          <w:szCs w:val="22"/>
          <w:lang w:eastAsia="zh-CN"/>
        </w:rPr>
        <w:t>–</w:t>
      </w:r>
      <w:r w:rsidR="00B63FB5">
        <w:rPr>
          <w:rFonts w:hint="eastAsia"/>
          <w:sz w:val="22"/>
          <w:szCs w:val="22"/>
          <w:lang w:eastAsia="zh-CN"/>
        </w:rPr>
        <w:t xml:space="preserve"> 28.0 mg/dl). There are 161 subjects died during the follow-up time, which is 38.5% of the whole dataset</w:t>
      </w:r>
      <w:commentRangeStart w:id="19"/>
      <w:r w:rsidR="00B63FB5">
        <w:rPr>
          <w:rFonts w:hint="eastAsia"/>
          <w:sz w:val="22"/>
          <w:szCs w:val="22"/>
          <w:lang w:eastAsia="zh-CN"/>
        </w:rPr>
        <w:t xml:space="preserve">. From the results of a proportional hazard </w:t>
      </w:r>
      <w:r w:rsidR="00B63FB5">
        <w:rPr>
          <w:sz w:val="22"/>
          <w:szCs w:val="22"/>
          <w:lang w:eastAsia="zh-CN"/>
        </w:rPr>
        <w:t>regression</w:t>
      </w:r>
      <w:r w:rsidR="00B63FB5">
        <w:rPr>
          <w:rFonts w:hint="eastAsia"/>
          <w:sz w:val="22"/>
          <w:szCs w:val="22"/>
          <w:lang w:eastAsia="zh-CN"/>
        </w:rPr>
        <w:t xml:space="preserve"> on both untransformed and logarithmically transformed </w:t>
      </w:r>
      <w:proofErr w:type="spellStart"/>
      <w:r w:rsidR="00B63FB5">
        <w:rPr>
          <w:rFonts w:hint="eastAsia"/>
          <w:sz w:val="22"/>
          <w:szCs w:val="22"/>
          <w:lang w:eastAsia="zh-CN"/>
        </w:rPr>
        <w:t>bilirubin</w:t>
      </w:r>
      <w:proofErr w:type="spellEnd"/>
      <w:r w:rsidR="00B63FB5">
        <w:rPr>
          <w:rFonts w:hint="eastAsia"/>
          <w:sz w:val="22"/>
          <w:szCs w:val="22"/>
          <w:lang w:eastAsia="zh-CN"/>
        </w:rPr>
        <w:t xml:space="preserve">, we estimate that the instantaneous risk of death (corresponding to logarithmically transformed </w:t>
      </w:r>
      <w:proofErr w:type="spellStart"/>
      <w:r w:rsidR="00B63FB5">
        <w:rPr>
          <w:rFonts w:hint="eastAsia"/>
          <w:sz w:val="22"/>
          <w:szCs w:val="22"/>
          <w:lang w:eastAsia="zh-CN"/>
        </w:rPr>
        <w:t>bilirubin</w:t>
      </w:r>
      <w:proofErr w:type="spellEnd"/>
      <w:r w:rsidR="00B63FB5">
        <w:rPr>
          <w:rFonts w:hint="eastAsia"/>
          <w:sz w:val="22"/>
          <w:szCs w:val="22"/>
          <w:lang w:eastAsia="zh-CN"/>
        </w:rPr>
        <w:t xml:space="preserve">) is a relative 11.9% higher (hazard ratio 1.119) for each10% higher serum </w:t>
      </w:r>
      <w:proofErr w:type="spellStart"/>
      <w:r w:rsidR="00B63FB5">
        <w:rPr>
          <w:rFonts w:hint="eastAsia"/>
          <w:sz w:val="22"/>
          <w:szCs w:val="22"/>
          <w:lang w:eastAsia="zh-CN"/>
        </w:rPr>
        <w:t>bilirubin</w:t>
      </w:r>
      <w:proofErr w:type="spellEnd"/>
      <w:r w:rsidR="00B63FB5">
        <w:rPr>
          <w:rFonts w:hint="eastAsia"/>
          <w:sz w:val="22"/>
          <w:szCs w:val="22"/>
          <w:lang w:eastAsia="zh-CN"/>
        </w:rPr>
        <w:t xml:space="preserve"> level at baseline</w:t>
      </w:r>
      <w:commentRangeEnd w:id="19"/>
      <w:r w:rsidR="003B2F6E">
        <w:rPr>
          <w:rStyle w:val="CommentReference"/>
        </w:rPr>
        <w:commentReference w:id="19"/>
      </w:r>
      <w:r w:rsidR="00B63FB5">
        <w:rPr>
          <w:rFonts w:hint="eastAsia"/>
          <w:sz w:val="22"/>
          <w:szCs w:val="22"/>
          <w:lang w:eastAsia="zh-CN"/>
        </w:rPr>
        <w:t xml:space="preserve">. According to a 95% confidence </w:t>
      </w:r>
      <w:r w:rsidR="00B63FB5">
        <w:rPr>
          <w:sz w:val="22"/>
          <w:szCs w:val="22"/>
          <w:lang w:eastAsia="zh-CN"/>
        </w:rPr>
        <w:t>interval</w:t>
      </w:r>
      <w:r w:rsidR="00B63FB5">
        <w:rPr>
          <w:rFonts w:hint="eastAsia"/>
          <w:sz w:val="22"/>
          <w:szCs w:val="22"/>
          <w:lang w:eastAsia="zh-CN"/>
        </w:rPr>
        <w:t xml:space="preserve"> based on robust standard error, this observed hazard ratio would not be judged unusual if the true instantaneous risk of death were between 8.65% and 15.3% higher for each 10% higher serum </w:t>
      </w:r>
      <w:proofErr w:type="spellStart"/>
      <w:r w:rsidR="00B63FB5">
        <w:rPr>
          <w:rFonts w:hint="eastAsia"/>
          <w:sz w:val="22"/>
          <w:szCs w:val="22"/>
          <w:lang w:eastAsia="zh-CN"/>
        </w:rPr>
        <w:t>bilirubin</w:t>
      </w:r>
      <w:proofErr w:type="spellEnd"/>
      <w:r w:rsidR="00B63FB5">
        <w:rPr>
          <w:rFonts w:hint="eastAsia"/>
          <w:sz w:val="22"/>
          <w:szCs w:val="22"/>
          <w:lang w:eastAsia="zh-CN"/>
        </w:rPr>
        <w:t xml:space="preserve"> level (i.e. 95% CI for hazard ratio is (1.0865, 1.153)). Based on the fact that the two-sided p value is less than 0.001 and the two-sided p value for the coefficient corresponding to untransformed </w:t>
      </w:r>
      <w:proofErr w:type="spellStart"/>
      <w:r w:rsidR="00B63FB5">
        <w:rPr>
          <w:rFonts w:hint="eastAsia"/>
          <w:sz w:val="22"/>
          <w:szCs w:val="22"/>
          <w:lang w:eastAsia="zh-CN"/>
        </w:rPr>
        <w:t>bilirubin</w:t>
      </w:r>
      <w:proofErr w:type="spellEnd"/>
      <w:r w:rsidR="00B63FB5">
        <w:rPr>
          <w:rFonts w:hint="eastAsia"/>
          <w:sz w:val="22"/>
          <w:szCs w:val="22"/>
          <w:lang w:eastAsia="zh-CN"/>
        </w:rPr>
        <w:t xml:space="preserve"> (which is 0.148), we can with high confidence</w:t>
      </w:r>
      <w:r w:rsidR="00BC3130">
        <w:rPr>
          <w:rFonts w:hint="eastAsia"/>
          <w:sz w:val="22"/>
          <w:szCs w:val="22"/>
          <w:lang w:eastAsia="zh-CN"/>
        </w:rPr>
        <w:t xml:space="preserve"> say that with added logarithmically transformed </w:t>
      </w:r>
      <w:proofErr w:type="spellStart"/>
      <w:r w:rsidR="00BC3130">
        <w:rPr>
          <w:rFonts w:hint="eastAsia"/>
          <w:sz w:val="22"/>
          <w:szCs w:val="22"/>
          <w:lang w:eastAsia="zh-CN"/>
        </w:rPr>
        <w:t>bilirubin</w:t>
      </w:r>
      <w:proofErr w:type="spellEnd"/>
      <w:r w:rsidR="00BC3130">
        <w:rPr>
          <w:rFonts w:hint="eastAsia"/>
          <w:sz w:val="22"/>
          <w:szCs w:val="22"/>
          <w:lang w:eastAsia="zh-CN"/>
        </w:rPr>
        <w:t xml:space="preserve">, the </w:t>
      </w:r>
      <w:r w:rsidR="00BC3130">
        <w:rPr>
          <w:sz w:val="22"/>
          <w:szCs w:val="22"/>
          <w:lang w:eastAsia="zh-CN"/>
        </w:rPr>
        <w:t>“</w:t>
      </w:r>
      <w:r w:rsidR="00BC3130">
        <w:rPr>
          <w:rFonts w:hint="eastAsia"/>
          <w:sz w:val="22"/>
          <w:szCs w:val="22"/>
          <w:lang w:eastAsia="zh-CN"/>
        </w:rPr>
        <w:t>fit</w:t>
      </w:r>
      <w:r w:rsidR="00BC3130">
        <w:rPr>
          <w:sz w:val="22"/>
          <w:szCs w:val="22"/>
          <w:lang w:eastAsia="zh-CN"/>
        </w:rPr>
        <w:t>”</w:t>
      </w:r>
      <w:r w:rsidR="00BC3130">
        <w:rPr>
          <w:rFonts w:hint="eastAsia"/>
          <w:sz w:val="22"/>
          <w:szCs w:val="22"/>
          <w:lang w:eastAsia="zh-CN"/>
        </w:rPr>
        <w:t xml:space="preserve"> of the data has been statistically significantly </w:t>
      </w:r>
      <w:r w:rsidR="00BC3130">
        <w:rPr>
          <w:sz w:val="22"/>
          <w:szCs w:val="22"/>
          <w:lang w:eastAsia="zh-CN"/>
        </w:rPr>
        <w:t>improved.</w:t>
      </w:r>
    </w:p>
    <w:p w:rsidR="0022271B" w:rsidRDefault="0022271B" w:rsidP="0022271B">
      <w:pPr>
        <w:autoSpaceDE w:val="0"/>
        <w:autoSpaceDN w:val="0"/>
        <w:adjustRightInd w:val="0"/>
        <w:spacing w:after="120"/>
        <w:ind w:left="1440"/>
        <w:rPr>
          <w:sz w:val="22"/>
          <w:szCs w:val="22"/>
        </w:rPr>
      </w:pPr>
    </w:p>
    <w:p w:rsidR="00E01E38" w:rsidRPr="00BC3130" w:rsidRDefault="00E01E38" w:rsidP="00E01E38">
      <w:pPr>
        <w:numPr>
          <w:ilvl w:val="1"/>
          <w:numId w:val="19"/>
        </w:numPr>
        <w:autoSpaceDE w:val="0"/>
        <w:autoSpaceDN w:val="0"/>
        <w:adjustRightInd w:val="0"/>
        <w:spacing w:after="120"/>
        <w:rPr>
          <w:rFonts w:hint="eastAsia"/>
          <w:sz w:val="22"/>
          <w:szCs w:val="22"/>
          <w:u w:val="single"/>
        </w:rPr>
      </w:pPr>
      <w:r w:rsidRPr="00BC3130">
        <w:rPr>
          <w:sz w:val="22"/>
          <w:szCs w:val="22"/>
          <w:u w:val="single"/>
        </w:rPr>
        <w:t xml:space="preserve">Again, save the fitted values from this model by obtaining the estimated HRs relative to a group with </w:t>
      </w:r>
      <w:proofErr w:type="spellStart"/>
      <w:r w:rsidRPr="00BC3130">
        <w:rPr>
          <w:sz w:val="22"/>
          <w:szCs w:val="22"/>
          <w:u w:val="single"/>
        </w:rPr>
        <w:t>bilirubin</w:t>
      </w:r>
      <w:proofErr w:type="spellEnd"/>
      <w:r w:rsidRPr="00BC3130">
        <w:rPr>
          <w:sz w:val="22"/>
          <w:szCs w:val="22"/>
          <w:u w:val="single"/>
        </w:rPr>
        <w:t xml:space="preserve"> of 1 mg/dl. (This will be used in problem 6.)</w:t>
      </w:r>
    </w:p>
    <w:p w:rsidR="00665B6B" w:rsidRDefault="00665B6B" w:rsidP="00665B6B">
      <w:pPr>
        <w:autoSpaceDE w:val="0"/>
        <w:autoSpaceDN w:val="0"/>
        <w:adjustRightInd w:val="0"/>
        <w:spacing w:after="120"/>
        <w:ind w:left="1440"/>
        <w:rPr>
          <w:sz w:val="22"/>
          <w:szCs w:val="22"/>
        </w:rPr>
      </w:pPr>
      <w:r w:rsidRPr="00850F4D">
        <w:rPr>
          <w:rFonts w:hint="eastAsia"/>
          <w:b/>
          <w:sz w:val="22"/>
          <w:szCs w:val="22"/>
          <w:lang w:eastAsia="zh-CN"/>
        </w:rPr>
        <w:t>Answer:</w:t>
      </w:r>
      <w:r>
        <w:rPr>
          <w:rFonts w:hint="eastAsia"/>
          <w:sz w:val="22"/>
          <w:szCs w:val="22"/>
          <w:lang w:eastAsia="zh-CN"/>
        </w:rPr>
        <w:t xml:space="preserve"> Fitted values are to be displayed in problem 6.</w:t>
      </w:r>
    </w:p>
    <w:p w:rsidR="00E01E38" w:rsidRPr="00BC3130" w:rsidRDefault="00E01E38" w:rsidP="00E01E38">
      <w:pPr>
        <w:numPr>
          <w:ilvl w:val="0"/>
          <w:numId w:val="19"/>
        </w:numPr>
        <w:autoSpaceDE w:val="0"/>
        <w:autoSpaceDN w:val="0"/>
        <w:adjustRightInd w:val="0"/>
        <w:spacing w:after="120"/>
        <w:rPr>
          <w:rFonts w:hint="eastAsia"/>
          <w:sz w:val="22"/>
          <w:szCs w:val="22"/>
          <w:u w:val="single"/>
        </w:rPr>
      </w:pPr>
      <w:r w:rsidRPr="00BC3130">
        <w:rPr>
          <w:sz w:val="22"/>
          <w:szCs w:val="22"/>
          <w:u w:val="single"/>
        </w:rPr>
        <w:t>Display a graph with the fitted hazard ratios from problems 3 - 5. Comment on any similarities or differences of the fitted values from the three models.</w:t>
      </w:r>
    </w:p>
    <w:p w:rsidR="00665B6B" w:rsidRPr="00C23321" w:rsidRDefault="00665B6B" w:rsidP="00665B6B">
      <w:pPr>
        <w:autoSpaceDE w:val="0"/>
        <w:autoSpaceDN w:val="0"/>
        <w:adjustRightInd w:val="0"/>
        <w:spacing w:after="120"/>
        <w:ind w:left="720"/>
        <w:rPr>
          <w:rFonts w:hint="eastAsia"/>
          <w:b/>
          <w:sz w:val="22"/>
          <w:szCs w:val="22"/>
          <w:lang w:eastAsia="zh-CN"/>
        </w:rPr>
      </w:pPr>
      <w:commentRangeStart w:id="20"/>
      <w:r w:rsidRPr="00C23321">
        <w:rPr>
          <w:rFonts w:hint="eastAsia"/>
          <w:b/>
          <w:sz w:val="22"/>
          <w:szCs w:val="22"/>
          <w:lang w:eastAsia="zh-CN"/>
        </w:rPr>
        <w:t>Answer:</w:t>
      </w:r>
      <w:commentRangeEnd w:id="20"/>
      <w:r w:rsidR="003F0159">
        <w:rPr>
          <w:rStyle w:val="CommentReference"/>
        </w:rPr>
        <w:commentReference w:id="20"/>
      </w:r>
    </w:p>
    <w:p w:rsidR="00665B6B" w:rsidRDefault="00C23321" w:rsidP="00665B6B">
      <w:pPr>
        <w:autoSpaceDE w:val="0"/>
        <w:autoSpaceDN w:val="0"/>
        <w:adjustRightInd w:val="0"/>
        <w:spacing w:after="120"/>
        <w:ind w:left="720"/>
        <w:rPr>
          <w:rFonts w:hint="eastAsia"/>
          <w:sz w:val="22"/>
          <w:szCs w:val="22"/>
          <w:lang w:eastAsia="zh-CN"/>
        </w:rPr>
      </w:pPr>
      <w:r>
        <w:rPr>
          <w:rFonts w:hint="eastAsia"/>
          <w:sz w:val="22"/>
          <w:szCs w:val="22"/>
          <w:lang w:eastAsia="zh-CN"/>
        </w:rPr>
        <w:t xml:space="preserve">Figure 4 is the graph with the fitted hazard ratios from problems 3 </w:t>
      </w:r>
      <w:r>
        <w:rPr>
          <w:sz w:val="22"/>
          <w:szCs w:val="22"/>
          <w:lang w:eastAsia="zh-CN"/>
        </w:rPr>
        <w:t>–</w:t>
      </w:r>
      <w:r>
        <w:rPr>
          <w:rFonts w:hint="eastAsia"/>
          <w:sz w:val="22"/>
          <w:szCs w:val="22"/>
          <w:lang w:eastAsia="zh-CN"/>
        </w:rPr>
        <w:t xml:space="preserve"> 5.</w:t>
      </w:r>
      <w:r w:rsidR="005926DF">
        <w:rPr>
          <w:rFonts w:hint="eastAsia"/>
          <w:sz w:val="22"/>
          <w:szCs w:val="22"/>
          <w:lang w:eastAsia="zh-CN"/>
        </w:rPr>
        <w:t xml:space="preserve"> </w:t>
      </w:r>
      <w:r w:rsidR="005926DF">
        <w:rPr>
          <w:sz w:val="22"/>
          <w:szCs w:val="22"/>
          <w:lang w:eastAsia="zh-CN"/>
        </w:rPr>
        <w:t>A</w:t>
      </w:r>
      <w:r w:rsidR="005926DF">
        <w:rPr>
          <w:rFonts w:hint="eastAsia"/>
          <w:sz w:val="22"/>
          <w:szCs w:val="22"/>
          <w:lang w:eastAsia="zh-CN"/>
        </w:rPr>
        <w:t xml:space="preserve">ll the three line have positive trends. It means that the three models all predict a trend that it predominantly upward </w:t>
      </w:r>
      <w:r w:rsidR="005926DF">
        <w:rPr>
          <w:sz w:val="22"/>
          <w:szCs w:val="22"/>
          <w:lang w:eastAsia="zh-CN"/>
        </w:rPr>
        <w:t>with</w:t>
      </w:r>
      <w:r w:rsidR="005926DF">
        <w:rPr>
          <w:rFonts w:hint="eastAsia"/>
          <w:sz w:val="22"/>
          <w:szCs w:val="22"/>
          <w:lang w:eastAsia="zh-CN"/>
        </w:rPr>
        <w:t xml:space="preserve"> higher serum </w:t>
      </w:r>
      <w:proofErr w:type="spellStart"/>
      <w:r w:rsidR="005926DF">
        <w:rPr>
          <w:rFonts w:hint="eastAsia"/>
          <w:sz w:val="22"/>
          <w:szCs w:val="22"/>
          <w:lang w:eastAsia="zh-CN"/>
        </w:rPr>
        <w:t>bilirubin</w:t>
      </w:r>
      <w:proofErr w:type="spellEnd"/>
      <w:r w:rsidR="005926DF">
        <w:rPr>
          <w:rFonts w:hint="eastAsia"/>
          <w:sz w:val="22"/>
          <w:szCs w:val="22"/>
          <w:lang w:eastAsia="zh-CN"/>
        </w:rPr>
        <w:t xml:space="preserve">. For </w:t>
      </w:r>
      <w:proofErr w:type="spellStart"/>
      <w:r w:rsidR="005926DF">
        <w:rPr>
          <w:rFonts w:hint="eastAsia"/>
          <w:sz w:val="22"/>
          <w:szCs w:val="22"/>
          <w:lang w:eastAsia="zh-CN"/>
        </w:rPr>
        <w:t>bilirubin</w:t>
      </w:r>
      <w:proofErr w:type="spellEnd"/>
      <w:r w:rsidR="005926DF">
        <w:rPr>
          <w:rFonts w:hint="eastAsia"/>
          <w:sz w:val="22"/>
          <w:szCs w:val="22"/>
          <w:lang w:eastAsia="zh-CN"/>
        </w:rPr>
        <w:t xml:space="preserve"> level ranges from 0 to around 16 mg/dl, the predict values from logarithmically transformed model and the combined model (untransformed and logarithmically) are quite close. There obvious differences between the lines </w:t>
      </w:r>
      <w:r w:rsidR="005926DF">
        <w:rPr>
          <w:sz w:val="22"/>
          <w:szCs w:val="22"/>
          <w:lang w:eastAsia="zh-CN"/>
        </w:rPr>
        <w:t>from</w:t>
      </w:r>
      <w:r w:rsidR="005926DF">
        <w:rPr>
          <w:rFonts w:hint="eastAsia"/>
          <w:sz w:val="22"/>
          <w:szCs w:val="22"/>
          <w:lang w:eastAsia="zh-CN"/>
        </w:rPr>
        <w:t xml:space="preserve"> the two models and the line from the linear model (untransformed </w:t>
      </w:r>
      <w:proofErr w:type="spellStart"/>
      <w:r w:rsidR="005926DF">
        <w:rPr>
          <w:rFonts w:hint="eastAsia"/>
          <w:sz w:val="22"/>
          <w:szCs w:val="22"/>
          <w:lang w:eastAsia="zh-CN"/>
        </w:rPr>
        <w:t>bilirubin</w:t>
      </w:r>
      <w:proofErr w:type="spellEnd"/>
      <w:r w:rsidR="005926DF">
        <w:rPr>
          <w:rFonts w:hint="eastAsia"/>
          <w:sz w:val="22"/>
          <w:szCs w:val="22"/>
          <w:lang w:eastAsia="zh-CN"/>
        </w:rPr>
        <w:t xml:space="preserve">). The greatest differences between the models occur at the largest of the </w:t>
      </w:r>
      <w:proofErr w:type="spellStart"/>
      <w:r w:rsidR="005926DF">
        <w:rPr>
          <w:rFonts w:hint="eastAsia"/>
          <w:sz w:val="22"/>
          <w:szCs w:val="22"/>
          <w:lang w:eastAsia="zh-CN"/>
        </w:rPr>
        <w:t>bilirubin</w:t>
      </w:r>
      <w:proofErr w:type="spellEnd"/>
      <w:r w:rsidR="005926DF">
        <w:rPr>
          <w:rFonts w:hint="eastAsia"/>
          <w:sz w:val="22"/>
          <w:szCs w:val="22"/>
          <w:lang w:eastAsia="zh-CN"/>
        </w:rPr>
        <w:t xml:space="preserve"> level, where our data is relatively sparse. Since there are only a few people with </w:t>
      </w:r>
      <w:proofErr w:type="spellStart"/>
      <w:r w:rsidR="00E94422">
        <w:rPr>
          <w:rFonts w:hint="eastAsia"/>
          <w:sz w:val="22"/>
          <w:szCs w:val="22"/>
          <w:lang w:eastAsia="zh-CN"/>
        </w:rPr>
        <w:t>bilirubin</w:t>
      </w:r>
      <w:proofErr w:type="spellEnd"/>
      <w:r w:rsidR="00E94422">
        <w:rPr>
          <w:rFonts w:hint="eastAsia"/>
          <w:sz w:val="22"/>
          <w:szCs w:val="22"/>
          <w:lang w:eastAsia="zh-CN"/>
        </w:rPr>
        <w:t xml:space="preserve"> level higher than 16 mg/dl (in our dataset there are only 14 out of 418) and the more interpretability of the logarithmically transformed model than the combined model, I would prefer to use the log transformed model to predict the hazard ratio. From the figure, we can see that the linear fit is really different from other models, and it gets really big values of estimates when the </w:t>
      </w:r>
      <w:proofErr w:type="spellStart"/>
      <w:r w:rsidR="00E94422">
        <w:rPr>
          <w:rFonts w:hint="eastAsia"/>
          <w:sz w:val="22"/>
          <w:szCs w:val="22"/>
          <w:lang w:eastAsia="zh-CN"/>
        </w:rPr>
        <w:t>bilirubin</w:t>
      </w:r>
      <w:proofErr w:type="spellEnd"/>
      <w:r w:rsidR="00E94422">
        <w:rPr>
          <w:rFonts w:hint="eastAsia"/>
          <w:sz w:val="22"/>
          <w:szCs w:val="22"/>
          <w:lang w:eastAsia="zh-CN"/>
        </w:rPr>
        <w:t xml:space="preserve"> gets larger. I would not choose the linear fit to predict the hazard ratios.</w:t>
      </w:r>
    </w:p>
    <w:p w:rsidR="00C23321" w:rsidRDefault="008E6043" w:rsidP="00980788">
      <w:pPr>
        <w:autoSpaceDE w:val="0"/>
        <w:autoSpaceDN w:val="0"/>
        <w:adjustRightInd w:val="0"/>
        <w:spacing w:after="120"/>
        <w:ind w:left="720"/>
        <w:jc w:val="center"/>
        <w:rPr>
          <w:rFonts w:hint="eastAsia"/>
          <w:sz w:val="22"/>
          <w:szCs w:val="22"/>
          <w:lang w:eastAsia="zh-CN"/>
        </w:rPr>
      </w:pPr>
      <w:r>
        <w:rPr>
          <w:rFonts w:hint="eastAsia"/>
          <w:noProof/>
          <w:sz w:val="22"/>
          <w:szCs w:val="22"/>
        </w:rPr>
        <w:lastRenderedPageBreak/>
        <w:drawing>
          <wp:inline distT="0" distB="0" distL="0" distR="0">
            <wp:extent cx="4762500" cy="3482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762500" cy="3482340"/>
                    </a:xfrm>
                    <a:prstGeom prst="rect">
                      <a:avLst/>
                    </a:prstGeom>
                    <a:noFill/>
                    <a:ln w="9525">
                      <a:noFill/>
                      <a:miter lim="800000"/>
                      <a:headEnd/>
                      <a:tailEnd/>
                    </a:ln>
                  </pic:spPr>
                </pic:pic>
              </a:graphicData>
            </a:graphic>
          </wp:inline>
        </w:drawing>
      </w:r>
    </w:p>
    <w:p w:rsidR="00980788" w:rsidRDefault="00FB1B69" w:rsidP="00980788">
      <w:pPr>
        <w:autoSpaceDE w:val="0"/>
        <w:autoSpaceDN w:val="0"/>
        <w:adjustRightInd w:val="0"/>
        <w:spacing w:after="120"/>
        <w:ind w:left="720"/>
        <w:jc w:val="center"/>
        <w:rPr>
          <w:rFonts w:hint="eastAsia"/>
          <w:sz w:val="22"/>
          <w:szCs w:val="22"/>
          <w:lang w:eastAsia="zh-CN"/>
        </w:rPr>
      </w:pPr>
      <w:r>
        <w:rPr>
          <w:rFonts w:hint="eastAsia"/>
          <w:sz w:val="22"/>
          <w:szCs w:val="22"/>
          <w:lang w:eastAsia="zh-CN"/>
        </w:rPr>
        <w:t>Figure 4 F</w:t>
      </w:r>
      <w:r w:rsidR="00980788">
        <w:rPr>
          <w:rFonts w:hint="eastAsia"/>
          <w:sz w:val="22"/>
          <w:szCs w:val="22"/>
          <w:lang w:eastAsia="zh-CN"/>
        </w:rPr>
        <w:t>itted hazard ratios</w:t>
      </w:r>
      <w:r>
        <w:rPr>
          <w:rFonts w:hint="eastAsia"/>
          <w:sz w:val="22"/>
          <w:szCs w:val="22"/>
          <w:lang w:eastAsia="zh-CN"/>
        </w:rPr>
        <w:t xml:space="preserve"> f</w:t>
      </w:r>
      <w:r w:rsidR="005926DF">
        <w:rPr>
          <w:rFonts w:hint="eastAsia"/>
          <w:sz w:val="22"/>
          <w:szCs w:val="22"/>
          <w:lang w:eastAsia="zh-CN"/>
        </w:rPr>
        <w:t>rom</w:t>
      </w:r>
      <w:r>
        <w:rPr>
          <w:rFonts w:hint="eastAsia"/>
          <w:sz w:val="22"/>
          <w:szCs w:val="22"/>
          <w:lang w:eastAsia="zh-CN"/>
        </w:rPr>
        <w:t xml:space="preserve"> the three regression models</w:t>
      </w:r>
    </w:p>
    <w:p w:rsidR="00927CF6" w:rsidRPr="008E67D2" w:rsidRDefault="00927CF6" w:rsidP="00927CF6">
      <w:pPr>
        <w:numPr>
          <w:ilvl w:val="0"/>
          <w:numId w:val="19"/>
        </w:numPr>
        <w:autoSpaceDE w:val="0"/>
        <w:autoSpaceDN w:val="0"/>
        <w:adjustRightInd w:val="0"/>
        <w:spacing w:after="120"/>
        <w:rPr>
          <w:sz w:val="22"/>
          <w:szCs w:val="22"/>
          <w:u w:val="single"/>
        </w:rPr>
      </w:pPr>
      <w:r w:rsidRPr="008E67D2">
        <w:rPr>
          <w:sz w:val="22"/>
          <w:szCs w:val="22"/>
          <w:u w:val="single"/>
        </w:rPr>
        <w:t xml:space="preserve">We are interested in considering analyses of the association between all cause mortality and serum </w:t>
      </w:r>
      <w:proofErr w:type="spellStart"/>
      <w:r w:rsidRPr="008E67D2">
        <w:rPr>
          <w:sz w:val="22"/>
          <w:szCs w:val="22"/>
          <w:u w:val="single"/>
        </w:rPr>
        <w:t>bilirubin</w:t>
      </w:r>
      <w:proofErr w:type="spellEnd"/>
      <w:r w:rsidRPr="008E67D2">
        <w:rPr>
          <w:sz w:val="22"/>
          <w:szCs w:val="22"/>
          <w:u w:val="single"/>
        </w:rPr>
        <w:t xml:space="preserve"> after adjustment for age and sex.</w:t>
      </w:r>
    </w:p>
    <w:p w:rsidR="00927CF6" w:rsidRPr="008E67D2" w:rsidRDefault="00927CF6" w:rsidP="00927CF6">
      <w:pPr>
        <w:numPr>
          <w:ilvl w:val="1"/>
          <w:numId w:val="19"/>
        </w:numPr>
        <w:autoSpaceDE w:val="0"/>
        <w:autoSpaceDN w:val="0"/>
        <w:adjustRightInd w:val="0"/>
        <w:spacing w:after="120"/>
        <w:rPr>
          <w:rFonts w:hint="eastAsia"/>
          <w:sz w:val="22"/>
          <w:szCs w:val="22"/>
          <w:u w:val="single"/>
        </w:rPr>
      </w:pPr>
      <w:r w:rsidRPr="008E67D2">
        <w:rPr>
          <w:sz w:val="22"/>
          <w:szCs w:val="22"/>
          <w:u w:val="single"/>
        </w:rPr>
        <w:t xml:space="preserve">What evidence is present in the data that would make you think that either sex or age might have confounded the association between death and </w:t>
      </w:r>
      <w:proofErr w:type="spellStart"/>
      <w:r w:rsidRPr="008E67D2">
        <w:rPr>
          <w:sz w:val="22"/>
          <w:szCs w:val="22"/>
          <w:u w:val="single"/>
        </w:rPr>
        <w:t>bilirubin</w:t>
      </w:r>
      <w:proofErr w:type="spellEnd"/>
      <w:r w:rsidRPr="008E67D2">
        <w:rPr>
          <w:sz w:val="22"/>
          <w:szCs w:val="22"/>
          <w:u w:val="single"/>
        </w:rPr>
        <w:t>? (In real life, we would ideally decide whether to adjust for potential confounding in our pre-specified statistical analysis plan (SAP)).</w:t>
      </w:r>
    </w:p>
    <w:p w:rsidR="00BC3130" w:rsidRPr="00601D5E" w:rsidRDefault="00BC3130" w:rsidP="00BC3130">
      <w:pPr>
        <w:autoSpaceDE w:val="0"/>
        <w:autoSpaceDN w:val="0"/>
        <w:adjustRightInd w:val="0"/>
        <w:spacing w:after="120"/>
        <w:ind w:left="1440"/>
        <w:rPr>
          <w:rFonts w:hint="eastAsia"/>
          <w:b/>
          <w:sz w:val="22"/>
          <w:szCs w:val="22"/>
          <w:lang w:eastAsia="zh-CN"/>
        </w:rPr>
      </w:pPr>
      <w:commentRangeStart w:id="21"/>
      <w:r w:rsidRPr="00601D5E">
        <w:rPr>
          <w:rFonts w:hint="eastAsia"/>
          <w:b/>
          <w:sz w:val="22"/>
          <w:szCs w:val="22"/>
          <w:lang w:eastAsia="zh-CN"/>
        </w:rPr>
        <w:t>Answer:</w:t>
      </w:r>
      <w:commentRangeEnd w:id="21"/>
      <w:r w:rsidR="008B6CFD">
        <w:rPr>
          <w:rStyle w:val="CommentReference"/>
        </w:rPr>
        <w:commentReference w:id="21"/>
      </w:r>
    </w:p>
    <w:p w:rsidR="0062024E" w:rsidRDefault="0062024E" w:rsidP="0062024E">
      <w:pPr>
        <w:autoSpaceDE w:val="0"/>
        <w:autoSpaceDN w:val="0"/>
        <w:adjustRightInd w:val="0"/>
        <w:spacing w:after="120"/>
        <w:ind w:left="1440"/>
        <w:rPr>
          <w:rFonts w:hint="eastAsia"/>
          <w:sz w:val="22"/>
          <w:szCs w:val="22"/>
          <w:lang w:eastAsia="zh-CN"/>
        </w:rPr>
      </w:pPr>
      <w:r w:rsidRPr="00601D5E">
        <w:rPr>
          <w:rFonts w:hint="eastAsia"/>
          <w:b/>
          <w:sz w:val="22"/>
          <w:szCs w:val="22"/>
          <w:lang w:eastAsia="zh-CN"/>
        </w:rPr>
        <w:t>Methods:</w:t>
      </w:r>
      <w:r>
        <w:rPr>
          <w:rFonts w:hint="eastAsia"/>
          <w:sz w:val="22"/>
          <w:szCs w:val="22"/>
          <w:lang w:eastAsia="zh-CN"/>
        </w:rPr>
        <w:t xml:space="preserve"> To have a sense about the association between sex, age and </w:t>
      </w:r>
      <w:proofErr w:type="spellStart"/>
      <w:r>
        <w:rPr>
          <w:rFonts w:hint="eastAsia"/>
          <w:sz w:val="22"/>
          <w:szCs w:val="22"/>
          <w:lang w:eastAsia="zh-CN"/>
        </w:rPr>
        <w:t>bilirubin</w:t>
      </w:r>
      <w:proofErr w:type="spellEnd"/>
      <w:r>
        <w:rPr>
          <w:rFonts w:hint="eastAsia"/>
          <w:sz w:val="22"/>
          <w:szCs w:val="22"/>
          <w:lang w:eastAsia="zh-CN"/>
        </w:rPr>
        <w:t xml:space="preserve">, </w:t>
      </w:r>
      <w:r>
        <w:rPr>
          <w:sz w:val="22"/>
          <w:szCs w:val="22"/>
          <w:lang w:eastAsia="zh-CN"/>
        </w:rPr>
        <w:t>I</w:t>
      </w:r>
      <w:r>
        <w:rPr>
          <w:rFonts w:hint="eastAsia"/>
          <w:sz w:val="22"/>
          <w:szCs w:val="22"/>
          <w:lang w:eastAsia="zh-CN"/>
        </w:rPr>
        <w:t xml:space="preserve"> stratified the dataset by sex and age, separately, and then calculated the mean </w:t>
      </w:r>
      <w:proofErr w:type="spellStart"/>
      <w:r>
        <w:rPr>
          <w:rFonts w:hint="eastAsia"/>
          <w:sz w:val="22"/>
          <w:szCs w:val="22"/>
          <w:lang w:eastAsia="zh-CN"/>
        </w:rPr>
        <w:t>bilirubin</w:t>
      </w:r>
      <w:proofErr w:type="spellEnd"/>
      <w:r>
        <w:rPr>
          <w:rFonts w:hint="eastAsia"/>
          <w:sz w:val="22"/>
          <w:szCs w:val="22"/>
          <w:lang w:eastAsia="zh-CN"/>
        </w:rPr>
        <w:t xml:space="preserve"> level for all the categories. To have a sense about the association between sex, age and all-cause death, we can just look at the descriptive statistics in problem 1.</w:t>
      </w:r>
    </w:p>
    <w:p w:rsidR="00601D5E" w:rsidRDefault="0062024E" w:rsidP="0062024E">
      <w:pPr>
        <w:autoSpaceDE w:val="0"/>
        <w:autoSpaceDN w:val="0"/>
        <w:adjustRightInd w:val="0"/>
        <w:spacing w:after="120"/>
        <w:ind w:left="1440"/>
        <w:rPr>
          <w:rFonts w:hint="eastAsia"/>
          <w:sz w:val="22"/>
          <w:szCs w:val="22"/>
          <w:lang w:eastAsia="zh-CN"/>
        </w:rPr>
      </w:pPr>
      <w:r w:rsidRPr="00601D5E">
        <w:rPr>
          <w:rFonts w:hint="eastAsia"/>
          <w:b/>
          <w:sz w:val="22"/>
          <w:szCs w:val="22"/>
          <w:lang w:eastAsia="zh-CN"/>
        </w:rPr>
        <w:t>Inference:</w:t>
      </w:r>
      <w:r>
        <w:rPr>
          <w:rFonts w:hint="eastAsia"/>
          <w:sz w:val="22"/>
          <w:szCs w:val="22"/>
          <w:lang w:eastAsia="zh-CN"/>
        </w:rPr>
        <w:t xml:space="preserve"> Among the 312 subjects with available sex, the mean </w:t>
      </w:r>
      <w:proofErr w:type="spellStart"/>
      <w:r>
        <w:rPr>
          <w:rFonts w:hint="eastAsia"/>
          <w:sz w:val="22"/>
          <w:szCs w:val="22"/>
          <w:lang w:eastAsia="zh-CN"/>
        </w:rPr>
        <w:t>bilirubin</w:t>
      </w:r>
      <w:proofErr w:type="spellEnd"/>
      <w:r>
        <w:rPr>
          <w:rFonts w:hint="eastAsia"/>
          <w:sz w:val="22"/>
          <w:szCs w:val="22"/>
          <w:lang w:eastAsia="zh-CN"/>
        </w:rPr>
        <w:t xml:space="preserve"> level for male is 2.87 mg/dl, and the mean </w:t>
      </w:r>
      <w:proofErr w:type="spellStart"/>
      <w:r>
        <w:rPr>
          <w:rFonts w:hint="eastAsia"/>
          <w:sz w:val="22"/>
          <w:szCs w:val="22"/>
          <w:lang w:eastAsia="zh-CN"/>
        </w:rPr>
        <w:t>bilirubin</w:t>
      </w:r>
      <w:proofErr w:type="spellEnd"/>
      <w:r>
        <w:rPr>
          <w:rFonts w:hint="eastAsia"/>
          <w:sz w:val="22"/>
          <w:szCs w:val="22"/>
          <w:lang w:eastAsia="zh-CN"/>
        </w:rPr>
        <w:t xml:space="preserve"> level for female is 3.31 mg/dl. Among the 418 subjects with </w:t>
      </w:r>
      <w:r>
        <w:rPr>
          <w:sz w:val="22"/>
          <w:szCs w:val="22"/>
          <w:lang w:eastAsia="zh-CN"/>
        </w:rPr>
        <w:t>available</w:t>
      </w:r>
      <w:r>
        <w:rPr>
          <w:rFonts w:hint="eastAsia"/>
          <w:sz w:val="22"/>
          <w:szCs w:val="22"/>
          <w:lang w:eastAsia="zh-CN"/>
        </w:rPr>
        <w:t xml:space="preserve"> age, the mean </w:t>
      </w:r>
      <w:proofErr w:type="spellStart"/>
      <w:r>
        <w:rPr>
          <w:rFonts w:hint="eastAsia"/>
          <w:sz w:val="22"/>
          <w:szCs w:val="22"/>
          <w:lang w:eastAsia="zh-CN"/>
        </w:rPr>
        <w:t>bilirubin</w:t>
      </w:r>
      <w:proofErr w:type="spellEnd"/>
      <w:r>
        <w:rPr>
          <w:rFonts w:hint="eastAsia"/>
          <w:sz w:val="22"/>
          <w:szCs w:val="22"/>
          <w:lang w:eastAsia="zh-CN"/>
        </w:rPr>
        <w:t xml:space="preserve"> for subjects from 26 </w:t>
      </w:r>
      <w:r>
        <w:rPr>
          <w:sz w:val="22"/>
          <w:szCs w:val="22"/>
          <w:lang w:eastAsia="zh-CN"/>
        </w:rPr>
        <w:t>–</w:t>
      </w:r>
      <w:r>
        <w:rPr>
          <w:rFonts w:hint="eastAsia"/>
          <w:sz w:val="22"/>
          <w:szCs w:val="22"/>
          <w:lang w:eastAsia="zh-CN"/>
        </w:rPr>
        <w:t xml:space="preserve"> 40 years old is 2.61 mg/dl, the mean </w:t>
      </w:r>
      <w:proofErr w:type="spellStart"/>
      <w:r>
        <w:rPr>
          <w:rFonts w:hint="eastAsia"/>
          <w:sz w:val="22"/>
          <w:szCs w:val="22"/>
          <w:lang w:eastAsia="zh-CN"/>
        </w:rPr>
        <w:t>bilirubin</w:t>
      </w:r>
      <w:proofErr w:type="spellEnd"/>
      <w:r>
        <w:rPr>
          <w:rFonts w:hint="eastAsia"/>
          <w:sz w:val="22"/>
          <w:szCs w:val="22"/>
          <w:lang w:eastAsia="zh-CN"/>
        </w:rPr>
        <w:t xml:space="preserve"> for subjects from 40 (included) </w:t>
      </w:r>
      <w:r>
        <w:rPr>
          <w:sz w:val="22"/>
          <w:szCs w:val="22"/>
          <w:lang w:eastAsia="zh-CN"/>
        </w:rPr>
        <w:t>–</w:t>
      </w:r>
      <w:r>
        <w:rPr>
          <w:rFonts w:hint="eastAsia"/>
          <w:sz w:val="22"/>
          <w:szCs w:val="22"/>
          <w:lang w:eastAsia="zh-CN"/>
        </w:rPr>
        <w:t xml:space="preserve"> 60 years old is 3.53 mg/dl, and the mean </w:t>
      </w:r>
      <w:proofErr w:type="spellStart"/>
      <w:r>
        <w:rPr>
          <w:rFonts w:hint="eastAsia"/>
          <w:sz w:val="22"/>
          <w:szCs w:val="22"/>
          <w:lang w:eastAsia="zh-CN"/>
        </w:rPr>
        <w:t>bilirubin</w:t>
      </w:r>
      <w:proofErr w:type="spellEnd"/>
      <w:r>
        <w:rPr>
          <w:rFonts w:hint="eastAsia"/>
          <w:sz w:val="22"/>
          <w:szCs w:val="22"/>
          <w:lang w:eastAsia="zh-CN"/>
        </w:rPr>
        <w:t xml:space="preserve"> for subjects from 60 (included) </w:t>
      </w:r>
      <w:r>
        <w:rPr>
          <w:sz w:val="22"/>
          <w:szCs w:val="22"/>
          <w:lang w:eastAsia="zh-CN"/>
        </w:rPr>
        <w:t>–</w:t>
      </w:r>
      <w:r>
        <w:rPr>
          <w:rFonts w:hint="eastAsia"/>
          <w:sz w:val="22"/>
          <w:szCs w:val="22"/>
          <w:lang w:eastAsia="zh-CN"/>
        </w:rPr>
        <w:t xml:space="preserve"> 79 years old is 2.78 mg/dl.</w:t>
      </w:r>
      <w:r w:rsidR="00D30E3B">
        <w:rPr>
          <w:rFonts w:hint="eastAsia"/>
          <w:sz w:val="22"/>
          <w:szCs w:val="22"/>
          <w:lang w:eastAsia="zh-CN"/>
        </w:rPr>
        <w:t xml:space="preserve"> </w:t>
      </w:r>
      <w:r w:rsidR="00D30E3B">
        <w:rPr>
          <w:sz w:val="22"/>
          <w:szCs w:val="22"/>
          <w:lang w:eastAsia="zh-CN"/>
        </w:rPr>
        <w:t>Therefore</w:t>
      </w:r>
      <w:r w:rsidR="00D30E3B">
        <w:rPr>
          <w:rFonts w:hint="eastAsia"/>
          <w:sz w:val="22"/>
          <w:szCs w:val="22"/>
          <w:lang w:eastAsia="zh-CN"/>
        </w:rPr>
        <w:t xml:space="preserve">, we can see an association between sex and </w:t>
      </w:r>
      <w:proofErr w:type="spellStart"/>
      <w:r w:rsidR="00D30E3B">
        <w:rPr>
          <w:rFonts w:hint="eastAsia"/>
          <w:sz w:val="22"/>
          <w:szCs w:val="22"/>
          <w:lang w:eastAsia="zh-CN"/>
        </w:rPr>
        <w:t>bilirubin</w:t>
      </w:r>
      <w:proofErr w:type="spellEnd"/>
      <w:r w:rsidR="00D30E3B">
        <w:rPr>
          <w:rFonts w:hint="eastAsia"/>
          <w:sz w:val="22"/>
          <w:szCs w:val="22"/>
          <w:lang w:eastAsia="zh-CN"/>
        </w:rPr>
        <w:t xml:space="preserve"> and an association between age and </w:t>
      </w:r>
      <w:proofErr w:type="spellStart"/>
      <w:r w:rsidR="00D30E3B">
        <w:rPr>
          <w:rFonts w:hint="eastAsia"/>
          <w:sz w:val="22"/>
          <w:szCs w:val="22"/>
          <w:lang w:eastAsia="zh-CN"/>
        </w:rPr>
        <w:t>bilirubin</w:t>
      </w:r>
      <w:proofErr w:type="spellEnd"/>
      <w:r w:rsidR="00D30E3B">
        <w:rPr>
          <w:rFonts w:hint="eastAsia"/>
          <w:sz w:val="22"/>
          <w:szCs w:val="22"/>
          <w:lang w:eastAsia="zh-CN"/>
        </w:rPr>
        <w:t>, too.</w:t>
      </w:r>
      <w:r>
        <w:rPr>
          <w:rFonts w:hint="eastAsia"/>
          <w:sz w:val="22"/>
          <w:szCs w:val="22"/>
          <w:lang w:eastAsia="zh-CN"/>
        </w:rPr>
        <w:t xml:space="preserve"> </w:t>
      </w:r>
      <w:r w:rsidR="00601D5E">
        <w:rPr>
          <w:rFonts w:hint="eastAsia"/>
          <w:sz w:val="22"/>
          <w:szCs w:val="22"/>
          <w:lang w:eastAsia="zh-CN"/>
        </w:rPr>
        <w:t>And from the descriptive statistics in problem 1, we know that sex and age are all associated with the response, all-cause death.</w:t>
      </w:r>
      <w:r w:rsidR="00440F58">
        <w:rPr>
          <w:rFonts w:hint="eastAsia"/>
          <w:sz w:val="22"/>
          <w:szCs w:val="22"/>
          <w:lang w:eastAsia="zh-CN"/>
        </w:rPr>
        <w:t xml:space="preserve"> Female and younger people tend to have lower instantaneous risk of death.</w:t>
      </w:r>
    </w:p>
    <w:p w:rsidR="0062024E" w:rsidRDefault="00601D5E" w:rsidP="0062024E">
      <w:pPr>
        <w:autoSpaceDE w:val="0"/>
        <w:autoSpaceDN w:val="0"/>
        <w:adjustRightInd w:val="0"/>
        <w:spacing w:after="120"/>
        <w:ind w:left="1440"/>
        <w:rPr>
          <w:rFonts w:hint="eastAsia"/>
          <w:sz w:val="22"/>
          <w:szCs w:val="22"/>
          <w:lang w:eastAsia="zh-CN"/>
        </w:rPr>
      </w:pPr>
      <w:r>
        <w:rPr>
          <w:rFonts w:hint="eastAsia"/>
          <w:sz w:val="22"/>
          <w:szCs w:val="22"/>
          <w:lang w:eastAsia="zh-CN"/>
        </w:rPr>
        <w:t xml:space="preserve">According to the definition of confounder, a confounder must be associated with the predictor of interest in the sample, and it needs to be causally associated with the response and not in the causal pathway of interest. </w:t>
      </w:r>
      <w:r>
        <w:rPr>
          <w:sz w:val="22"/>
          <w:szCs w:val="22"/>
          <w:lang w:eastAsia="zh-CN"/>
        </w:rPr>
        <w:t>I</w:t>
      </w:r>
      <w:r>
        <w:rPr>
          <w:rFonts w:hint="eastAsia"/>
          <w:sz w:val="22"/>
          <w:szCs w:val="22"/>
          <w:lang w:eastAsia="zh-CN"/>
        </w:rPr>
        <w:t xml:space="preserve">n this case, I think </w:t>
      </w:r>
      <w:r w:rsidR="009646C1">
        <w:rPr>
          <w:rFonts w:hint="eastAsia"/>
          <w:sz w:val="22"/>
          <w:szCs w:val="22"/>
          <w:lang w:eastAsia="zh-CN"/>
        </w:rPr>
        <w:t>that</w:t>
      </w:r>
      <w:r w:rsidR="001E1066">
        <w:rPr>
          <w:rFonts w:hint="eastAsia"/>
          <w:sz w:val="22"/>
          <w:szCs w:val="22"/>
          <w:lang w:eastAsia="zh-CN"/>
        </w:rPr>
        <w:t xml:space="preserve"> both age and sex confounded the association between death and </w:t>
      </w:r>
      <w:proofErr w:type="spellStart"/>
      <w:r w:rsidR="001E1066">
        <w:rPr>
          <w:rFonts w:hint="eastAsia"/>
          <w:sz w:val="22"/>
          <w:szCs w:val="22"/>
          <w:lang w:eastAsia="zh-CN"/>
        </w:rPr>
        <w:t>bilirubin</w:t>
      </w:r>
      <w:proofErr w:type="spellEnd"/>
      <w:r w:rsidR="001E1066">
        <w:rPr>
          <w:rFonts w:hint="eastAsia"/>
          <w:sz w:val="22"/>
          <w:szCs w:val="22"/>
          <w:lang w:eastAsia="zh-CN"/>
        </w:rPr>
        <w:t xml:space="preserve">. </w:t>
      </w:r>
      <w:commentRangeStart w:id="22"/>
      <w:r w:rsidR="001E1066">
        <w:rPr>
          <w:rFonts w:hint="eastAsia"/>
          <w:sz w:val="22"/>
          <w:szCs w:val="22"/>
          <w:lang w:eastAsia="zh-CN"/>
        </w:rPr>
        <w:t>But</w:t>
      </w:r>
      <w:r w:rsidR="009646C1">
        <w:rPr>
          <w:rFonts w:hint="eastAsia"/>
          <w:sz w:val="22"/>
          <w:szCs w:val="22"/>
          <w:lang w:eastAsia="zh-CN"/>
        </w:rPr>
        <w:t xml:space="preserve"> </w:t>
      </w:r>
      <w:r w:rsidR="001E1066">
        <w:rPr>
          <w:rFonts w:hint="eastAsia"/>
          <w:sz w:val="22"/>
          <w:szCs w:val="22"/>
          <w:lang w:eastAsia="zh-CN"/>
        </w:rPr>
        <w:t xml:space="preserve">if </w:t>
      </w:r>
      <w:r w:rsidR="001E1066">
        <w:rPr>
          <w:sz w:val="22"/>
          <w:szCs w:val="22"/>
          <w:lang w:eastAsia="zh-CN"/>
        </w:rPr>
        <w:t>I</w:t>
      </w:r>
      <w:r w:rsidR="001E1066">
        <w:rPr>
          <w:rFonts w:hint="eastAsia"/>
          <w:sz w:val="22"/>
          <w:szCs w:val="22"/>
          <w:lang w:eastAsia="zh-CN"/>
        </w:rPr>
        <w:t xml:space="preserve"> can only choose one, I would choose age</w:t>
      </w:r>
      <w:r w:rsidR="009646C1">
        <w:rPr>
          <w:rFonts w:hint="eastAsia"/>
          <w:sz w:val="22"/>
          <w:szCs w:val="22"/>
          <w:lang w:eastAsia="zh-CN"/>
        </w:rPr>
        <w:t xml:space="preserve">, since the difference of mean </w:t>
      </w:r>
      <w:proofErr w:type="spellStart"/>
      <w:r w:rsidR="009646C1">
        <w:rPr>
          <w:rFonts w:hint="eastAsia"/>
          <w:sz w:val="22"/>
          <w:szCs w:val="22"/>
          <w:lang w:eastAsia="zh-CN"/>
        </w:rPr>
        <w:t>bilirubin</w:t>
      </w:r>
      <w:proofErr w:type="spellEnd"/>
      <w:r w:rsidR="009646C1">
        <w:rPr>
          <w:rFonts w:hint="eastAsia"/>
          <w:sz w:val="22"/>
          <w:szCs w:val="22"/>
          <w:lang w:eastAsia="zh-CN"/>
        </w:rPr>
        <w:t xml:space="preserve"> is larger across age groups</w:t>
      </w:r>
      <w:commentRangeEnd w:id="22"/>
      <w:r w:rsidR="003228EC">
        <w:rPr>
          <w:rStyle w:val="CommentReference"/>
        </w:rPr>
        <w:commentReference w:id="22"/>
      </w:r>
      <w:r w:rsidR="009646C1">
        <w:rPr>
          <w:rFonts w:hint="eastAsia"/>
          <w:sz w:val="22"/>
          <w:szCs w:val="22"/>
          <w:lang w:eastAsia="zh-CN"/>
        </w:rPr>
        <w:t>.</w:t>
      </w:r>
    </w:p>
    <w:p w:rsidR="009646C1" w:rsidRPr="009646C1" w:rsidRDefault="009646C1" w:rsidP="0062024E">
      <w:pPr>
        <w:autoSpaceDE w:val="0"/>
        <w:autoSpaceDN w:val="0"/>
        <w:adjustRightInd w:val="0"/>
        <w:spacing w:after="120"/>
        <w:ind w:left="1440"/>
        <w:rPr>
          <w:rFonts w:hint="eastAsia"/>
          <w:sz w:val="22"/>
          <w:szCs w:val="22"/>
          <w:lang w:eastAsia="zh-CN"/>
        </w:rPr>
      </w:pPr>
    </w:p>
    <w:p w:rsidR="00927CF6" w:rsidRPr="001E1066" w:rsidRDefault="00927CF6" w:rsidP="00927CF6">
      <w:pPr>
        <w:numPr>
          <w:ilvl w:val="1"/>
          <w:numId w:val="19"/>
        </w:numPr>
        <w:autoSpaceDE w:val="0"/>
        <w:autoSpaceDN w:val="0"/>
        <w:adjustRightInd w:val="0"/>
        <w:spacing w:after="120"/>
        <w:rPr>
          <w:rFonts w:hint="eastAsia"/>
          <w:sz w:val="22"/>
          <w:szCs w:val="22"/>
          <w:u w:val="single"/>
        </w:rPr>
      </w:pPr>
      <w:r w:rsidRPr="001E1066">
        <w:rPr>
          <w:sz w:val="22"/>
          <w:szCs w:val="22"/>
          <w:u w:val="single"/>
        </w:rPr>
        <w:t xml:space="preserve">What evidence is present in the data that would make you think that either sex or age might have added precision to the analysis of the association between death and </w:t>
      </w:r>
      <w:proofErr w:type="spellStart"/>
      <w:r w:rsidRPr="001E1066">
        <w:rPr>
          <w:sz w:val="22"/>
          <w:szCs w:val="22"/>
          <w:u w:val="single"/>
        </w:rPr>
        <w:t>bilirubin</w:t>
      </w:r>
      <w:proofErr w:type="spellEnd"/>
      <w:r w:rsidRPr="001E1066">
        <w:rPr>
          <w:sz w:val="22"/>
          <w:szCs w:val="22"/>
          <w:u w:val="single"/>
        </w:rPr>
        <w:t>? (In real life, we would ideally decide whether to adjust in our pre-specified SAP).</w:t>
      </w:r>
    </w:p>
    <w:p w:rsidR="008E67D2" w:rsidRPr="009646C1" w:rsidRDefault="008E67D2" w:rsidP="008E67D2">
      <w:pPr>
        <w:autoSpaceDE w:val="0"/>
        <w:autoSpaceDN w:val="0"/>
        <w:adjustRightInd w:val="0"/>
        <w:spacing w:after="120"/>
        <w:ind w:left="1440"/>
        <w:rPr>
          <w:rFonts w:hint="eastAsia"/>
          <w:b/>
          <w:sz w:val="22"/>
          <w:szCs w:val="22"/>
          <w:lang w:eastAsia="zh-CN"/>
        </w:rPr>
      </w:pPr>
      <w:commentRangeStart w:id="23"/>
      <w:r w:rsidRPr="009646C1">
        <w:rPr>
          <w:rFonts w:hint="eastAsia"/>
          <w:b/>
          <w:sz w:val="22"/>
          <w:szCs w:val="22"/>
          <w:lang w:eastAsia="zh-CN"/>
        </w:rPr>
        <w:t>Answer:</w:t>
      </w:r>
      <w:commentRangeEnd w:id="23"/>
      <w:r w:rsidR="002D4D9B">
        <w:rPr>
          <w:rStyle w:val="CommentReference"/>
        </w:rPr>
        <w:commentReference w:id="23"/>
      </w:r>
    </w:p>
    <w:p w:rsidR="009646C1" w:rsidRPr="004E6619" w:rsidRDefault="009646C1" w:rsidP="008E67D2">
      <w:pPr>
        <w:autoSpaceDE w:val="0"/>
        <w:autoSpaceDN w:val="0"/>
        <w:adjustRightInd w:val="0"/>
        <w:spacing w:after="120"/>
        <w:ind w:left="1440"/>
        <w:rPr>
          <w:rFonts w:hint="eastAsia"/>
          <w:sz w:val="22"/>
          <w:szCs w:val="22"/>
          <w:lang w:eastAsia="zh-CN"/>
        </w:rPr>
      </w:pPr>
      <w:r w:rsidRPr="009646C1">
        <w:rPr>
          <w:rFonts w:hint="eastAsia"/>
          <w:b/>
          <w:sz w:val="22"/>
          <w:szCs w:val="22"/>
          <w:lang w:eastAsia="zh-CN"/>
        </w:rPr>
        <w:t>Methods:</w:t>
      </w:r>
      <w:r>
        <w:rPr>
          <w:rFonts w:hint="eastAsia"/>
          <w:b/>
          <w:sz w:val="22"/>
          <w:szCs w:val="22"/>
          <w:lang w:eastAsia="zh-CN"/>
        </w:rPr>
        <w:t xml:space="preserve"> </w:t>
      </w:r>
      <w:r w:rsidR="004E6619">
        <w:rPr>
          <w:rFonts w:hint="eastAsia"/>
          <w:sz w:val="22"/>
          <w:szCs w:val="22"/>
          <w:lang w:eastAsia="zh-CN"/>
        </w:rPr>
        <w:t xml:space="preserve">I mainly look at the same </w:t>
      </w:r>
      <w:r w:rsidR="004E6619">
        <w:rPr>
          <w:sz w:val="22"/>
          <w:szCs w:val="22"/>
          <w:lang w:eastAsia="zh-CN"/>
        </w:rPr>
        <w:t>descriptive</w:t>
      </w:r>
      <w:r w:rsidR="004E6619">
        <w:rPr>
          <w:rFonts w:hint="eastAsia"/>
          <w:sz w:val="22"/>
          <w:szCs w:val="22"/>
          <w:lang w:eastAsia="zh-CN"/>
        </w:rPr>
        <w:t xml:space="preserve"> statistics as part a, with the Kaplan-Meier estimates in </w:t>
      </w:r>
      <w:r w:rsidR="004E6619">
        <w:rPr>
          <w:sz w:val="22"/>
          <w:szCs w:val="22"/>
          <w:lang w:eastAsia="zh-CN"/>
        </w:rPr>
        <w:t>problem</w:t>
      </w:r>
      <w:r w:rsidR="004E6619">
        <w:rPr>
          <w:rFonts w:hint="eastAsia"/>
          <w:sz w:val="22"/>
          <w:szCs w:val="22"/>
          <w:lang w:eastAsia="zh-CN"/>
        </w:rPr>
        <w:t xml:space="preserve"> 1.</w:t>
      </w:r>
      <w:r w:rsidR="008529D5">
        <w:rPr>
          <w:rFonts w:hint="eastAsia"/>
          <w:sz w:val="22"/>
          <w:szCs w:val="22"/>
          <w:lang w:eastAsia="zh-CN"/>
        </w:rPr>
        <w:t xml:space="preserve"> </w:t>
      </w:r>
      <w:commentRangeStart w:id="24"/>
      <w:r w:rsidR="008529D5">
        <w:rPr>
          <w:rFonts w:hint="eastAsia"/>
          <w:sz w:val="22"/>
          <w:szCs w:val="22"/>
          <w:lang w:eastAsia="zh-CN"/>
        </w:rPr>
        <w:t>A</w:t>
      </w:r>
      <w:r w:rsidR="008529D5">
        <w:rPr>
          <w:sz w:val="22"/>
          <w:szCs w:val="22"/>
          <w:lang w:eastAsia="zh-CN"/>
        </w:rPr>
        <w:t>n</w:t>
      </w:r>
      <w:r w:rsidR="008529D5">
        <w:rPr>
          <w:rFonts w:hint="eastAsia"/>
          <w:sz w:val="22"/>
          <w:szCs w:val="22"/>
          <w:lang w:eastAsia="zh-CN"/>
        </w:rPr>
        <w:t>d I did proportional hazard regression</w:t>
      </w:r>
      <w:r w:rsidR="004A07CF">
        <w:rPr>
          <w:rFonts w:hint="eastAsia"/>
          <w:sz w:val="22"/>
          <w:szCs w:val="22"/>
          <w:lang w:eastAsia="zh-CN"/>
        </w:rPr>
        <w:t xml:space="preserve"> on log transformed </w:t>
      </w:r>
      <w:proofErr w:type="spellStart"/>
      <w:r w:rsidR="004A07CF">
        <w:rPr>
          <w:rFonts w:hint="eastAsia"/>
          <w:sz w:val="22"/>
          <w:szCs w:val="22"/>
          <w:lang w:eastAsia="zh-CN"/>
        </w:rPr>
        <w:t>bilirubin</w:t>
      </w:r>
      <w:proofErr w:type="spellEnd"/>
      <w:r w:rsidR="00300CE1">
        <w:rPr>
          <w:rFonts w:hint="eastAsia"/>
          <w:sz w:val="22"/>
          <w:szCs w:val="22"/>
          <w:lang w:eastAsia="zh-CN"/>
        </w:rPr>
        <w:t xml:space="preserve"> (base of 1.1)</w:t>
      </w:r>
      <w:r w:rsidR="004A07CF">
        <w:rPr>
          <w:rFonts w:hint="eastAsia"/>
          <w:sz w:val="22"/>
          <w:szCs w:val="22"/>
          <w:lang w:eastAsia="zh-CN"/>
        </w:rPr>
        <w:t xml:space="preserve"> with robust standard error</w:t>
      </w:r>
      <w:r w:rsidR="008529D5">
        <w:rPr>
          <w:rFonts w:hint="eastAsia"/>
          <w:sz w:val="22"/>
          <w:szCs w:val="22"/>
          <w:lang w:eastAsia="zh-CN"/>
        </w:rPr>
        <w:t xml:space="preserve"> for every </w:t>
      </w:r>
      <w:r w:rsidR="008529D5">
        <w:rPr>
          <w:sz w:val="22"/>
          <w:szCs w:val="22"/>
          <w:lang w:eastAsia="zh-CN"/>
        </w:rPr>
        <w:t>stratum</w:t>
      </w:r>
      <w:r w:rsidR="008529D5">
        <w:rPr>
          <w:rFonts w:hint="eastAsia"/>
          <w:sz w:val="22"/>
          <w:szCs w:val="22"/>
          <w:lang w:eastAsia="zh-CN"/>
        </w:rPr>
        <w:t xml:space="preserve"> defined by sex and age, separately, to find that whether age or sex is an effect modifier.</w:t>
      </w:r>
      <w:commentRangeEnd w:id="24"/>
      <w:r w:rsidR="00A214CA">
        <w:rPr>
          <w:rStyle w:val="CommentReference"/>
        </w:rPr>
        <w:commentReference w:id="24"/>
      </w:r>
    </w:p>
    <w:p w:rsidR="009646C1" w:rsidRDefault="009646C1" w:rsidP="008E67D2">
      <w:pPr>
        <w:autoSpaceDE w:val="0"/>
        <w:autoSpaceDN w:val="0"/>
        <w:adjustRightInd w:val="0"/>
        <w:spacing w:after="120"/>
        <w:ind w:left="1440"/>
        <w:rPr>
          <w:rFonts w:hint="eastAsia"/>
          <w:sz w:val="22"/>
          <w:szCs w:val="22"/>
          <w:lang w:eastAsia="zh-CN"/>
        </w:rPr>
      </w:pPr>
      <w:r w:rsidRPr="009646C1">
        <w:rPr>
          <w:rFonts w:hint="eastAsia"/>
          <w:b/>
          <w:sz w:val="22"/>
          <w:szCs w:val="22"/>
          <w:lang w:eastAsia="zh-CN"/>
        </w:rPr>
        <w:t>Inference:</w:t>
      </w:r>
      <w:r w:rsidR="004E6619" w:rsidRPr="008529D5">
        <w:rPr>
          <w:rFonts w:hint="eastAsia"/>
          <w:sz w:val="22"/>
          <w:szCs w:val="22"/>
          <w:lang w:eastAsia="zh-CN"/>
        </w:rPr>
        <w:t xml:space="preserve"> </w:t>
      </w:r>
      <w:r w:rsidR="008529D5">
        <w:rPr>
          <w:rFonts w:hint="eastAsia"/>
          <w:sz w:val="22"/>
          <w:szCs w:val="22"/>
          <w:lang w:eastAsia="zh-CN"/>
        </w:rPr>
        <w:t xml:space="preserve">We know that the association between response and predictor of interest differs in strata defined by effect modifier. </w:t>
      </w:r>
      <w:r w:rsidR="004A07CF">
        <w:rPr>
          <w:rFonts w:hint="eastAsia"/>
          <w:sz w:val="22"/>
          <w:szCs w:val="22"/>
          <w:lang w:eastAsia="zh-CN"/>
        </w:rPr>
        <w:t xml:space="preserve">From the results of the proportional hazard regression, we get the estimate of the </w:t>
      </w:r>
      <w:r w:rsidR="00300CE1">
        <w:rPr>
          <w:rFonts w:hint="eastAsia"/>
          <w:sz w:val="22"/>
          <w:szCs w:val="22"/>
          <w:lang w:eastAsia="zh-CN"/>
        </w:rPr>
        <w:t>hazard ratio for each 10% increase</w:t>
      </w:r>
      <w:r w:rsidR="004A07CF">
        <w:rPr>
          <w:rFonts w:hint="eastAsia"/>
          <w:sz w:val="22"/>
          <w:szCs w:val="22"/>
          <w:lang w:eastAsia="zh-CN"/>
        </w:rPr>
        <w:t xml:space="preserve"> in </w:t>
      </w:r>
      <w:proofErr w:type="spellStart"/>
      <w:r w:rsidR="004A07CF">
        <w:rPr>
          <w:rFonts w:hint="eastAsia"/>
          <w:sz w:val="22"/>
          <w:szCs w:val="22"/>
          <w:lang w:eastAsia="zh-CN"/>
        </w:rPr>
        <w:t>bilirubin</w:t>
      </w:r>
      <w:proofErr w:type="spellEnd"/>
      <w:r w:rsidR="004A07CF">
        <w:rPr>
          <w:rFonts w:hint="eastAsia"/>
          <w:sz w:val="22"/>
          <w:szCs w:val="22"/>
          <w:lang w:eastAsia="zh-CN"/>
        </w:rPr>
        <w:t xml:space="preserve"> is 1.0462 for male and 1.115 for female. And according to the two-sided p value calculated based on Wald statistics, the result for male is not statistically significant, while the result for female is statistically significant. Similarly, I did proportional hazard regression within groups defined by age, and found that the estimate of hazard ratio for ea</w:t>
      </w:r>
      <w:r w:rsidR="00300CE1">
        <w:rPr>
          <w:rFonts w:hint="eastAsia"/>
          <w:sz w:val="22"/>
          <w:szCs w:val="22"/>
          <w:lang w:eastAsia="zh-CN"/>
        </w:rPr>
        <w:t>ch 10% increase</w:t>
      </w:r>
      <w:r w:rsidR="004A07CF">
        <w:rPr>
          <w:rFonts w:hint="eastAsia"/>
          <w:sz w:val="22"/>
          <w:szCs w:val="22"/>
          <w:lang w:eastAsia="zh-CN"/>
        </w:rPr>
        <w:t xml:space="preserve"> in </w:t>
      </w:r>
      <w:proofErr w:type="spellStart"/>
      <w:r w:rsidR="004A07CF">
        <w:rPr>
          <w:rFonts w:hint="eastAsia"/>
          <w:sz w:val="22"/>
          <w:szCs w:val="22"/>
          <w:lang w:eastAsia="zh-CN"/>
        </w:rPr>
        <w:t>bilirubin</w:t>
      </w:r>
      <w:proofErr w:type="spellEnd"/>
      <w:r w:rsidR="004A07CF">
        <w:rPr>
          <w:rFonts w:hint="eastAsia"/>
          <w:sz w:val="22"/>
          <w:szCs w:val="22"/>
          <w:lang w:eastAsia="zh-CN"/>
        </w:rPr>
        <w:t xml:space="preserve"> is 1.110 for 26 </w:t>
      </w:r>
      <w:r w:rsidR="004A07CF">
        <w:rPr>
          <w:sz w:val="22"/>
          <w:szCs w:val="22"/>
          <w:lang w:eastAsia="zh-CN"/>
        </w:rPr>
        <w:t>–</w:t>
      </w:r>
      <w:r w:rsidR="004A07CF">
        <w:rPr>
          <w:rFonts w:hint="eastAsia"/>
          <w:sz w:val="22"/>
          <w:szCs w:val="22"/>
          <w:lang w:eastAsia="zh-CN"/>
        </w:rPr>
        <w:t xml:space="preserve"> 40 group, 1.112 for 40 </w:t>
      </w:r>
      <w:r w:rsidR="004A07CF">
        <w:rPr>
          <w:sz w:val="22"/>
          <w:szCs w:val="22"/>
          <w:lang w:eastAsia="zh-CN"/>
        </w:rPr>
        <w:t>–</w:t>
      </w:r>
      <w:r w:rsidR="004A07CF">
        <w:rPr>
          <w:rFonts w:hint="eastAsia"/>
          <w:sz w:val="22"/>
          <w:szCs w:val="22"/>
          <w:lang w:eastAsia="zh-CN"/>
        </w:rPr>
        <w:t xml:space="preserve"> 60 group and 1.076 for 60 </w:t>
      </w:r>
      <w:r w:rsidR="004A07CF">
        <w:rPr>
          <w:sz w:val="22"/>
          <w:szCs w:val="22"/>
          <w:lang w:eastAsia="zh-CN"/>
        </w:rPr>
        <w:t>–</w:t>
      </w:r>
      <w:r w:rsidR="004A07CF">
        <w:rPr>
          <w:rFonts w:hint="eastAsia"/>
          <w:sz w:val="22"/>
          <w:szCs w:val="22"/>
          <w:lang w:eastAsia="zh-CN"/>
        </w:rPr>
        <w:t xml:space="preserve"> 79 group.</w:t>
      </w:r>
      <w:r w:rsidR="002E1D48">
        <w:rPr>
          <w:rFonts w:hint="eastAsia"/>
          <w:sz w:val="22"/>
          <w:szCs w:val="22"/>
          <w:lang w:eastAsia="zh-CN"/>
        </w:rPr>
        <w:t xml:space="preserve"> These estimates of hazard ratios are quite close to each other.</w:t>
      </w:r>
      <w:r w:rsidR="004A07CF">
        <w:rPr>
          <w:rFonts w:hint="eastAsia"/>
          <w:sz w:val="22"/>
          <w:szCs w:val="22"/>
          <w:lang w:eastAsia="zh-CN"/>
        </w:rPr>
        <w:t xml:space="preserve"> And according to the two-sided p values, the results are all statistically significant. Based on these results, I would think that sex might have added precision to the analysis of the association between death and </w:t>
      </w:r>
      <w:proofErr w:type="spellStart"/>
      <w:r w:rsidR="004A07CF">
        <w:rPr>
          <w:rFonts w:hint="eastAsia"/>
          <w:sz w:val="22"/>
          <w:szCs w:val="22"/>
          <w:lang w:eastAsia="zh-CN"/>
        </w:rPr>
        <w:t>bilirubin</w:t>
      </w:r>
      <w:proofErr w:type="spellEnd"/>
      <w:r w:rsidR="004A07CF">
        <w:rPr>
          <w:rFonts w:hint="eastAsia"/>
          <w:sz w:val="22"/>
          <w:szCs w:val="22"/>
          <w:lang w:eastAsia="zh-CN"/>
        </w:rPr>
        <w:t>.</w:t>
      </w:r>
    </w:p>
    <w:p w:rsidR="004A07CF" w:rsidRPr="008529D5" w:rsidRDefault="004A07CF" w:rsidP="008E67D2">
      <w:pPr>
        <w:autoSpaceDE w:val="0"/>
        <w:autoSpaceDN w:val="0"/>
        <w:adjustRightInd w:val="0"/>
        <w:spacing w:after="120"/>
        <w:ind w:left="1440"/>
        <w:rPr>
          <w:sz w:val="22"/>
          <w:szCs w:val="22"/>
        </w:rPr>
      </w:pPr>
    </w:p>
    <w:p w:rsidR="00927CF6" w:rsidRPr="00283DE7" w:rsidRDefault="00927CF6" w:rsidP="00927CF6">
      <w:pPr>
        <w:numPr>
          <w:ilvl w:val="1"/>
          <w:numId w:val="19"/>
        </w:numPr>
        <w:autoSpaceDE w:val="0"/>
        <w:autoSpaceDN w:val="0"/>
        <w:adjustRightInd w:val="0"/>
        <w:spacing w:after="120"/>
        <w:rPr>
          <w:rFonts w:hint="eastAsia"/>
          <w:sz w:val="22"/>
          <w:szCs w:val="22"/>
          <w:u w:val="single"/>
        </w:rPr>
      </w:pPr>
      <w:r w:rsidRPr="00283DE7">
        <w:rPr>
          <w:sz w:val="22"/>
          <w:szCs w:val="22"/>
          <w:u w:val="single"/>
        </w:rPr>
        <w:t xml:space="preserve">Provide full inference regarding an association between death and </w:t>
      </w:r>
      <w:proofErr w:type="spellStart"/>
      <w:r w:rsidRPr="00283DE7">
        <w:rPr>
          <w:sz w:val="22"/>
          <w:szCs w:val="22"/>
          <w:u w:val="single"/>
        </w:rPr>
        <w:t>bilirubin</w:t>
      </w:r>
      <w:proofErr w:type="spellEnd"/>
      <w:r w:rsidRPr="00283DE7">
        <w:rPr>
          <w:sz w:val="22"/>
          <w:szCs w:val="22"/>
          <w:u w:val="single"/>
        </w:rPr>
        <w:t xml:space="preserve"> after adjustment for sex and age.</w:t>
      </w:r>
    </w:p>
    <w:p w:rsidR="008E67D2" w:rsidRPr="00D30E3B" w:rsidRDefault="008E67D2" w:rsidP="008E67D2">
      <w:pPr>
        <w:autoSpaceDE w:val="0"/>
        <w:autoSpaceDN w:val="0"/>
        <w:adjustRightInd w:val="0"/>
        <w:spacing w:after="120"/>
        <w:ind w:left="1440"/>
        <w:rPr>
          <w:rFonts w:hint="eastAsia"/>
          <w:b/>
          <w:sz w:val="22"/>
          <w:szCs w:val="22"/>
          <w:lang w:eastAsia="zh-CN"/>
        </w:rPr>
      </w:pPr>
      <w:commentRangeStart w:id="25"/>
      <w:r w:rsidRPr="00D30E3B">
        <w:rPr>
          <w:rFonts w:hint="eastAsia"/>
          <w:b/>
          <w:sz w:val="22"/>
          <w:szCs w:val="22"/>
          <w:lang w:eastAsia="zh-CN"/>
        </w:rPr>
        <w:t>Answer</w:t>
      </w:r>
      <w:commentRangeEnd w:id="25"/>
      <w:r w:rsidR="00D73C96">
        <w:rPr>
          <w:rStyle w:val="CommentReference"/>
        </w:rPr>
        <w:commentReference w:id="25"/>
      </w:r>
      <w:r w:rsidRPr="00D30E3B">
        <w:rPr>
          <w:rFonts w:hint="eastAsia"/>
          <w:b/>
          <w:sz w:val="22"/>
          <w:szCs w:val="22"/>
          <w:lang w:eastAsia="zh-CN"/>
        </w:rPr>
        <w:t>:</w:t>
      </w:r>
    </w:p>
    <w:p w:rsidR="00BF3347" w:rsidRPr="00D30E3B" w:rsidRDefault="00BF3347" w:rsidP="00BF3347">
      <w:pPr>
        <w:autoSpaceDE w:val="0"/>
        <w:autoSpaceDN w:val="0"/>
        <w:adjustRightInd w:val="0"/>
        <w:spacing w:after="120"/>
        <w:ind w:left="1440"/>
        <w:rPr>
          <w:rFonts w:hint="eastAsia"/>
          <w:sz w:val="22"/>
          <w:szCs w:val="22"/>
          <w:lang w:eastAsia="zh-CN"/>
        </w:rPr>
      </w:pPr>
      <w:r w:rsidRPr="00D30E3B">
        <w:rPr>
          <w:rFonts w:hint="eastAsia"/>
          <w:b/>
          <w:sz w:val="22"/>
          <w:szCs w:val="22"/>
          <w:lang w:eastAsia="zh-CN"/>
        </w:rPr>
        <w:t>Method</w:t>
      </w:r>
      <w:r w:rsidR="00577C25">
        <w:rPr>
          <w:rFonts w:hint="eastAsia"/>
          <w:b/>
          <w:sz w:val="22"/>
          <w:szCs w:val="22"/>
          <w:lang w:eastAsia="zh-CN"/>
        </w:rPr>
        <w:t xml:space="preserve"> 1</w:t>
      </w:r>
      <w:r w:rsidRPr="00D30E3B">
        <w:rPr>
          <w:rFonts w:hint="eastAsia"/>
          <w:b/>
          <w:sz w:val="22"/>
          <w:szCs w:val="22"/>
          <w:lang w:eastAsia="zh-CN"/>
        </w:rPr>
        <w:t>:</w:t>
      </w:r>
      <w:r w:rsidR="00D30E3B">
        <w:rPr>
          <w:rFonts w:hint="eastAsia"/>
          <w:b/>
          <w:sz w:val="22"/>
          <w:szCs w:val="22"/>
          <w:lang w:eastAsia="zh-CN"/>
        </w:rPr>
        <w:t xml:space="preserve"> </w:t>
      </w:r>
      <w:r w:rsidR="00D30E3B" w:rsidRPr="00D30E3B">
        <w:rPr>
          <w:rFonts w:hint="eastAsia"/>
          <w:sz w:val="22"/>
          <w:szCs w:val="22"/>
          <w:lang w:eastAsia="zh-CN"/>
        </w:rPr>
        <w:t xml:space="preserve">I </w:t>
      </w:r>
      <w:r w:rsidR="008529D5">
        <w:rPr>
          <w:rFonts w:hint="eastAsia"/>
          <w:sz w:val="22"/>
          <w:szCs w:val="22"/>
          <w:lang w:eastAsia="zh-CN"/>
        </w:rPr>
        <w:t>adjust the analysis for sex and age by stratified</w:t>
      </w:r>
      <w:r w:rsidR="00411C2D">
        <w:rPr>
          <w:rFonts w:hint="eastAsia"/>
          <w:sz w:val="22"/>
          <w:szCs w:val="22"/>
          <w:lang w:eastAsia="zh-CN"/>
        </w:rPr>
        <w:t xml:space="preserve"> the dataset by the two variables</w:t>
      </w:r>
      <w:r w:rsidR="008529D5">
        <w:rPr>
          <w:rFonts w:hint="eastAsia"/>
          <w:sz w:val="22"/>
          <w:szCs w:val="22"/>
          <w:lang w:eastAsia="zh-CN"/>
        </w:rPr>
        <w:t xml:space="preserve">. That is I divided the whole dataset into six groups, which is male 26 </w:t>
      </w:r>
      <w:r w:rsidR="008529D5">
        <w:rPr>
          <w:sz w:val="22"/>
          <w:szCs w:val="22"/>
          <w:lang w:eastAsia="zh-CN"/>
        </w:rPr>
        <w:t>–</w:t>
      </w:r>
      <w:r w:rsidR="008529D5">
        <w:rPr>
          <w:rFonts w:hint="eastAsia"/>
          <w:sz w:val="22"/>
          <w:szCs w:val="22"/>
          <w:lang w:eastAsia="zh-CN"/>
        </w:rPr>
        <w:t xml:space="preserve"> 40 group, male 40 </w:t>
      </w:r>
      <w:r w:rsidR="008529D5">
        <w:rPr>
          <w:sz w:val="22"/>
          <w:szCs w:val="22"/>
          <w:lang w:eastAsia="zh-CN"/>
        </w:rPr>
        <w:t>–</w:t>
      </w:r>
      <w:r w:rsidR="008529D5">
        <w:rPr>
          <w:rFonts w:hint="eastAsia"/>
          <w:sz w:val="22"/>
          <w:szCs w:val="22"/>
          <w:lang w:eastAsia="zh-CN"/>
        </w:rPr>
        <w:t xml:space="preserve"> 60 group, male 60 </w:t>
      </w:r>
      <w:r w:rsidR="008529D5">
        <w:rPr>
          <w:sz w:val="22"/>
          <w:szCs w:val="22"/>
          <w:lang w:eastAsia="zh-CN"/>
        </w:rPr>
        <w:t>–</w:t>
      </w:r>
      <w:r w:rsidR="008529D5">
        <w:rPr>
          <w:rFonts w:hint="eastAsia"/>
          <w:sz w:val="22"/>
          <w:szCs w:val="22"/>
          <w:lang w:eastAsia="zh-CN"/>
        </w:rPr>
        <w:t xml:space="preserve"> 79 group, female 26 </w:t>
      </w:r>
      <w:r w:rsidR="008529D5">
        <w:rPr>
          <w:sz w:val="22"/>
          <w:szCs w:val="22"/>
          <w:lang w:eastAsia="zh-CN"/>
        </w:rPr>
        <w:t>–</w:t>
      </w:r>
      <w:r w:rsidR="008529D5">
        <w:rPr>
          <w:rFonts w:hint="eastAsia"/>
          <w:sz w:val="22"/>
          <w:szCs w:val="22"/>
          <w:lang w:eastAsia="zh-CN"/>
        </w:rPr>
        <w:t xml:space="preserve"> 40 group, female 40 </w:t>
      </w:r>
      <w:r w:rsidR="008529D5">
        <w:rPr>
          <w:sz w:val="22"/>
          <w:szCs w:val="22"/>
          <w:lang w:eastAsia="zh-CN"/>
        </w:rPr>
        <w:t>–</w:t>
      </w:r>
      <w:r w:rsidR="008529D5">
        <w:rPr>
          <w:rFonts w:hint="eastAsia"/>
          <w:sz w:val="22"/>
          <w:szCs w:val="22"/>
          <w:lang w:eastAsia="zh-CN"/>
        </w:rPr>
        <w:t xml:space="preserve"> 60 group and female 60 </w:t>
      </w:r>
      <w:r w:rsidR="008529D5">
        <w:rPr>
          <w:sz w:val="22"/>
          <w:szCs w:val="22"/>
          <w:lang w:eastAsia="zh-CN"/>
        </w:rPr>
        <w:t>–</w:t>
      </w:r>
      <w:r w:rsidR="008529D5">
        <w:rPr>
          <w:rFonts w:hint="eastAsia"/>
          <w:sz w:val="22"/>
          <w:szCs w:val="22"/>
          <w:lang w:eastAsia="zh-CN"/>
        </w:rPr>
        <w:t xml:space="preserve"> 79 group.</w:t>
      </w:r>
      <w:r w:rsidR="00411C2D">
        <w:rPr>
          <w:rFonts w:hint="eastAsia"/>
          <w:sz w:val="22"/>
          <w:szCs w:val="22"/>
          <w:lang w:eastAsia="zh-CN"/>
        </w:rPr>
        <w:t xml:space="preserve"> To compare the distributions of the time to all-cause death across groups defined by serum </w:t>
      </w:r>
      <w:proofErr w:type="spellStart"/>
      <w:r w:rsidR="00411C2D">
        <w:rPr>
          <w:rFonts w:hint="eastAsia"/>
          <w:sz w:val="22"/>
          <w:szCs w:val="22"/>
          <w:lang w:eastAsia="zh-CN"/>
        </w:rPr>
        <w:t>bilirubin</w:t>
      </w:r>
      <w:proofErr w:type="spellEnd"/>
      <w:r w:rsidR="00411C2D">
        <w:rPr>
          <w:rFonts w:hint="eastAsia"/>
          <w:sz w:val="22"/>
          <w:szCs w:val="22"/>
          <w:lang w:eastAsia="zh-CN"/>
        </w:rPr>
        <w:t xml:space="preserve"> in each stratum, I did proportional hazard regression and modeled serum </w:t>
      </w:r>
      <w:proofErr w:type="spellStart"/>
      <w:r w:rsidR="00411C2D">
        <w:rPr>
          <w:rFonts w:hint="eastAsia"/>
          <w:sz w:val="22"/>
          <w:szCs w:val="22"/>
          <w:lang w:eastAsia="zh-CN"/>
        </w:rPr>
        <w:t>bilirubin</w:t>
      </w:r>
      <w:proofErr w:type="spellEnd"/>
      <w:r w:rsidR="00411C2D">
        <w:rPr>
          <w:rFonts w:hint="eastAsia"/>
          <w:sz w:val="22"/>
          <w:szCs w:val="22"/>
          <w:lang w:eastAsia="zh-CN"/>
        </w:rPr>
        <w:t xml:space="preserve"> as a continuous logarithmically transformed variable</w:t>
      </w:r>
      <w:r w:rsidR="00300CE1">
        <w:rPr>
          <w:rFonts w:hint="eastAsia"/>
          <w:sz w:val="22"/>
          <w:szCs w:val="22"/>
          <w:lang w:eastAsia="zh-CN"/>
        </w:rPr>
        <w:t xml:space="preserve"> (base of 1.1)</w:t>
      </w:r>
      <w:r w:rsidR="00411C2D">
        <w:rPr>
          <w:rFonts w:hint="eastAsia"/>
          <w:sz w:val="22"/>
          <w:szCs w:val="22"/>
          <w:lang w:eastAsia="zh-CN"/>
        </w:rPr>
        <w:t xml:space="preserve">. Based on Wald statistics and Huber-White sandwich estimator, we can get the estimate of the hazard ratio from the regression model with robust standard error, a confidence interval for the estimate and two-sided p-value. We can use these values to quantify the association between all-cause mortality and serum </w:t>
      </w:r>
      <w:proofErr w:type="spellStart"/>
      <w:r w:rsidR="00411C2D">
        <w:rPr>
          <w:rFonts w:hint="eastAsia"/>
          <w:sz w:val="22"/>
          <w:szCs w:val="22"/>
          <w:lang w:eastAsia="zh-CN"/>
        </w:rPr>
        <w:t>bilirubin</w:t>
      </w:r>
      <w:proofErr w:type="spellEnd"/>
      <w:r w:rsidR="00411C2D">
        <w:rPr>
          <w:rFonts w:hint="eastAsia"/>
          <w:sz w:val="22"/>
          <w:szCs w:val="22"/>
          <w:lang w:eastAsia="zh-CN"/>
        </w:rPr>
        <w:t xml:space="preserve"> in each stratum.</w:t>
      </w:r>
    </w:p>
    <w:p w:rsidR="00300CE1" w:rsidRPr="00300CE1" w:rsidRDefault="00BF3347" w:rsidP="00BF3347">
      <w:pPr>
        <w:autoSpaceDE w:val="0"/>
        <w:autoSpaceDN w:val="0"/>
        <w:adjustRightInd w:val="0"/>
        <w:spacing w:after="120"/>
        <w:ind w:left="1440"/>
        <w:rPr>
          <w:rFonts w:hint="eastAsia"/>
          <w:sz w:val="22"/>
          <w:szCs w:val="22"/>
          <w:lang w:eastAsia="zh-CN"/>
        </w:rPr>
      </w:pPr>
      <w:r w:rsidRPr="00D30E3B">
        <w:rPr>
          <w:rFonts w:hint="eastAsia"/>
          <w:b/>
          <w:sz w:val="22"/>
          <w:szCs w:val="22"/>
          <w:lang w:eastAsia="zh-CN"/>
        </w:rPr>
        <w:t>Inference:</w:t>
      </w:r>
      <w:r w:rsidR="00411C2D">
        <w:rPr>
          <w:rFonts w:hint="eastAsia"/>
          <w:b/>
          <w:sz w:val="22"/>
          <w:szCs w:val="22"/>
          <w:lang w:eastAsia="zh-CN"/>
        </w:rPr>
        <w:t xml:space="preserve"> </w:t>
      </w:r>
      <w:r w:rsidR="00411C2D" w:rsidRPr="00411C2D">
        <w:rPr>
          <w:rFonts w:hint="eastAsia"/>
          <w:sz w:val="22"/>
          <w:szCs w:val="22"/>
          <w:lang w:eastAsia="zh-CN"/>
        </w:rPr>
        <w:t xml:space="preserve">First, </w:t>
      </w:r>
      <w:r w:rsidR="00411C2D">
        <w:rPr>
          <w:rFonts w:hint="eastAsia"/>
          <w:sz w:val="22"/>
          <w:szCs w:val="22"/>
          <w:lang w:eastAsia="zh-CN"/>
        </w:rPr>
        <w:t xml:space="preserve">there are only 3 subjects in the male 26 </w:t>
      </w:r>
      <w:r w:rsidR="00411C2D">
        <w:rPr>
          <w:sz w:val="22"/>
          <w:szCs w:val="22"/>
          <w:lang w:eastAsia="zh-CN"/>
        </w:rPr>
        <w:t>–</w:t>
      </w:r>
      <w:r w:rsidR="00411C2D">
        <w:rPr>
          <w:rFonts w:hint="eastAsia"/>
          <w:sz w:val="22"/>
          <w:szCs w:val="22"/>
          <w:lang w:eastAsia="zh-CN"/>
        </w:rPr>
        <w:t xml:space="preserve"> 40 group, the analysis in this </w:t>
      </w:r>
      <w:r w:rsidR="00411C2D" w:rsidRPr="00300CE1">
        <w:rPr>
          <w:rFonts w:hint="eastAsia"/>
          <w:sz w:val="22"/>
          <w:szCs w:val="22"/>
          <w:lang w:eastAsia="zh-CN"/>
        </w:rPr>
        <w:t xml:space="preserve">group would not make any sense. I just ignored it. </w:t>
      </w:r>
    </w:p>
    <w:p w:rsidR="00BF3347" w:rsidRDefault="00300CE1" w:rsidP="00BF3347">
      <w:pPr>
        <w:autoSpaceDE w:val="0"/>
        <w:autoSpaceDN w:val="0"/>
        <w:adjustRightInd w:val="0"/>
        <w:spacing w:after="120"/>
        <w:ind w:left="1440"/>
        <w:rPr>
          <w:rFonts w:hint="eastAsia"/>
          <w:sz w:val="22"/>
          <w:szCs w:val="22"/>
          <w:lang w:eastAsia="zh-CN"/>
        </w:rPr>
      </w:pPr>
      <w:r w:rsidRPr="00300CE1">
        <w:rPr>
          <w:sz w:val="22"/>
          <w:szCs w:val="22"/>
          <w:lang w:eastAsia="zh-CN"/>
        </w:rPr>
        <w:t>F</w:t>
      </w:r>
      <w:r w:rsidRPr="00300CE1">
        <w:rPr>
          <w:rFonts w:hint="eastAsia"/>
          <w:sz w:val="22"/>
          <w:szCs w:val="22"/>
          <w:lang w:eastAsia="zh-CN"/>
        </w:rPr>
        <w:t>or</w:t>
      </w:r>
      <w:r>
        <w:rPr>
          <w:rFonts w:hint="eastAsia"/>
          <w:sz w:val="22"/>
          <w:szCs w:val="22"/>
          <w:lang w:eastAsia="zh-CN"/>
        </w:rPr>
        <w:t xml:space="preserve"> male 40 </w:t>
      </w:r>
      <w:r>
        <w:rPr>
          <w:sz w:val="22"/>
          <w:szCs w:val="22"/>
          <w:lang w:eastAsia="zh-CN"/>
        </w:rPr>
        <w:t>–</w:t>
      </w:r>
      <w:r>
        <w:rPr>
          <w:rFonts w:hint="eastAsia"/>
          <w:sz w:val="22"/>
          <w:szCs w:val="22"/>
          <w:lang w:eastAsia="zh-CN"/>
        </w:rPr>
        <w:t xml:space="preserve"> 60 group, there are 18 subjects and the estimate of the hazard ratio for each 10% increase in serum </w:t>
      </w:r>
      <w:proofErr w:type="spellStart"/>
      <w:r>
        <w:rPr>
          <w:rFonts w:hint="eastAsia"/>
          <w:sz w:val="22"/>
          <w:szCs w:val="22"/>
          <w:lang w:eastAsia="zh-CN"/>
        </w:rPr>
        <w:t>bilirubin</w:t>
      </w:r>
      <w:proofErr w:type="spellEnd"/>
      <w:r>
        <w:rPr>
          <w:rFonts w:hint="eastAsia"/>
          <w:sz w:val="22"/>
          <w:szCs w:val="22"/>
          <w:lang w:eastAsia="zh-CN"/>
        </w:rPr>
        <w:t xml:space="preserve"> is 1.0937, with a 95% confidence interval (1.00427, 1.191), and the two-sided p value is 0.04. The result is statistical significant.</w:t>
      </w:r>
    </w:p>
    <w:p w:rsidR="00300CE1" w:rsidRDefault="00300CE1" w:rsidP="00300CE1">
      <w:pPr>
        <w:autoSpaceDE w:val="0"/>
        <w:autoSpaceDN w:val="0"/>
        <w:adjustRightInd w:val="0"/>
        <w:spacing w:after="120"/>
        <w:ind w:left="1440"/>
        <w:rPr>
          <w:rFonts w:hint="eastAsia"/>
          <w:sz w:val="22"/>
          <w:szCs w:val="22"/>
          <w:lang w:eastAsia="zh-CN"/>
        </w:rPr>
      </w:pPr>
      <w:r w:rsidRPr="00300CE1">
        <w:rPr>
          <w:sz w:val="22"/>
          <w:szCs w:val="22"/>
          <w:lang w:eastAsia="zh-CN"/>
        </w:rPr>
        <w:t>F</w:t>
      </w:r>
      <w:r w:rsidRPr="00300CE1">
        <w:rPr>
          <w:rFonts w:hint="eastAsia"/>
          <w:sz w:val="22"/>
          <w:szCs w:val="22"/>
          <w:lang w:eastAsia="zh-CN"/>
        </w:rPr>
        <w:t>or</w:t>
      </w:r>
      <w:r>
        <w:rPr>
          <w:rFonts w:hint="eastAsia"/>
          <w:sz w:val="22"/>
          <w:szCs w:val="22"/>
          <w:lang w:eastAsia="zh-CN"/>
        </w:rPr>
        <w:t xml:space="preserve"> male 60 </w:t>
      </w:r>
      <w:r>
        <w:rPr>
          <w:sz w:val="22"/>
          <w:szCs w:val="22"/>
          <w:lang w:eastAsia="zh-CN"/>
        </w:rPr>
        <w:t>–</w:t>
      </w:r>
      <w:r>
        <w:rPr>
          <w:rFonts w:hint="eastAsia"/>
          <w:sz w:val="22"/>
          <w:szCs w:val="22"/>
          <w:lang w:eastAsia="zh-CN"/>
        </w:rPr>
        <w:t xml:space="preserve"> 79 group, there are 15 subjects and the result is not statistical significant, I just ignored it.</w:t>
      </w:r>
    </w:p>
    <w:p w:rsidR="00300CE1" w:rsidRDefault="00300CE1" w:rsidP="00300CE1">
      <w:pPr>
        <w:autoSpaceDE w:val="0"/>
        <w:autoSpaceDN w:val="0"/>
        <w:adjustRightInd w:val="0"/>
        <w:spacing w:after="120"/>
        <w:ind w:left="1440"/>
        <w:rPr>
          <w:rFonts w:hint="eastAsia"/>
          <w:sz w:val="22"/>
          <w:szCs w:val="22"/>
          <w:lang w:eastAsia="zh-CN"/>
        </w:rPr>
      </w:pPr>
      <w:r w:rsidRPr="00300CE1">
        <w:rPr>
          <w:sz w:val="22"/>
          <w:szCs w:val="22"/>
          <w:lang w:eastAsia="zh-CN"/>
        </w:rPr>
        <w:t>F</w:t>
      </w:r>
      <w:r w:rsidRPr="00300CE1">
        <w:rPr>
          <w:rFonts w:hint="eastAsia"/>
          <w:sz w:val="22"/>
          <w:szCs w:val="22"/>
          <w:lang w:eastAsia="zh-CN"/>
        </w:rPr>
        <w:t>or</w:t>
      </w:r>
      <w:r>
        <w:rPr>
          <w:rFonts w:hint="eastAsia"/>
          <w:sz w:val="22"/>
          <w:szCs w:val="22"/>
          <w:lang w:eastAsia="zh-CN"/>
        </w:rPr>
        <w:t xml:space="preserve"> </w:t>
      </w:r>
      <w:r w:rsidR="00577C25">
        <w:rPr>
          <w:rFonts w:hint="eastAsia"/>
          <w:sz w:val="22"/>
          <w:szCs w:val="22"/>
          <w:lang w:eastAsia="zh-CN"/>
        </w:rPr>
        <w:t>female 26</w:t>
      </w:r>
      <w:r>
        <w:rPr>
          <w:rFonts w:hint="eastAsia"/>
          <w:sz w:val="22"/>
          <w:szCs w:val="22"/>
          <w:lang w:eastAsia="zh-CN"/>
        </w:rPr>
        <w:t xml:space="preserve"> </w:t>
      </w:r>
      <w:r>
        <w:rPr>
          <w:sz w:val="22"/>
          <w:szCs w:val="22"/>
          <w:lang w:eastAsia="zh-CN"/>
        </w:rPr>
        <w:t>–</w:t>
      </w:r>
      <w:r w:rsidR="00577C25">
        <w:rPr>
          <w:rFonts w:hint="eastAsia"/>
          <w:sz w:val="22"/>
          <w:szCs w:val="22"/>
          <w:lang w:eastAsia="zh-CN"/>
        </w:rPr>
        <w:t xml:space="preserve"> 4</w:t>
      </w:r>
      <w:r>
        <w:rPr>
          <w:rFonts w:hint="eastAsia"/>
          <w:sz w:val="22"/>
          <w:szCs w:val="22"/>
          <w:lang w:eastAsia="zh-CN"/>
        </w:rPr>
        <w:t xml:space="preserve">0 group, there are </w:t>
      </w:r>
      <w:r w:rsidR="00577C25">
        <w:rPr>
          <w:rFonts w:hint="eastAsia"/>
          <w:sz w:val="22"/>
          <w:szCs w:val="22"/>
          <w:lang w:eastAsia="zh-CN"/>
        </w:rPr>
        <w:t>55</w:t>
      </w:r>
      <w:r>
        <w:rPr>
          <w:rFonts w:hint="eastAsia"/>
          <w:sz w:val="22"/>
          <w:szCs w:val="22"/>
          <w:lang w:eastAsia="zh-CN"/>
        </w:rPr>
        <w:t xml:space="preserve"> subjects and the estimate of the hazard ratio for each 10% increase in serum </w:t>
      </w:r>
      <w:proofErr w:type="spellStart"/>
      <w:r>
        <w:rPr>
          <w:rFonts w:hint="eastAsia"/>
          <w:sz w:val="22"/>
          <w:szCs w:val="22"/>
          <w:lang w:eastAsia="zh-CN"/>
        </w:rPr>
        <w:t>bilirubin</w:t>
      </w:r>
      <w:proofErr w:type="spellEnd"/>
      <w:r>
        <w:rPr>
          <w:rFonts w:hint="eastAsia"/>
          <w:sz w:val="22"/>
          <w:szCs w:val="22"/>
          <w:lang w:eastAsia="zh-CN"/>
        </w:rPr>
        <w:t xml:space="preserve"> is </w:t>
      </w:r>
      <w:r w:rsidR="00577C25">
        <w:rPr>
          <w:rFonts w:hint="eastAsia"/>
          <w:sz w:val="22"/>
          <w:szCs w:val="22"/>
          <w:lang w:eastAsia="zh-CN"/>
        </w:rPr>
        <w:t>1.121</w:t>
      </w:r>
      <w:r>
        <w:rPr>
          <w:rFonts w:hint="eastAsia"/>
          <w:sz w:val="22"/>
          <w:szCs w:val="22"/>
          <w:lang w:eastAsia="zh-CN"/>
        </w:rPr>
        <w:t>, with a 95% confidence interval (</w:t>
      </w:r>
      <w:r w:rsidR="00577C25">
        <w:rPr>
          <w:rFonts w:hint="eastAsia"/>
          <w:sz w:val="22"/>
          <w:szCs w:val="22"/>
          <w:lang w:eastAsia="zh-CN"/>
        </w:rPr>
        <w:t>1.0396, 1.208</w:t>
      </w:r>
      <w:r>
        <w:rPr>
          <w:rFonts w:hint="eastAsia"/>
          <w:sz w:val="22"/>
          <w:szCs w:val="22"/>
          <w:lang w:eastAsia="zh-CN"/>
        </w:rPr>
        <w:t>), and the two-sided p value is 0.0</w:t>
      </w:r>
      <w:r w:rsidR="00577C25">
        <w:rPr>
          <w:rFonts w:hint="eastAsia"/>
          <w:sz w:val="22"/>
          <w:szCs w:val="22"/>
          <w:lang w:eastAsia="zh-CN"/>
        </w:rPr>
        <w:t>3</w:t>
      </w:r>
      <w:r>
        <w:rPr>
          <w:rFonts w:hint="eastAsia"/>
          <w:sz w:val="22"/>
          <w:szCs w:val="22"/>
          <w:lang w:eastAsia="zh-CN"/>
        </w:rPr>
        <w:t>. The result is statistical significant.</w:t>
      </w:r>
    </w:p>
    <w:p w:rsidR="00300CE1" w:rsidRDefault="00300CE1" w:rsidP="00300CE1">
      <w:pPr>
        <w:autoSpaceDE w:val="0"/>
        <w:autoSpaceDN w:val="0"/>
        <w:adjustRightInd w:val="0"/>
        <w:spacing w:after="120"/>
        <w:ind w:left="1440"/>
        <w:rPr>
          <w:rFonts w:hint="eastAsia"/>
          <w:sz w:val="22"/>
          <w:szCs w:val="22"/>
          <w:lang w:eastAsia="zh-CN"/>
        </w:rPr>
      </w:pPr>
      <w:r w:rsidRPr="00300CE1">
        <w:rPr>
          <w:sz w:val="22"/>
          <w:szCs w:val="22"/>
          <w:lang w:eastAsia="zh-CN"/>
        </w:rPr>
        <w:lastRenderedPageBreak/>
        <w:t>F</w:t>
      </w:r>
      <w:r w:rsidRPr="00300CE1">
        <w:rPr>
          <w:rFonts w:hint="eastAsia"/>
          <w:sz w:val="22"/>
          <w:szCs w:val="22"/>
          <w:lang w:eastAsia="zh-CN"/>
        </w:rPr>
        <w:t>or</w:t>
      </w:r>
      <w:r>
        <w:rPr>
          <w:rFonts w:hint="eastAsia"/>
          <w:sz w:val="22"/>
          <w:szCs w:val="22"/>
          <w:lang w:eastAsia="zh-CN"/>
        </w:rPr>
        <w:t xml:space="preserve"> </w:t>
      </w:r>
      <w:r w:rsidR="00577C25">
        <w:rPr>
          <w:rFonts w:hint="eastAsia"/>
          <w:sz w:val="22"/>
          <w:szCs w:val="22"/>
          <w:lang w:eastAsia="zh-CN"/>
        </w:rPr>
        <w:t>fe</w:t>
      </w:r>
      <w:r>
        <w:rPr>
          <w:rFonts w:hint="eastAsia"/>
          <w:sz w:val="22"/>
          <w:szCs w:val="22"/>
          <w:lang w:eastAsia="zh-CN"/>
        </w:rPr>
        <w:t xml:space="preserve">male 40 </w:t>
      </w:r>
      <w:r>
        <w:rPr>
          <w:sz w:val="22"/>
          <w:szCs w:val="22"/>
          <w:lang w:eastAsia="zh-CN"/>
        </w:rPr>
        <w:t>–</w:t>
      </w:r>
      <w:r>
        <w:rPr>
          <w:rFonts w:hint="eastAsia"/>
          <w:sz w:val="22"/>
          <w:szCs w:val="22"/>
          <w:lang w:eastAsia="zh-CN"/>
        </w:rPr>
        <w:t xml:space="preserve"> 60 group, there are </w:t>
      </w:r>
      <w:r w:rsidR="00577C25">
        <w:rPr>
          <w:rFonts w:hint="eastAsia"/>
          <w:sz w:val="22"/>
          <w:szCs w:val="22"/>
          <w:lang w:eastAsia="zh-CN"/>
        </w:rPr>
        <w:t>179</w:t>
      </w:r>
      <w:r>
        <w:rPr>
          <w:rFonts w:hint="eastAsia"/>
          <w:sz w:val="22"/>
          <w:szCs w:val="22"/>
          <w:lang w:eastAsia="zh-CN"/>
        </w:rPr>
        <w:t xml:space="preserve"> subjects and the estimate of the hazard ratio for each 10% increase in serum </w:t>
      </w:r>
      <w:proofErr w:type="spellStart"/>
      <w:r>
        <w:rPr>
          <w:rFonts w:hint="eastAsia"/>
          <w:sz w:val="22"/>
          <w:szCs w:val="22"/>
          <w:lang w:eastAsia="zh-CN"/>
        </w:rPr>
        <w:t>bilirubin</w:t>
      </w:r>
      <w:proofErr w:type="spellEnd"/>
      <w:r>
        <w:rPr>
          <w:rFonts w:hint="eastAsia"/>
          <w:sz w:val="22"/>
          <w:szCs w:val="22"/>
          <w:lang w:eastAsia="zh-CN"/>
        </w:rPr>
        <w:t xml:space="preserve"> is </w:t>
      </w:r>
      <w:r w:rsidR="00577C25">
        <w:rPr>
          <w:rFonts w:hint="eastAsia"/>
          <w:sz w:val="22"/>
          <w:szCs w:val="22"/>
          <w:lang w:eastAsia="zh-CN"/>
        </w:rPr>
        <w:t>1.125</w:t>
      </w:r>
      <w:r>
        <w:rPr>
          <w:rFonts w:hint="eastAsia"/>
          <w:sz w:val="22"/>
          <w:szCs w:val="22"/>
          <w:lang w:eastAsia="zh-CN"/>
        </w:rPr>
        <w:t>, with a 95% confidence interval (</w:t>
      </w:r>
      <w:r w:rsidR="00577C25">
        <w:rPr>
          <w:rFonts w:hint="eastAsia"/>
          <w:sz w:val="22"/>
          <w:szCs w:val="22"/>
          <w:lang w:eastAsia="zh-CN"/>
        </w:rPr>
        <w:t>1.100, 1.150</w:t>
      </w:r>
      <w:r>
        <w:rPr>
          <w:rFonts w:hint="eastAsia"/>
          <w:sz w:val="22"/>
          <w:szCs w:val="22"/>
          <w:lang w:eastAsia="zh-CN"/>
        </w:rPr>
        <w:t xml:space="preserve">), and the two-sided p value is </w:t>
      </w:r>
      <w:r w:rsidR="00577C25">
        <w:rPr>
          <w:rFonts w:hint="eastAsia"/>
          <w:sz w:val="22"/>
          <w:szCs w:val="22"/>
          <w:lang w:eastAsia="zh-CN"/>
        </w:rPr>
        <w:t xml:space="preserve">less than </w:t>
      </w:r>
      <w:r>
        <w:rPr>
          <w:rFonts w:hint="eastAsia"/>
          <w:sz w:val="22"/>
          <w:szCs w:val="22"/>
          <w:lang w:eastAsia="zh-CN"/>
        </w:rPr>
        <w:t>0.0</w:t>
      </w:r>
      <w:r w:rsidR="00577C25">
        <w:rPr>
          <w:rFonts w:hint="eastAsia"/>
          <w:sz w:val="22"/>
          <w:szCs w:val="22"/>
          <w:lang w:eastAsia="zh-CN"/>
        </w:rPr>
        <w:t>01</w:t>
      </w:r>
      <w:r>
        <w:rPr>
          <w:rFonts w:hint="eastAsia"/>
          <w:sz w:val="22"/>
          <w:szCs w:val="22"/>
          <w:lang w:eastAsia="zh-CN"/>
        </w:rPr>
        <w:t>. The result is statistical significant.</w:t>
      </w:r>
    </w:p>
    <w:p w:rsidR="00300CE1" w:rsidRDefault="00300CE1" w:rsidP="00300CE1">
      <w:pPr>
        <w:autoSpaceDE w:val="0"/>
        <w:autoSpaceDN w:val="0"/>
        <w:adjustRightInd w:val="0"/>
        <w:spacing w:after="120"/>
        <w:ind w:left="1440"/>
        <w:rPr>
          <w:rFonts w:hint="eastAsia"/>
          <w:sz w:val="22"/>
          <w:szCs w:val="22"/>
          <w:lang w:eastAsia="zh-CN"/>
        </w:rPr>
      </w:pPr>
      <w:r w:rsidRPr="00300CE1">
        <w:rPr>
          <w:sz w:val="22"/>
          <w:szCs w:val="22"/>
          <w:lang w:eastAsia="zh-CN"/>
        </w:rPr>
        <w:t>F</w:t>
      </w:r>
      <w:r w:rsidRPr="00300CE1">
        <w:rPr>
          <w:rFonts w:hint="eastAsia"/>
          <w:sz w:val="22"/>
          <w:szCs w:val="22"/>
          <w:lang w:eastAsia="zh-CN"/>
        </w:rPr>
        <w:t>or</w:t>
      </w:r>
      <w:r>
        <w:rPr>
          <w:rFonts w:hint="eastAsia"/>
          <w:sz w:val="22"/>
          <w:szCs w:val="22"/>
          <w:lang w:eastAsia="zh-CN"/>
        </w:rPr>
        <w:t xml:space="preserve"> </w:t>
      </w:r>
      <w:r w:rsidR="00577C25">
        <w:rPr>
          <w:rFonts w:hint="eastAsia"/>
          <w:sz w:val="22"/>
          <w:szCs w:val="22"/>
          <w:lang w:eastAsia="zh-CN"/>
        </w:rPr>
        <w:t>female 6</w:t>
      </w:r>
      <w:r>
        <w:rPr>
          <w:rFonts w:hint="eastAsia"/>
          <w:sz w:val="22"/>
          <w:szCs w:val="22"/>
          <w:lang w:eastAsia="zh-CN"/>
        </w:rPr>
        <w:t xml:space="preserve">0 </w:t>
      </w:r>
      <w:r>
        <w:rPr>
          <w:sz w:val="22"/>
          <w:szCs w:val="22"/>
          <w:lang w:eastAsia="zh-CN"/>
        </w:rPr>
        <w:t>–</w:t>
      </w:r>
      <w:r w:rsidR="00577C25">
        <w:rPr>
          <w:rFonts w:hint="eastAsia"/>
          <w:sz w:val="22"/>
          <w:szCs w:val="22"/>
          <w:lang w:eastAsia="zh-CN"/>
        </w:rPr>
        <w:t xml:space="preserve"> 79</w:t>
      </w:r>
      <w:r>
        <w:rPr>
          <w:rFonts w:hint="eastAsia"/>
          <w:sz w:val="22"/>
          <w:szCs w:val="22"/>
          <w:lang w:eastAsia="zh-CN"/>
        </w:rPr>
        <w:t xml:space="preserve"> group, there are </w:t>
      </w:r>
      <w:r w:rsidR="00577C25">
        <w:rPr>
          <w:rFonts w:hint="eastAsia"/>
          <w:sz w:val="22"/>
          <w:szCs w:val="22"/>
          <w:lang w:eastAsia="zh-CN"/>
        </w:rPr>
        <w:t>42</w:t>
      </w:r>
      <w:r>
        <w:rPr>
          <w:rFonts w:hint="eastAsia"/>
          <w:sz w:val="22"/>
          <w:szCs w:val="22"/>
          <w:lang w:eastAsia="zh-CN"/>
        </w:rPr>
        <w:t xml:space="preserve"> subjects and the estimate of the hazard ratio for each 10% increase in serum </w:t>
      </w:r>
      <w:proofErr w:type="spellStart"/>
      <w:r>
        <w:rPr>
          <w:rFonts w:hint="eastAsia"/>
          <w:sz w:val="22"/>
          <w:szCs w:val="22"/>
          <w:lang w:eastAsia="zh-CN"/>
        </w:rPr>
        <w:t>bilirubin</w:t>
      </w:r>
      <w:proofErr w:type="spellEnd"/>
      <w:r>
        <w:rPr>
          <w:rFonts w:hint="eastAsia"/>
          <w:sz w:val="22"/>
          <w:szCs w:val="22"/>
          <w:lang w:eastAsia="zh-CN"/>
        </w:rPr>
        <w:t xml:space="preserve"> is </w:t>
      </w:r>
      <w:r w:rsidR="00577C25">
        <w:rPr>
          <w:rFonts w:hint="eastAsia"/>
          <w:sz w:val="22"/>
          <w:szCs w:val="22"/>
          <w:lang w:eastAsia="zh-CN"/>
        </w:rPr>
        <w:t>1.0922</w:t>
      </w:r>
      <w:r>
        <w:rPr>
          <w:rFonts w:hint="eastAsia"/>
          <w:sz w:val="22"/>
          <w:szCs w:val="22"/>
          <w:lang w:eastAsia="zh-CN"/>
        </w:rPr>
        <w:t>, with a 95% confidence interval (</w:t>
      </w:r>
      <w:r w:rsidR="00577C25">
        <w:rPr>
          <w:rFonts w:hint="eastAsia"/>
          <w:sz w:val="22"/>
          <w:szCs w:val="22"/>
          <w:lang w:eastAsia="zh-CN"/>
        </w:rPr>
        <w:t>1.0408, 1.146</w:t>
      </w:r>
      <w:r>
        <w:rPr>
          <w:rFonts w:hint="eastAsia"/>
          <w:sz w:val="22"/>
          <w:szCs w:val="22"/>
          <w:lang w:eastAsia="zh-CN"/>
        </w:rPr>
        <w:t>), a</w:t>
      </w:r>
      <w:r w:rsidR="00577C25">
        <w:rPr>
          <w:rFonts w:hint="eastAsia"/>
          <w:sz w:val="22"/>
          <w:szCs w:val="22"/>
          <w:lang w:eastAsia="zh-CN"/>
        </w:rPr>
        <w:t>nd the two-sided p value is less than 0.01</w:t>
      </w:r>
      <w:r>
        <w:rPr>
          <w:rFonts w:hint="eastAsia"/>
          <w:sz w:val="22"/>
          <w:szCs w:val="22"/>
          <w:lang w:eastAsia="zh-CN"/>
        </w:rPr>
        <w:t>. The result is statistical significant.</w:t>
      </w:r>
    </w:p>
    <w:p w:rsidR="00300CE1" w:rsidRDefault="00577C25" w:rsidP="00BF3347">
      <w:pPr>
        <w:autoSpaceDE w:val="0"/>
        <w:autoSpaceDN w:val="0"/>
        <w:adjustRightInd w:val="0"/>
        <w:spacing w:after="120"/>
        <w:ind w:left="1440"/>
        <w:rPr>
          <w:rFonts w:hint="eastAsia"/>
          <w:sz w:val="22"/>
          <w:szCs w:val="22"/>
          <w:lang w:eastAsia="zh-CN"/>
        </w:rPr>
      </w:pPr>
      <w:r>
        <w:rPr>
          <w:rFonts w:hint="eastAsia"/>
          <w:sz w:val="22"/>
          <w:szCs w:val="22"/>
          <w:lang w:eastAsia="zh-CN"/>
        </w:rPr>
        <w:t xml:space="preserve">We can see that in each stratum with enough number of subjects, there is a trend that the hazard ratio gets larger with the increase of the serum </w:t>
      </w:r>
      <w:proofErr w:type="spellStart"/>
      <w:r>
        <w:rPr>
          <w:rFonts w:hint="eastAsia"/>
          <w:sz w:val="22"/>
          <w:szCs w:val="22"/>
          <w:lang w:eastAsia="zh-CN"/>
        </w:rPr>
        <w:t>bilirubin</w:t>
      </w:r>
      <w:proofErr w:type="spellEnd"/>
      <w:r>
        <w:rPr>
          <w:rFonts w:hint="eastAsia"/>
          <w:sz w:val="22"/>
          <w:szCs w:val="22"/>
          <w:lang w:eastAsia="zh-CN"/>
        </w:rPr>
        <w:t xml:space="preserve"> level.</w:t>
      </w:r>
    </w:p>
    <w:p w:rsidR="00577C25" w:rsidRDefault="00577C25" w:rsidP="00BF3347">
      <w:pPr>
        <w:autoSpaceDE w:val="0"/>
        <w:autoSpaceDN w:val="0"/>
        <w:adjustRightInd w:val="0"/>
        <w:spacing w:after="120"/>
        <w:ind w:left="1440"/>
        <w:rPr>
          <w:rFonts w:hint="eastAsia"/>
          <w:sz w:val="22"/>
          <w:szCs w:val="22"/>
          <w:lang w:eastAsia="zh-CN"/>
        </w:rPr>
      </w:pPr>
    </w:p>
    <w:p w:rsidR="00577C25" w:rsidRDefault="00577C25" w:rsidP="00BF3347">
      <w:pPr>
        <w:autoSpaceDE w:val="0"/>
        <w:autoSpaceDN w:val="0"/>
        <w:adjustRightInd w:val="0"/>
        <w:spacing w:after="120"/>
        <w:ind w:left="1440"/>
        <w:rPr>
          <w:rFonts w:hint="eastAsia"/>
          <w:sz w:val="22"/>
          <w:szCs w:val="22"/>
          <w:lang w:eastAsia="zh-CN"/>
        </w:rPr>
      </w:pPr>
      <w:r w:rsidRPr="009946B8">
        <w:rPr>
          <w:rFonts w:hint="eastAsia"/>
          <w:b/>
          <w:sz w:val="22"/>
          <w:szCs w:val="22"/>
          <w:lang w:eastAsia="zh-CN"/>
        </w:rPr>
        <w:t>Method 2</w:t>
      </w:r>
      <w:r w:rsidRPr="009946B8">
        <w:rPr>
          <w:b/>
          <w:sz w:val="22"/>
          <w:szCs w:val="22"/>
          <w:lang w:eastAsia="zh-CN"/>
        </w:rPr>
        <w:t>:</w:t>
      </w:r>
      <w:r>
        <w:rPr>
          <w:sz w:val="22"/>
          <w:szCs w:val="22"/>
          <w:lang w:eastAsia="zh-CN"/>
        </w:rPr>
        <w:t xml:space="preserve"> </w:t>
      </w:r>
      <w:r w:rsidR="009946B8">
        <w:rPr>
          <w:sz w:val="22"/>
          <w:szCs w:val="22"/>
          <w:lang w:eastAsia="zh-CN"/>
        </w:rPr>
        <w:t>To compare the distributions of</w:t>
      </w:r>
      <w:r w:rsidR="009946B8">
        <w:rPr>
          <w:rFonts w:hint="eastAsia"/>
          <w:sz w:val="22"/>
          <w:szCs w:val="22"/>
          <w:lang w:eastAsia="zh-CN"/>
        </w:rPr>
        <w:t xml:space="preserve"> the time to all-cause death across groups defined by serum </w:t>
      </w:r>
      <w:proofErr w:type="spellStart"/>
      <w:r w:rsidR="009946B8">
        <w:rPr>
          <w:rFonts w:hint="eastAsia"/>
          <w:sz w:val="22"/>
          <w:szCs w:val="22"/>
          <w:lang w:eastAsia="zh-CN"/>
        </w:rPr>
        <w:t>bilirubin</w:t>
      </w:r>
      <w:proofErr w:type="spellEnd"/>
      <w:r w:rsidR="009946B8">
        <w:rPr>
          <w:rFonts w:hint="eastAsia"/>
          <w:sz w:val="22"/>
          <w:szCs w:val="22"/>
          <w:lang w:eastAsia="zh-CN"/>
        </w:rPr>
        <w:t xml:space="preserve"> in each stratum, we could just do a proportional hazard regression on serum </w:t>
      </w:r>
      <w:proofErr w:type="spellStart"/>
      <w:r w:rsidR="009946B8">
        <w:rPr>
          <w:rFonts w:hint="eastAsia"/>
          <w:sz w:val="22"/>
          <w:szCs w:val="22"/>
          <w:lang w:eastAsia="zh-CN"/>
        </w:rPr>
        <w:t>bilirubin</w:t>
      </w:r>
      <w:proofErr w:type="spellEnd"/>
      <w:r w:rsidR="009946B8">
        <w:rPr>
          <w:rFonts w:hint="eastAsia"/>
          <w:sz w:val="22"/>
          <w:szCs w:val="22"/>
          <w:lang w:eastAsia="zh-CN"/>
        </w:rPr>
        <w:t xml:space="preserve"> level modeled serum </w:t>
      </w:r>
      <w:proofErr w:type="spellStart"/>
      <w:r w:rsidR="009946B8">
        <w:rPr>
          <w:rFonts w:hint="eastAsia"/>
          <w:sz w:val="22"/>
          <w:szCs w:val="22"/>
          <w:lang w:eastAsia="zh-CN"/>
        </w:rPr>
        <w:t>bilirubin</w:t>
      </w:r>
      <w:proofErr w:type="spellEnd"/>
      <w:r w:rsidR="009946B8">
        <w:rPr>
          <w:rFonts w:hint="eastAsia"/>
          <w:sz w:val="22"/>
          <w:szCs w:val="22"/>
          <w:lang w:eastAsia="zh-CN"/>
        </w:rPr>
        <w:t xml:space="preserve"> as a continuous logarithmically transformed variable (base of 1.1), with age and sex. Based on Wald statistics and Huber-White sandwich estimator, we can get the estimates of the hazard ratios from the regression model with robust standard error, confidence intervals for the estimates and two-sided p-values. We can use these values to quantify the association between all-cause mortality and serum </w:t>
      </w:r>
      <w:proofErr w:type="spellStart"/>
      <w:r w:rsidR="009946B8">
        <w:rPr>
          <w:rFonts w:hint="eastAsia"/>
          <w:sz w:val="22"/>
          <w:szCs w:val="22"/>
          <w:lang w:eastAsia="zh-CN"/>
        </w:rPr>
        <w:t>bilirubin</w:t>
      </w:r>
      <w:proofErr w:type="spellEnd"/>
      <w:r w:rsidR="009946B8">
        <w:rPr>
          <w:rFonts w:hint="eastAsia"/>
          <w:sz w:val="22"/>
          <w:szCs w:val="22"/>
          <w:lang w:eastAsia="zh-CN"/>
        </w:rPr>
        <w:t xml:space="preserve"> with the </w:t>
      </w:r>
      <w:r w:rsidR="009946B8">
        <w:rPr>
          <w:sz w:val="22"/>
          <w:szCs w:val="22"/>
          <w:lang w:eastAsia="zh-CN"/>
        </w:rPr>
        <w:t>adjustment</w:t>
      </w:r>
      <w:r w:rsidR="009946B8">
        <w:rPr>
          <w:rFonts w:hint="eastAsia"/>
          <w:sz w:val="22"/>
          <w:szCs w:val="22"/>
          <w:lang w:eastAsia="zh-CN"/>
        </w:rPr>
        <w:t xml:space="preserve"> for age and sex.</w:t>
      </w:r>
    </w:p>
    <w:p w:rsidR="00521200" w:rsidRDefault="009946B8" w:rsidP="009946B8">
      <w:pPr>
        <w:autoSpaceDE w:val="0"/>
        <w:autoSpaceDN w:val="0"/>
        <w:adjustRightInd w:val="0"/>
        <w:spacing w:after="120"/>
        <w:ind w:left="1440"/>
        <w:rPr>
          <w:rFonts w:hint="eastAsia"/>
          <w:sz w:val="22"/>
          <w:szCs w:val="22"/>
          <w:lang w:eastAsia="zh-CN"/>
        </w:rPr>
      </w:pPr>
      <w:r w:rsidRPr="00283DE7">
        <w:rPr>
          <w:rFonts w:hint="eastAsia"/>
          <w:b/>
          <w:sz w:val="22"/>
          <w:szCs w:val="22"/>
          <w:lang w:eastAsia="zh-CN"/>
        </w:rPr>
        <w:t>Inference:</w:t>
      </w:r>
      <w:r w:rsidR="00283DE7">
        <w:rPr>
          <w:rFonts w:hint="eastAsia"/>
          <w:sz w:val="22"/>
          <w:szCs w:val="22"/>
          <w:lang w:eastAsia="zh-CN"/>
        </w:rPr>
        <w:t xml:space="preserve"> </w:t>
      </w:r>
      <w:r w:rsidR="00283DE7" w:rsidRPr="00FF31AA">
        <w:rPr>
          <w:rFonts w:hint="eastAsia"/>
          <w:sz w:val="22"/>
          <w:szCs w:val="22"/>
          <w:lang w:eastAsia="zh-CN"/>
        </w:rPr>
        <w:t xml:space="preserve">The </w:t>
      </w:r>
      <w:r w:rsidR="00283DE7">
        <w:rPr>
          <w:rFonts w:hint="eastAsia"/>
          <w:sz w:val="22"/>
          <w:szCs w:val="22"/>
          <w:lang w:eastAsia="zh-CN"/>
        </w:rPr>
        <w:t xml:space="preserve">dataset has 418 subjects in total, and they all have available serum </w:t>
      </w:r>
      <w:proofErr w:type="spellStart"/>
      <w:r w:rsidR="00283DE7">
        <w:rPr>
          <w:rFonts w:hint="eastAsia"/>
          <w:sz w:val="22"/>
          <w:szCs w:val="22"/>
          <w:lang w:eastAsia="zh-CN"/>
        </w:rPr>
        <w:t>bilirubin</w:t>
      </w:r>
      <w:proofErr w:type="spellEnd"/>
      <w:r w:rsidR="00283DE7">
        <w:rPr>
          <w:rFonts w:hint="eastAsia"/>
          <w:sz w:val="22"/>
          <w:szCs w:val="22"/>
          <w:lang w:eastAsia="zh-CN"/>
        </w:rPr>
        <w:t xml:space="preserve">, but only 312 subjects with available sex. There are 161 subjects died during the follow-up time, which is 38.5% of the whole dataset. From the results of a proportional hazard </w:t>
      </w:r>
      <w:r w:rsidR="00283DE7">
        <w:rPr>
          <w:sz w:val="22"/>
          <w:szCs w:val="22"/>
          <w:lang w:eastAsia="zh-CN"/>
        </w:rPr>
        <w:t>regression</w:t>
      </w:r>
      <w:r w:rsidR="00283DE7">
        <w:rPr>
          <w:rFonts w:hint="eastAsia"/>
          <w:sz w:val="22"/>
          <w:szCs w:val="22"/>
          <w:lang w:eastAsia="zh-CN"/>
        </w:rPr>
        <w:t xml:space="preserve"> on logarithmically transformed </w:t>
      </w:r>
      <w:proofErr w:type="spellStart"/>
      <w:r w:rsidR="00283DE7">
        <w:rPr>
          <w:rFonts w:hint="eastAsia"/>
          <w:sz w:val="22"/>
          <w:szCs w:val="22"/>
          <w:lang w:eastAsia="zh-CN"/>
        </w:rPr>
        <w:t>bilirubin</w:t>
      </w:r>
      <w:proofErr w:type="spellEnd"/>
      <w:r w:rsidR="00283DE7">
        <w:rPr>
          <w:rFonts w:hint="eastAsia"/>
          <w:sz w:val="22"/>
          <w:szCs w:val="22"/>
          <w:lang w:eastAsia="zh-CN"/>
        </w:rPr>
        <w:t xml:space="preserve"> level with adjustment of age and sex, we estimate that the instantaneous risk of death is </w:t>
      </w:r>
      <w:r w:rsidR="00521200">
        <w:rPr>
          <w:rFonts w:hint="eastAsia"/>
          <w:sz w:val="22"/>
          <w:szCs w:val="22"/>
          <w:lang w:eastAsia="zh-CN"/>
        </w:rPr>
        <w:t xml:space="preserve">a relative 10.80% higher (hazard ratio 1.1080) for each 10% higher serum </w:t>
      </w:r>
      <w:proofErr w:type="spellStart"/>
      <w:r w:rsidR="00521200">
        <w:rPr>
          <w:rFonts w:hint="eastAsia"/>
          <w:sz w:val="22"/>
          <w:szCs w:val="22"/>
          <w:lang w:eastAsia="zh-CN"/>
        </w:rPr>
        <w:t>bilirubin</w:t>
      </w:r>
      <w:proofErr w:type="spellEnd"/>
      <w:r w:rsidR="00521200">
        <w:rPr>
          <w:rFonts w:hint="eastAsia"/>
          <w:sz w:val="22"/>
          <w:szCs w:val="22"/>
          <w:lang w:eastAsia="zh-CN"/>
        </w:rPr>
        <w:t xml:space="preserve"> level for males with the same age. A 95% confidence interval for this estimate is from 1.0874 to 1.129. Based on the two-sided p value (&lt; 0.001), this result is statistical significant. And the instantaneous risk of death is 6.60% lower (hazard ratio 0.934) for female than male with the same </w:t>
      </w:r>
      <w:proofErr w:type="spellStart"/>
      <w:r w:rsidR="00521200">
        <w:rPr>
          <w:rFonts w:hint="eastAsia"/>
          <w:sz w:val="22"/>
          <w:szCs w:val="22"/>
          <w:lang w:eastAsia="zh-CN"/>
        </w:rPr>
        <w:t>bilirubin</w:t>
      </w:r>
      <w:proofErr w:type="spellEnd"/>
      <w:r w:rsidR="00521200">
        <w:rPr>
          <w:rFonts w:hint="eastAsia"/>
          <w:sz w:val="22"/>
          <w:szCs w:val="22"/>
          <w:lang w:eastAsia="zh-CN"/>
        </w:rPr>
        <w:t xml:space="preserve"> level and age. A 95% confident interval for this estimate of hazard ratio is from 0.552 to 1.581, and according to the two-sided p value (0.799), this result is not statistical significant. For age, we </w:t>
      </w:r>
      <w:r w:rsidR="00521200">
        <w:rPr>
          <w:sz w:val="22"/>
          <w:szCs w:val="22"/>
          <w:lang w:eastAsia="zh-CN"/>
        </w:rPr>
        <w:t>estimate</w:t>
      </w:r>
      <w:r w:rsidR="00521200">
        <w:rPr>
          <w:rFonts w:hint="eastAsia"/>
          <w:sz w:val="22"/>
          <w:szCs w:val="22"/>
          <w:lang w:eastAsia="zh-CN"/>
        </w:rPr>
        <w:t xml:space="preserve"> that the instantaneous risk of death is a relative 3.86% higher (hazard ratio 1.0386) for each 1 year older. Based on a 95% confidence interval (1.0183, 1.0593), the data woul</w:t>
      </w:r>
      <w:r w:rsidR="00A53ECE">
        <w:rPr>
          <w:rFonts w:hint="eastAsia"/>
          <w:sz w:val="22"/>
          <w:szCs w:val="22"/>
          <w:lang w:eastAsia="zh-CN"/>
        </w:rPr>
        <w:t xml:space="preserve">d not be unusual if the true hazard ratio is in this interval. In conclusion, we would prefer that there is a trend for higher mortality with higher serum </w:t>
      </w:r>
      <w:proofErr w:type="spellStart"/>
      <w:r w:rsidR="00A53ECE">
        <w:rPr>
          <w:rFonts w:hint="eastAsia"/>
          <w:sz w:val="22"/>
          <w:szCs w:val="22"/>
          <w:lang w:eastAsia="zh-CN"/>
        </w:rPr>
        <w:t>bilirubin</w:t>
      </w:r>
      <w:proofErr w:type="spellEnd"/>
      <w:r w:rsidR="00A53ECE">
        <w:rPr>
          <w:rFonts w:hint="eastAsia"/>
          <w:sz w:val="22"/>
          <w:szCs w:val="22"/>
          <w:lang w:eastAsia="zh-CN"/>
        </w:rPr>
        <w:t xml:space="preserve"> with the adjustment of age and sex.</w:t>
      </w:r>
    </w:p>
    <w:p w:rsidR="00927CF6" w:rsidRDefault="00927CF6" w:rsidP="00927CF6">
      <w:pPr>
        <w:numPr>
          <w:ilvl w:val="0"/>
          <w:numId w:val="19"/>
        </w:numPr>
        <w:autoSpaceDE w:val="0"/>
        <w:autoSpaceDN w:val="0"/>
        <w:adjustRightInd w:val="0"/>
        <w:spacing w:after="120"/>
        <w:rPr>
          <w:rFonts w:hint="eastAsia"/>
          <w:sz w:val="22"/>
          <w:szCs w:val="22"/>
        </w:rPr>
      </w:pPr>
      <w:r>
        <w:rPr>
          <w:sz w:val="22"/>
          <w:szCs w:val="22"/>
        </w:rPr>
        <w:t>Note that in the above analyses, we completely ignored the intervention in the RCT? What impact could this have had on our results?</w:t>
      </w:r>
    </w:p>
    <w:p w:rsidR="006D0B8A" w:rsidRPr="006D0B8A" w:rsidRDefault="006D0B8A" w:rsidP="006D0B8A">
      <w:pPr>
        <w:autoSpaceDE w:val="0"/>
        <w:autoSpaceDN w:val="0"/>
        <w:adjustRightInd w:val="0"/>
        <w:spacing w:after="120"/>
        <w:ind w:left="720"/>
        <w:rPr>
          <w:rFonts w:hint="eastAsia"/>
          <w:b/>
          <w:sz w:val="22"/>
          <w:szCs w:val="22"/>
          <w:lang w:eastAsia="zh-CN"/>
        </w:rPr>
      </w:pPr>
      <w:commentRangeStart w:id="26"/>
      <w:r w:rsidRPr="006D0B8A">
        <w:rPr>
          <w:rFonts w:hint="eastAsia"/>
          <w:b/>
          <w:sz w:val="22"/>
          <w:szCs w:val="22"/>
          <w:lang w:eastAsia="zh-CN"/>
        </w:rPr>
        <w:t>Answer:</w:t>
      </w:r>
      <w:commentRangeEnd w:id="26"/>
      <w:r w:rsidR="005B307C">
        <w:rPr>
          <w:rStyle w:val="CommentReference"/>
        </w:rPr>
        <w:commentReference w:id="26"/>
      </w:r>
    </w:p>
    <w:p w:rsidR="004F04D9" w:rsidRDefault="004F04D9" w:rsidP="006D0B8A">
      <w:pPr>
        <w:autoSpaceDE w:val="0"/>
        <w:autoSpaceDN w:val="0"/>
        <w:adjustRightInd w:val="0"/>
        <w:spacing w:after="120"/>
        <w:ind w:left="720"/>
        <w:rPr>
          <w:rFonts w:hint="eastAsia"/>
          <w:sz w:val="22"/>
          <w:szCs w:val="22"/>
          <w:lang w:eastAsia="zh-CN"/>
        </w:rPr>
      </w:pPr>
      <w:r>
        <w:rPr>
          <w:rFonts w:hint="eastAsia"/>
          <w:sz w:val="22"/>
          <w:szCs w:val="22"/>
          <w:lang w:eastAsia="zh-CN"/>
        </w:rPr>
        <w:t xml:space="preserve">If the intervention is associated with the predictor of interest (i.e. serum </w:t>
      </w:r>
      <w:proofErr w:type="spellStart"/>
      <w:r>
        <w:rPr>
          <w:rFonts w:hint="eastAsia"/>
          <w:sz w:val="22"/>
          <w:szCs w:val="22"/>
          <w:lang w:eastAsia="zh-CN"/>
        </w:rPr>
        <w:t>bilirubin</w:t>
      </w:r>
      <w:proofErr w:type="spellEnd"/>
      <w:r>
        <w:rPr>
          <w:rFonts w:hint="eastAsia"/>
          <w:sz w:val="22"/>
          <w:szCs w:val="22"/>
          <w:lang w:eastAsia="zh-CN"/>
        </w:rPr>
        <w:t xml:space="preserve"> level) and it</w:t>
      </w:r>
      <w:r>
        <w:rPr>
          <w:sz w:val="22"/>
          <w:szCs w:val="22"/>
          <w:lang w:eastAsia="zh-CN"/>
        </w:rPr>
        <w:t xml:space="preserve"> is causally associated with mortality but not in the cau</w:t>
      </w:r>
      <w:r w:rsidR="00C763E8">
        <w:rPr>
          <w:sz w:val="22"/>
          <w:szCs w:val="22"/>
          <w:lang w:eastAsia="zh-CN"/>
        </w:rPr>
        <w:t>sal path of interest,</w:t>
      </w:r>
      <w:r w:rsidR="00C763E8">
        <w:rPr>
          <w:rFonts w:hint="eastAsia"/>
          <w:sz w:val="22"/>
          <w:szCs w:val="22"/>
          <w:lang w:eastAsia="zh-CN"/>
        </w:rPr>
        <w:t xml:space="preserve"> the intervention is a confounder, and we need to adjust our analysis for it. If we don</w:t>
      </w:r>
      <w:r w:rsidR="00C763E8">
        <w:rPr>
          <w:sz w:val="22"/>
          <w:szCs w:val="22"/>
          <w:lang w:eastAsia="zh-CN"/>
        </w:rPr>
        <w:t>’</w:t>
      </w:r>
      <w:r w:rsidR="00C763E8">
        <w:rPr>
          <w:rFonts w:hint="eastAsia"/>
          <w:sz w:val="22"/>
          <w:szCs w:val="22"/>
          <w:lang w:eastAsia="zh-CN"/>
        </w:rPr>
        <w:t>t, we might not be able to answer our scientific question correctly.</w:t>
      </w:r>
    </w:p>
    <w:p w:rsidR="006D0B8A" w:rsidRPr="00C763E8" w:rsidRDefault="006814D9" w:rsidP="00C763E8">
      <w:pPr>
        <w:autoSpaceDE w:val="0"/>
        <w:autoSpaceDN w:val="0"/>
        <w:adjustRightInd w:val="0"/>
        <w:spacing w:after="120"/>
        <w:ind w:left="720"/>
        <w:rPr>
          <w:rFonts w:hint="eastAsia"/>
          <w:sz w:val="22"/>
          <w:szCs w:val="22"/>
          <w:lang w:eastAsia="zh-CN"/>
        </w:rPr>
      </w:pPr>
      <w:r>
        <w:rPr>
          <w:rFonts w:hint="eastAsia"/>
          <w:sz w:val="22"/>
          <w:szCs w:val="22"/>
          <w:lang w:eastAsia="zh-CN"/>
        </w:rPr>
        <w:t>If we consi</w:t>
      </w:r>
      <w:r w:rsidR="00C763E8">
        <w:rPr>
          <w:rFonts w:hint="eastAsia"/>
          <w:sz w:val="22"/>
          <w:szCs w:val="22"/>
          <w:lang w:eastAsia="zh-CN"/>
        </w:rPr>
        <w:t>der the intervention in the RCT and there is difference between the</w:t>
      </w:r>
      <w:r>
        <w:rPr>
          <w:rFonts w:hint="eastAsia"/>
          <w:sz w:val="22"/>
          <w:szCs w:val="22"/>
          <w:lang w:eastAsia="zh-CN"/>
        </w:rPr>
        <w:t xml:space="preserve"> association</w:t>
      </w:r>
      <w:r w:rsidR="00C763E8">
        <w:rPr>
          <w:rFonts w:hint="eastAsia"/>
          <w:sz w:val="22"/>
          <w:szCs w:val="22"/>
          <w:lang w:eastAsia="zh-CN"/>
        </w:rPr>
        <w:t>s</w:t>
      </w:r>
      <w:r>
        <w:rPr>
          <w:rFonts w:hint="eastAsia"/>
          <w:sz w:val="22"/>
          <w:szCs w:val="22"/>
          <w:lang w:eastAsia="zh-CN"/>
        </w:rPr>
        <w:t xml:space="preserve"> between </w:t>
      </w:r>
      <w:proofErr w:type="spellStart"/>
      <w:r>
        <w:rPr>
          <w:rFonts w:hint="eastAsia"/>
          <w:sz w:val="22"/>
          <w:szCs w:val="22"/>
          <w:lang w:eastAsia="zh-CN"/>
        </w:rPr>
        <w:t>bilirubin</w:t>
      </w:r>
      <w:proofErr w:type="spellEnd"/>
      <w:r>
        <w:rPr>
          <w:rFonts w:hint="eastAsia"/>
          <w:sz w:val="22"/>
          <w:szCs w:val="22"/>
          <w:lang w:eastAsia="zh-CN"/>
        </w:rPr>
        <w:t xml:space="preserve"> and mortality for</w:t>
      </w:r>
      <w:r w:rsidR="00C763E8">
        <w:rPr>
          <w:rFonts w:hint="eastAsia"/>
          <w:sz w:val="22"/>
          <w:szCs w:val="22"/>
          <w:lang w:eastAsia="zh-CN"/>
        </w:rPr>
        <w:t xml:space="preserve"> </w:t>
      </w:r>
      <w:r>
        <w:rPr>
          <w:rFonts w:hint="eastAsia"/>
          <w:sz w:val="22"/>
          <w:szCs w:val="22"/>
          <w:lang w:eastAsia="zh-CN"/>
        </w:rPr>
        <w:t>group</w:t>
      </w:r>
      <w:r w:rsidR="00C763E8">
        <w:rPr>
          <w:rFonts w:hint="eastAsia"/>
          <w:sz w:val="22"/>
          <w:szCs w:val="22"/>
          <w:lang w:eastAsia="zh-CN"/>
        </w:rPr>
        <w:t>s defined by intervention, the intervention can be considered as an effect modifier. If we do not adjust our analysis for it, we might get wrong answer</w:t>
      </w:r>
      <w:r w:rsidR="00DF7CA0">
        <w:rPr>
          <w:rFonts w:hint="eastAsia"/>
          <w:sz w:val="22"/>
          <w:szCs w:val="22"/>
          <w:lang w:eastAsia="zh-CN"/>
        </w:rPr>
        <w:t>, such as wrong trend</w:t>
      </w:r>
      <w:r w:rsidR="00C763E8">
        <w:rPr>
          <w:rFonts w:hint="eastAsia"/>
          <w:sz w:val="22"/>
          <w:szCs w:val="22"/>
          <w:lang w:eastAsia="zh-CN"/>
        </w:rPr>
        <w:t>.</w:t>
      </w:r>
    </w:p>
    <w:p w:rsidR="009D5804" w:rsidRPr="009D5804" w:rsidRDefault="009D5804" w:rsidP="007B1360">
      <w:pPr>
        <w:pStyle w:val="PlainText"/>
        <w:rPr>
          <w:rFonts w:ascii="Times New Roman" w:hAnsi="Times New Roman" w:cs="Times New Roman"/>
          <w:sz w:val="22"/>
          <w:szCs w:val="22"/>
        </w:rPr>
      </w:pPr>
    </w:p>
    <w:sectPr w:rsidR="009D5804" w:rsidRPr="009D5804" w:rsidSect="00705ECB">
      <w:headerReference w:type="default" r:id="rId13"/>
      <w:pgSz w:w="12240" w:h="15840"/>
      <w:pgMar w:top="1296" w:right="1296" w:bottom="1296" w:left="1296"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rvaquim" w:date="2015-02-23T06:05:00Z" w:initials="o">
    <w:p w:rsidR="00A61128" w:rsidRDefault="00A61128">
      <w:pPr>
        <w:pStyle w:val="CommentText"/>
      </w:pPr>
      <w:r>
        <w:rPr>
          <w:rStyle w:val="CommentReference"/>
        </w:rPr>
        <w:annotationRef/>
      </w:r>
      <w:r>
        <w:t>88</w:t>
      </w:r>
    </w:p>
  </w:comment>
  <w:comment w:id="1" w:author="orvaquim" w:date="2015-02-23T04:59:00Z" w:initials="o">
    <w:p w:rsidR="00285C93" w:rsidRDefault="00285C93">
      <w:pPr>
        <w:pStyle w:val="CommentText"/>
      </w:pPr>
      <w:r>
        <w:rPr>
          <w:rStyle w:val="CommentReference"/>
        </w:rPr>
        <w:annotationRef/>
      </w:r>
      <w:r>
        <w:t>10</w:t>
      </w:r>
    </w:p>
  </w:comment>
  <w:comment w:id="2" w:author="orvaquim" w:date="2015-02-23T04:37:00Z" w:initials="o">
    <w:p w:rsidR="003013C5" w:rsidRDefault="003013C5">
      <w:pPr>
        <w:pStyle w:val="CommentText"/>
      </w:pPr>
      <w:r>
        <w:rPr>
          <w:rStyle w:val="CommentReference"/>
        </w:rPr>
        <w:annotationRef/>
      </w:r>
      <w:r>
        <w:t>Why these particular ages groups?</w:t>
      </w:r>
    </w:p>
  </w:comment>
  <w:comment w:id="3" w:author="orvaquim" w:date="2015-02-23T04:54:00Z" w:initials="o">
    <w:p w:rsidR="008E6043" w:rsidRDefault="008E6043">
      <w:pPr>
        <w:pStyle w:val="CommentText"/>
      </w:pPr>
      <w:r>
        <w:rPr>
          <w:rStyle w:val="CommentReference"/>
        </w:rPr>
        <w:annotationRef/>
      </w:r>
      <w:r>
        <w:t>OK</w:t>
      </w:r>
    </w:p>
  </w:comment>
  <w:comment w:id="4" w:author="orvaquim" w:date="2015-02-23T04:59:00Z" w:initials="o">
    <w:p w:rsidR="00B31790" w:rsidRDefault="00B31790">
      <w:pPr>
        <w:pStyle w:val="CommentText"/>
      </w:pPr>
      <w:r>
        <w:rPr>
          <w:rStyle w:val="CommentReference"/>
        </w:rPr>
        <w:annotationRef/>
      </w:r>
      <w:r>
        <w:t>OK</w:t>
      </w:r>
    </w:p>
  </w:comment>
  <w:comment w:id="5" w:author="orvaquim" w:date="2015-02-23T05:02:00Z" w:initials="o">
    <w:p w:rsidR="008219D5" w:rsidRDefault="008219D5">
      <w:pPr>
        <w:pStyle w:val="CommentText"/>
      </w:pPr>
      <w:r>
        <w:rPr>
          <w:rStyle w:val="CommentReference"/>
        </w:rPr>
        <w:annotationRef/>
      </w:r>
      <w:r>
        <w:t>10</w:t>
      </w:r>
    </w:p>
    <w:p w:rsidR="008219D5" w:rsidRDefault="008219D5">
      <w:pPr>
        <w:pStyle w:val="CommentText"/>
      </w:pPr>
      <w:r>
        <w:t>OK</w:t>
      </w:r>
    </w:p>
  </w:comment>
  <w:comment w:id="6" w:author="orvaquim" w:date="2015-02-23T05:08:00Z" w:initials="o">
    <w:p w:rsidR="001672E9" w:rsidRDefault="001672E9">
      <w:pPr>
        <w:pStyle w:val="CommentText"/>
      </w:pPr>
      <w:r>
        <w:rPr>
          <w:rStyle w:val="CommentReference"/>
        </w:rPr>
        <w:annotationRef/>
      </w:r>
      <w:r w:rsidR="004435C2">
        <w:t>9</w:t>
      </w:r>
    </w:p>
  </w:comment>
  <w:comment w:id="7" w:author="orvaquim" w:date="2015-02-23T05:04:00Z" w:initials="o">
    <w:p w:rsidR="0037325F" w:rsidRDefault="0037325F">
      <w:pPr>
        <w:pStyle w:val="CommentText"/>
      </w:pPr>
      <w:r>
        <w:rPr>
          <w:rStyle w:val="CommentReference"/>
        </w:rPr>
        <w:annotationRef/>
      </w:r>
      <w:r>
        <w:t xml:space="preserve">95% CI? </w:t>
      </w:r>
    </w:p>
  </w:comment>
  <w:comment w:id="8" w:author="orvaquim" w:date="2015-02-23T05:09:00Z" w:initials="o">
    <w:p w:rsidR="000921FB" w:rsidRDefault="000921FB">
      <w:pPr>
        <w:pStyle w:val="CommentText"/>
      </w:pPr>
      <w:r>
        <w:rPr>
          <w:rStyle w:val="CommentReference"/>
        </w:rPr>
        <w:annotationRef/>
      </w:r>
      <w:r>
        <w:t>OK</w:t>
      </w:r>
      <w:r w:rsidR="004435C2">
        <w:t xml:space="preserve"> but not in the methods</w:t>
      </w:r>
    </w:p>
  </w:comment>
  <w:comment w:id="9" w:author="orvaquim" w:date="2015-02-23T05:08:00Z" w:initials="o">
    <w:p w:rsidR="00755923" w:rsidRDefault="00755923">
      <w:pPr>
        <w:pStyle w:val="CommentText"/>
      </w:pPr>
      <w:r>
        <w:rPr>
          <w:rStyle w:val="CommentReference"/>
        </w:rPr>
        <w:annotationRef/>
      </w:r>
      <w:r>
        <w:t>5</w:t>
      </w:r>
    </w:p>
  </w:comment>
  <w:comment w:id="10" w:author="orvaquim" w:date="2015-02-23T05:08:00Z" w:initials="o">
    <w:p w:rsidR="00755923" w:rsidRDefault="00755923">
      <w:pPr>
        <w:pStyle w:val="CommentText"/>
      </w:pPr>
      <w:r>
        <w:rPr>
          <w:rStyle w:val="CommentReference"/>
        </w:rPr>
        <w:annotationRef/>
      </w:r>
      <w:r>
        <w:t>OK</w:t>
      </w:r>
    </w:p>
  </w:comment>
  <w:comment w:id="11" w:author="orvaquim" w:date="2015-02-23T05:26:00Z" w:initials="o">
    <w:p w:rsidR="00E46131" w:rsidRDefault="00E46131">
      <w:pPr>
        <w:pStyle w:val="CommentText"/>
      </w:pPr>
      <w:r>
        <w:rPr>
          <w:rStyle w:val="CommentReference"/>
        </w:rPr>
        <w:annotationRef/>
      </w:r>
      <w:r>
        <w:t>9</w:t>
      </w:r>
    </w:p>
  </w:comment>
  <w:comment w:id="12" w:author="orvaquim" w:date="2015-02-23T05:20:00Z" w:initials="o">
    <w:p w:rsidR="00E46131" w:rsidRDefault="00E46131">
      <w:pPr>
        <w:pStyle w:val="CommentText"/>
      </w:pPr>
      <w:r>
        <w:rPr>
          <w:rStyle w:val="CommentReference"/>
        </w:rPr>
        <w:annotationRef/>
      </w:r>
      <w:proofErr w:type="gramStart"/>
      <w:r>
        <w:t>good</w:t>
      </w:r>
      <w:proofErr w:type="gramEnd"/>
    </w:p>
  </w:comment>
  <w:comment w:id="13" w:author="orvaquim" w:date="2015-02-23T05:20:00Z" w:initials="o">
    <w:p w:rsidR="00E46131" w:rsidRDefault="00E46131">
      <w:pPr>
        <w:pStyle w:val="CommentText"/>
      </w:pPr>
      <w:r>
        <w:rPr>
          <w:rStyle w:val="CommentReference"/>
        </w:rPr>
        <w:annotationRef/>
      </w:r>
      <w:r>
        <w:t>95%CI?</w:t>
      </w:r>
    </w:p>
  </w:comment>
  <w:comment w:id="14" w:author="orvaquim" w:date="2015-02-23T05:25:00Z" w:initials="o">
    <w:p w:rsidR="00E46131" w:rsidRDefault="00E46131">
      <w:pPr>
        <w:pStyle w:val="CommentText"/>
      </w:pPr>
      <w:r>
        <w:rPr>
          <w:rStyle w:val="CommentReference"/>
        </w:rPr>
        <w:annotationRef/>
      </w:r>
      <w:r>
        <w:t>OK</w:t>
      </w:r>
    </w:p>
  </w:comment>
  <w:comment w:id="15" w:author="orvaquim" w:date="2015-02-23T05:25:00Z" w:initials="o">
    <w:p w:rsidR="00E46131" w:rsidRDefault="00E46131">
      <w:pPr>
        <w:pStyle w:val="CommentText"/>
      </w:pPr>
      <w:r>
        <w:rPr>
          <w:rStyle w:val="CommentReference"/>
        </w:rPr>
        <w:annotationRef/>
      </w:r>
      <w:r>
        <w:t>OK</w:t>
      </w:r>
    </w:p>
  </w:comment>
  <w:comment w:id="16" w:author="orvaquim" w:date="2015-02-23T05:26:00Z" w:initials="o">
    <w:p w:rsidR="00E46131" w:rsidRDefault="00E46131">
      <w:pPr>
        <w:pStyle w:val="CommentText"/>
      </w:pPr>
      <w:r>
        <w:rPr>
          <w:rStyle w:val="CommentReference"/>
        </w:rPr>
        <w:annotationRef/>
      </w:r>
      <w:r>
        <w:t>?</w:t>
      </w:r>
    </w:p>
  </w:comment>
  <w:comment w:id="17" w:author="orvaquim" w:date="2015-02-23T05:37:00Z" w:initials="o">
    <w:p w:rsidR="00E40652" w:rsidRDefault="00E40652">
      <w:pPr>
        <w:pStyle w:val="CommentText"/>
      </w:pPr>
      <w:r>
        <w:rPr>
          <w:rStyle w:val="CommentReference"/>
        </w:rPr>
        <w:annotationRef/>
      </w:r>
      <w:r>
        <w:t>6</w:t>
      </w:r>
    </w:p>
  </w:comment>
  <w:comment w:id="18" w:author="orvaquim" w:date="2015-02-23T05:31:00Z" w:initials="o">
    <w:p w:rsidR="00830A17" w:rsidRDefault="00830A17">
      <w:pPr>
        <w:pStyle w:val="CommentText"/>
      </w:pPr>
      <w:r>
        <w:rPr>
          <w:rStyle w:val="CommentReference"/>
        </w:rPr>
        <w:annotationRef/>
      </w:r>
      <w:r>
        <w:t xml:space="preserve">Base of the logarithm? </w:t>
      </w:r>
    </w:p>
  </w:comment>
  <w:comment w:id="19" w:author="orvaquim" w:date="2015-02-23T05:36:00Z" w:initials="o">
    <w:p w:rsidR="003B2F6E" w:rsidRDefault="003B2F6E">
      <w:pPr>
        <w:pStyle w:val="CommentText"/>
      </w:pPr>
      <w:r>
        <w:rPr>
          <w:rStyle w:val="CommentReference"/>
        </w:rPr>
        <w:annotationRef/>
      </w:r>
      <w:r>
        <w:t>Caution with this interpretation! The predictor is used twice on your model. So its effect is through beta of the untransformed and from the transformed.</w:t>
      </w:r>
    </w:p>
    <w:p w:rsidR="00645291" w:rsidRDefault="00645291">
      <w:pPr>
        <w:pStyle w:val="CommentText"/>
      </w:pPr>
      <w:r>
        <w:t>You should point out that the transformed variable has non-zero coefficient only.</w:t>
      </w:r>
    </w:p>
  </w:comment>
  <w:comment w:id="20" w:author="orvaquim" w:date="2015-02-23T05:40:00Z" w:initials="o">
    <w:p w:rsidR="003F0159" w:rsidRDefault="003F0159">
      <w:pPr>
        <w:pStyle w:val="CommentText"/>
      </w:pPr>
      <w:r>
        <w:rPr>
          <w:rStyle w:val="CommentReference"/>
        </w:rPr>
        <w:annotationRef/>
      </w:r>
      <w:r>
        <w:t>10</w:t>
      </w:r>
    </w:p>
    <w:p w:rsidR="00DC4F63" w:rsidRDefault="00DC4F63">
      <w:pPr>
        <w:pStyle w:val="CommentText"/>
      </w:pPr>
      <w:r>
        <w:t>Good.</w:t>
      </w:r>
    </w:p>
  </w:comment>
  <w:comment w:id="21" w:author="orvaquim" w:date="2015-02-23T05:42:00Z" w:initials="o">
    <w:p w:rsidR="008B6CFD" w:rsidRDefault="008B6CFD">
      <w:pPr>
        <w:pStyle w:val="CommentText"/>
      </w:pPr>
      <w:r>
        <w:rPr>
          <w:rStyle w:val="CommentReference"/>
        </w:rPr>
        <w:annotationRef/>
      </w:r>
      <w:r>
        <w:t>10</w:t>
      </w:r>
    </w:p>
  </w:comment>
  <w:comment w:id="22" w:author="orvaquim" w:date="2015-02-23T05:42:00Z" w:initials="o">
    <w:p w:rsidR="003228EC" w:rsidRDefault="003228EC">
      <w:pPr>
        <w:pStyle w:val="CommentText"/>
      </w:pPr>
      <w:r>
        <w:rPr>
          <w:rStyle w:val="CommentReference"/>
        </w:rPr>
        <w:annotationRef/>
      </w:r>
      <w:r>
        <w:t>Interesting.</w:t>
      </w:r>
    </w:p>
  </w:comment>
  <w:comment w:id="23" w:author="orvaquim" w:date="2015-02-23T05:51:00Z" w:initials="o">
    <w:p w:rsidR="002D4D9B" w:rsidRDefault="002D4D9B">
      <w:pPr>
        <w:pStyle w:val="CommentText"/>
      </w:pPr>
      <w:r>
        <w:rPr>
          <w:rStyle w:val="CommentReference"/>
        </w:rPr>
        <w:annotationRef/>
      </w:r>
      <w:r>
        <w:t>9</w:t>
      </w:r>
    </w:p>
  </w:comment>
  <w:comment w:id="24" w:author="orvaquim" w:date="2015-02-23T05:48:00Z" w:initials="o">
    <w:p w:rsidR="00A214CA" w:rsidRDefault="00A214CA">
      <w:pPr>
        <w:pStyle w:val="CommentText"/>
      </w:pPr>
      <w:r>
        <w:rPr>
          <w:rStyle w:val="CommentReference"/>
        </w:rPr>
        <w:annotationRef/>
      </w:r>
      <w:r>
        <w:t>Series of regressions defined by stratum of age and gender are one way to go, certainly.</w:t>
      </w:r>
      <w:r w:rsidR="00E059AA">
        <w:t xml:space="preserve"> But you c</w:t>
      </w:r>
      <w:r>
        <w:t>ould just add these variables (age and gender) on your PH models and see the effect on HR.</w:t>
      </w:r>
      <w:r w:rsidR="00E059AA">
        <w:t xml:space="preserve"> This would use efficiently the data.</w:t>
      </w:r>
    </w:p>
  </w:comment>
  <w:comment w:id="25" w:author="orvaquim" w:date="2015-02-23T05:55:00Z" w:initials="o">
    <w:p w:rsidR="00D73C96" w:rsidRDefault="00D73C96">
      <w:pPr>
        <w:pStyle w:val="CommentText"/>
      </w:pPr>
      <w:r>
        <w:rPr>
          <w:rStyle w:val="CommentReference"/>
        </w:rPr>
        <w:annotationRef/>
      </w:r>
      <w:r>
        <w:t>10.</w:t>
      </w:r>
    </w:p>
    <w:p w:rsidR="00D73C96" w:rsidRDefault="00D73C96">
      <w:pPr>
        <w:pStyle w:val="CommentText"/>
      </w:pPr>
      <w:r>
        <w:t>You could just wrote on methods section and warn us that you used two different approaches there. Then present the results from one and other approach.</w:t>
      </w:r>
    </w:p>
  </w:comment>
  <w:comment w:id="26" w:author="orvaquim" w:date="2015-02-23T05:57:00Z" w:initials="o">
    <w:p w:rsidR="005B307C" w:rsidRDefault="005B307C">
      <w:pPr>
        <w:pStyle w:val="CommentText"/>
      </w:pPr>
      <w:r>
        <w:rPr>
          <w:rStyle w:val="CommentReference"/>
        </w:rPr>
        <w:annotationRef/>
      </w:r>
      <w:r>
        <w:t>0</w:t>
      </w:r>
    </w:p>
    <w:p w:rsidR="005B307C" w:rsidRDefault="005B307C">
      <w:pPr>
        <w:pStyle w:val="CommentText"/>
      </w:pPr>
      <w:r>
        <w:t>The instructions on the key require the mention this is an RCT so confounding in not an issue.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4E7" w:rsidRDefault="001944E7">
      <w:r>
        <w:separator/>
      </w:r>
    </w:p>
  </w:endnote>
  <w:endnote w:type="continuationSeparator" w:id="1">
    <w:p w:rsidR="001944E7" w:rsidRDefault="00194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4E7" w:rsidRDefault="001944E7">
      <w:r>
        <w:separator/>
      </w:r>
    </w:p>
  </w:footnote>
  <w:footnote w:type="continuationSeparator" w:id="1">
    <w:p w:rsidR="001944E7" w:rsidRDefault="00194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E7" w:rsidRDefault="001944E7" w:rsidP="002F0282">
    <w:pPr>
      <w:pStyle w:val="Header"/>
    </w:pPr>
    <w:proofErr w:type="spellStart"/>
    <w:r>
      <w:t>Biost</w:t>
    </w:r>
    <w:proofErr w:type="spellEnd"/>
    <w:r>
      <w:t xml:space="preserve"> 518 / 515, Winter 2015</w:t>
    </w:r>
    <w:r>
      <w:tab/>
      <w:t>Homework #4</w:t>
    </w:r>
    <w:r>
      <w:tab/>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6112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61128">
      <w:rPr>
        <w:noProof/>
        <w:snapToGrid w:val="0"/>
      </w:rPr>
      <w:t>12</w:t>
    </w:r>
    <w:r>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410B89"/>
    <w:rsid w:val="00000522"/>
    <w:rsid w:val="00000C27"/>
    <w:rsid w:val="00004547"/>
    <w:rsid w:val="00021A79"/>
    <w:rsid w:val="000263C2"/>
    <w:rsid w:val="00036EC2"/>
    <w:rsid w:val="0004432C"/>
    <w:rsid w:val="00054A42"/>
    <w:rsid w:val="00056A14"/>
    <w:rsid w:val="00060C13"/>
    <w:rsid w:val="0006333F"/>
    <w:rsid w:val="00070812"/>
    <w:rsid w:val="00073F3D"/>
    <w:rsid w:val="000817A7"/>
    <w:rsid w:val="0008308C"/>
    <w:rsid w:val="00086948"/>
    <w:rsid w:val="000921FB"/>
    <w:rsid w:val="000961E2"/>
    <w:rsid w:val="000A3E09"/>
    <w:rsid w:val="000E63CD"/>
    <w:rsid w:val="000F52B6"/>
    <w:rsid w:val="0010428A"/>
    <w:rsid w:val="00115B08"/>
    <w:rsid w:val="00125DD5"/>
    <w:rsid w:val="00132AEC"/>
    <w:rsid w:val="00132BA1"/>
    <w:rsid w:val="00140EC9"/>
    <w:rsid w:val="00160820"/>
    <w:rsid w:val="001672E9"/>
    <w:rsid w:val="001944E7"/>
    <w:rsid w:val="00195B2D"/>
    <w:rsid w:val="001B26FA"/>
    <w:rsid w:val="001B3AE4"/>
    <w:rsid w:val="001D2DC2"/>
    <w:rsid w:val="001E1066"/>
    <w:rsid w:val="001E36FF"/>
    <w:rsid w:val="001E5158"/>
    <w:rsid w:val="001E79FA"/>
    <w:rsid w:val="001F053D"/>
    <w:rsid w:val="001F135D"/>
    <w:rsid w:val="001F6528"/>
    <w:rsid w:val="00202909"/>
    <w:rsid w:val="0021517E"/>
    <w:rsid w:val="002213A5"/>
    <w:rsid w:val="0022271B"/>
    <w:rsid w:val="00225E67"/>
    <w:rsid w:val="002365E3"/>
    <w:rsid w:val="0024368C"/>
    <w:rsid w:val="00261CFB"/>
    <w:rsid w:val="00264C9E"/>
    <w:rsid w:val="002777EC"/>
    <w:rsid w:val="00283DE7"/>
    <w:rsid w:val="00285C93"/>
    <w:rsid w:val="002B7054"/>
    <w:rsid w:val="002D4D9B"/>
    <w:rsid w:val="002D5B86"/>
    <w:rsid w:val="002E1D48"/>
    <w:rsid w:val="002F0282"/>
    <w:rsid w:val="002F0A45"/>
    <w:rsid w:val="00300CE1"/>
    <w:rsid w:val="003013C5"/>
    <w:rsid w:val="00306537"/>
    <w:rsid w:val="003228EC"/>
    <w:rsid w:val="003352A4"/>
    <w:rsid w:val="0033742A"/>
    <w:rsid w:val="003471E3"/>
    <w:rsid w:val="00353B06"/>
    <w:rsid w:val="0036127B"/>
    <w:rsid w:val="003631B1"/>
    <w:rsid w:val="0037325F"/>
    <w:rsid w:val="00373C38"/>
    <w:rsid w:val="0037467D"/>
    <w:rsid w:val="00376382"/>
    <w:rsid w:val="00385CD1"/>
    <w:rsid w:val="00396C6C"/>
    <w:rsid w:val="003A6D85"/>
    <w:rsid w:val="003B2F6E"/>
    <w:rsid w:val="003C0FBE"/>
    <w:rsid w:val="003D5E07"/>
    <w:rsid w:val="003D7C8C"/>
    <w:rsid w:val="003F0159"/>
    <w:rsid w:val="003F3001"/>
    <w:rsid w:val="00401FAC"/>
    <w:rsid w:val="00410986"/>
    <w:rsid w:val="00410B89"/>
    <w:rsid w:val="00411C2D"/>
    <w:rsid w:val="00415759"/>
    <w:rsid w:val="0042294F"/>
    <w:rsid w:val="00422D91"/>
    <w:rsid w:val="00430DCB"/>
    <w:rsid w:val="00440F58"/>
    <w:rsid w:val="004435C2"/>
    <w:rsid w:val="00443606"/>
    <w:rsid w:val="004514C0"/>
    <w:rsid w:val="00452963"/>
    <w:rsid w:val="00465ACB"/>
    <w:rsid w:val="004664FD"/>
    <w:rsid w:val="00474EF6"/>
    <w:rsid w:val="00496CBC"/>
    <w:rsid w:val="004A07CF"/>
    <w:rsid w:val="004D1289"/>
    <w:rsid w:val="004D1292"/>
    <w:rsid w:val="004D59B5"/>
    <w:rsid w:val="004D7832"/>
    <w:rsid w:val="004E6619"/>
    <w:rsid w:val="004F04D9"/>
    <w:rsid w:val="004F261C"/>
    <w:rsid w:val="00501EC4"/>
    <w:rsid w:val="0050703D"/>
    <w:rsid w:val="00510B41"/>
    <w:rsid w:val="00511C56"/>
    <w:rsid w:val="00521200"/>
    <w:rsid w:val="00523AA4"/>
    <w:rsid w:val="00532011"/>
    <w:rsid w:val="00562476"/>
    <w:rsid w:val="00567523"/>
    <w:rsid w:val="00577C25"/>
    <w:rsid w:val="00586C10"/>
    <w:rsid w:val="005926DF"/>
    <w:rsid w:val="005B14E3"/>
    <w:rsid w:val="005B307C"/>
    <w:rsid w:val="005C02CD"/>
    <w:rsid w:val="005C35DF"/>
    <w:rsid w:val="005C5726"/>
    <w:rsid w:val="005D7E06"/>
    <w:rsid w:val="005E10EC"/>
    <w:rsid w:val="005E415C"/>
    <w:rsid w:val="005E721D"/>
    <w:rsid w:val="00601D5E"/>
    <w:rsid w:val="006138F9"/>
    <w:rsid w:val="006152BE"/>
    <w:rsid w:val="0061736A"/>
    <w:rsid w:val="0062024E"/>
    <w:rsid w:val="0062265F"/>
    <w:rsid w:val="006268D1"/>
    <w:rsid w:val="006336A9"/>
    <w:rsid w:val="00634D47"/>
    <w:rsid w:val="0063762C"/>
    <w:rsid w:val="00645291"/>
    <w:rsid w:val="006508C5"/>
    <w:rsid w:val="00654208"/>
    <w:rsid w:val="00665B6B"/>
    <w:rsid w:val="00665E01"/>
    <w:rsid w:val="00673A26"/>
    <w:rsid w:val="00676B73"/>
    <w:rsid w:val="006814D9"/>
    <w:rsid w:val="00693DD6"/>
    <w:rsid w:val="006A5F1B"/>
    <w:rsid w:val="006A6333"/>
    <w:rsid w:val="006B1E11"/>
    <w:rsid w:val="006C49EE"/>
    <w:rsid w:val="006D0B8A"/>
    <w:rsid w:val="006E16C5"/>
    <w:rsid w:val="006E5205"/>
    <w:rsid w:val="00705ECB"/>
    <w:rsid w:val="007356DE"/>
    <w:rsid w:val="007366CC"/>
    <w:rsid w:val="00741AE1"/>
    <w:rsid w:val="00745DCF"/>
    <w:rsid w:val="007506C5"/>
    <w:rsid w:val="00751474"/>
    <w:rsid w:val="007518FF"/>
    <w:rsid w:val="00755923"/>
    <w:rsid w:val="00760D47"/>
    <w:rsid w:val="00762DE6"/>
    <w:rsid w:val="00767D4A"/>
    <w:rsid w:val="00785A87"/>
    <w:rsid w:val="007B1360"/>
    <w:rsid w:val="007B4E60"/>
    <w:rsid w:val="00812B03"/>
    <w:rsid w:val="008219D5"/>
    <w:rsid w:val="00830A17"/>
    <w:rsid w:val="00836540"/>
    <w:rsid w:val="00842A76"/>
    <w:rsid w:val="00850F4D"/>
    <w:rsid w:val="008529D5"/>
    <w:rsid w:val="00867F21"/>
    <w:rsid w:val="00870048"/>
    <w:rsid w:val="0087636D"/>
    <w:rsid w:val="008A45D9"/>
    <w:rsid w:val="008B198F"/>
    <w:rsid w:val="008B246D"/>
    <w:rsid w:val="008B53CA"/>
    <w:rsid w:val="008B6CFD"/>
    <w:rsid w:val="008C489C"/>
    <w:rsid w:val="008C6BC0"/>
    <w:rsid w:val="008E6043"/>
    <w:rsid w:val="008E67D2"/>
    <w:rsid w:val="008F73A3"/>
    <w:rsid w:val="00905BC9"/>
    <w:rsid w:val="00905E82"/>
    <w:rsid w:val="0091399F"/>
    <w:rsid w:val="00927CF6"/>
    <w:rsid w:val="009323AB"/>
    <w:rsid w:val="00941DD5"/>
    <w:rsid w:val="0094708F"/>
    <w:rsid w:val="009646C1"/>
    <w:rsid w:val="00980788"/>
    <w:rsid w:val="009946B8"/>
    <w:rsid w:val="009B2370"/>
    <w:rsid w:val="009C542B"/>
    <w:rsid w:val="009D5804"/>
    <w:rsid w:val="009F413F"/>
    <w:rsid w:val="00A0233D"/>
    <w:rsid w:val="00A03542"/>
    <w:rsid w:val="00A05CD5"/>
    <w:rsid w:val="00A214CA"/>
    <w:rsid w:val="00A31D8C"/>
    <w:rsid w:val="00A402B5"/>
    <w:rsid w:val="00A4205F"/>
    <w:rsid w:val="00A44034"/>
    <w:rsid w:val="00A459C8"/>
    <w:rsid w:val="00A53ECE"/>
    <w:rsid w:val="00A61128"/>
    <w:rsid w:val="00A620A3"/>
    <w:rsid w:val="00A86F93"/>
    <w:rsid w:val="00AA2AB8"/>
    <w:rsid w:val="00AA3B62"/>
    <w:rsid w:val="00AC66BC"/>
    <w:rsid w:val="00AD29C0"/>
    <w:rsid w:val="00AF5A1A"/>
    <w:rsid w:val="00B04F23"/>
    <w:rsid w:val="00B12B84"/>
    <w:rsid w:val="00B15F79"/>
    <w:rsid w:val="00B167FB"/>
    <w:rsid w:val="00B17CB5"/>
    <w:rsid w:val="00B212A5"/>
    <w:rsid w:val="00B31790"/>
    <w:rsid w:val="00B42150"/>
    <w:rsid w:val="00B43F52"/>
    <w:rsid w:val="00B457A7"/>
    <w:rsid w:val="00B4705C"/>
    <w:rsid w:val="00B47901"/>
    <w:rsid w:val="00B63FB5"/>
    <w:rsid w:val="00B70375"/>
    <w:rsid w:val="00B77108"/>
    <w:rsid w:val="00B814FA"/>
    <w:rsid w:val="00B930C6"/>
    <w:rsid w:val="00BA1862"/>
    <w:rsid w:val="00BC3130"/>
    <w:rsid w:val="00BF3347"/>
    <w:rsid w:val="00BF5871"/>
    <w:rsid w:val="00BF5CB8"/>
    <w:rsid w:val="00C00601"/>
    <w:rsid w:val="00C15CDE"/>
    <w:rsid w:val="00C23321"/>
    <w:rsid w:val="00C34EBC"/>
    <w:rsid w:val="00C55091"/>
    <w:rsid w:val="00C642DD"/>
    <w:rsid w:val="00C64E34"/>
    <w:rsid w:val="00C74FEC"/>
    <w:rsid w:val="00C763E8"/>
    <w:rsid w:val="00C8626E"/>
    <w:rsid w:val="00C91040"/>
    <w:rsid w:val="00C93A29"/>
    <w:rsid w:val="00CB3918"/>
    <w:rsid w:val="00CC3403"/>
    <w:rsid w:val="00CC37A7"/>
    <w:rsid w:val="00CD154D"/>
    <w:rsid w:val="00CD348F"/>
    <w:rsid w:val="00CD5115"/>
    <w:rsid w:val="00CF0C98"/>
    <w:rsid w:val="00D16C04"/>
    <w:rsid w:val="00D30E3B"/>
    <w:rsid w:val="00D4732A"/>
    <w:rsid w:val="00D72BD7"/>
    <w:rsid w:val="00D73C96"/>
    <w:rsid w:val="00D94E0F"/>
    <w:rsid w:val="00DA700D"/>
    <w:rsid w:val="00DB3E1D"/>
    <w:rsid w:val="00DC01FF"/>
    <w:rsid w:val="00DC265A"/>
    <w:rsid w:val="00DC4F63"/>
    <w:rsid w:val="00DD6B80"/>
    <w:rsid w:val="00DE361C"/>
    <w:rsid w:val="00DE3817"/>
    <w:rsid w:val="00DF7CA0"/>
    <w:rsid w:val="00E01E38"/>
    <w:rsid w:val="00E03960"/>
    <w:rsid w:val="00E059AA"/>
    <w:rsid w:val="00E30168"/>
    <w:rsid w:val="00E40652"/>
    <w:rsid w:val="00E46131"/>
    <w:rsid w:val="00E56588"/>
    <w:rsid w:val="00E642DA"/>
    <w:rsid w:val="00E741C7"/>
    <w:rsid w:val="00E81610"/>
    <w:rsid w:val="00E91856"/>
    <w:rsid w:val="00E94422"/>
    <w:rsid w:val="00E97260"/>
    <w:rsid w:val="00ED47B6"/>
    <w:rsid w:val="00F00F6D"/>
    <w:rsid w:val="00F15D49"/>
    <w:rsid w:val="00F45083"/>
    <w:rsid w:val="00F5078F"/>
    <w:rsid w:val="00F507B9"/>
    <w:rsid w:val="00F538AE"/>
    <w:rsid w:val="00F70BDF"/>
    <w:rsid w:val="00FA2C0B"/>
    <w:rsid w:val="00FB1B69"/>
    <w:rsid w:val="00FB663C"/>
    <w:rsid w:val="00FC1E14"/>
    <w:rsid w:val="00FC30D4"/>
    <w:rsid w:val="00FE67F0"/>
    <w:rsid w:val="00FE7942"/>
    <w:rsid w:val="00FF31AA"/>
    <w:rsid w:val="00FF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013C5"/>
    <w:rPr>
      <w:sz w:val="16"/>
      <w:szCs w:val="16"/>
    </w:rPr>
  </w:style>
  <w:style w:type="paragraph" w:styleId="CommentText">
    <w:name w:val="annotation text"/>
    <w:basedOn w:val="Normal"/>
    <w:link w:val="CommentTextChar"/>
    <w:rsid w:val="003013C5"/>
  </w:style>
  <w:style w:type="character" w:customStyle="1" w:styleId="CommentTextChar">
    <w:name w:val="Comment Text Char"/>
    <w:basedOn w:val="DefaultParagraphFont"/>
    <w:link w:val="CommentText"/>
    <w:rsid w:val="003013C5"/>
  </w:style>
  <w:style w:type="paragraph" w:styleId="CommentSubject">
    <w:name w:val="annotation subject"/>
    <w:basedOn w:val="CommentText"/>
    <w:next w:val="CommentText"/>
    <w:link w:val="CommentSubjectChar"/>
    <w:rsid w:val="003013C5"/>
    <w:rPr>
      <w:b/>
      <w:bCs/>
    </w:rPr>
  </w:style>
  <w:style w:type="character" w:customStyle="1" w:styleId="CommentSubjectChar">
    <w:name w:val="Comment Subject Char"/>
    <w:basedOn w:val="CommentTextChar"/>
    <w:link w:val="CommentSubject"/>
    <w:rsid w:val="003013C5"/>
    <w:rPr>
      <w:b/>
      <w:bCs/>
    </w:rPr>
  </w:style>
  <w:style w:type="paragraph" w:styleId="BalloonText">
    <w:name w:val="Balloon Text"/>
    <w:basedOn w:val="Normal"/>
    <w:link w:val="BalloonTextChar"/>
    <w:rsid w:val="003013C5"/>
    <w:rPr>
      <w:rFonts w:ascii="Tahoma" w:hAnsi="Tahoma" w:cs="Tahoma"/>
      <w:sz w:val="16"/>
      <w:szCs w:val="16"/>
    </w:rPr>
  </w:style>
  <w:style w:type="character" w:customStyle="1" w:styleId="BalloonTextChar">
    <w:name w:val="Balloon Text Char"/>
    <w:basedOn w:val="DefaultParagraphFont"/>
    <w:link w:val="BalloonText"/>
    <w:rsid w:val="00301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TotalTime>
  <Pages>12</Pages>
  <Words>4842</Words>
  <Characters>24894</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orvaquim</cp:lastModifiedBy>
  <cp:revision>25</cp:revision>
  <dcterms:created xsi:type="dcterms:W3CDTF">2015-02-02T21:25:00Z</dcterms:created>
  <dcterms:modified xsi:type="dcterms:W3CDTF">2015-02-23T14:05:00Z</dcterms:modified>
</cp:coreProperties>
</file>