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249" w:rsidRDefault="00223991" w:rsidP="00FF3DC8">
      <w:pPr>
        <w:spacing w:after="0"/>
      </w:pPr>
      <w:proofErr w:type="spellStart"/>
      <w:r>
        <w:t>Biostat</w:t>
      </w:r>
      <w:proofErr w:type="spellEnd"/>
      <w:r>
        <w:t xml:space="preserve"> 518</w:t>
      </w:r>
    </w:p>
    <w:p w:rsidR="00223991" w:rsidRDefault="00223991" w:rsidP="00FF3DC8">
      <w:pPr>
        <w:spacing w:after="0"/>
      </w:pPr>
      <w:r>
        <w:t>HW #3</w:t>
      </w:r>
    </w:p>
    <w:p w:rsidR="006E7ACE" w:rsidRDefault="006E7ACE">
      <w:r>
        <w:t>ID: 3502</w:t>
      </w:r>
    </w:p>
    <w:p w:rsidR="00BA3FD5" w:rsidRDefault="00F40CA4" w:rsidP="005C7974">
      <w:r>
        <w:t xml:space="preserve">1. Methods: </w:t>
      </w:r>
      <w:r w:rsidR="005C7974">
        <w:rPr>
          <w:rFonts w:cs="Times New Roman"/>
          <w:sz w:val="24"/>
          <w:szCs w:val="24"/>
        </w:rPr>
        <w:t xml:space="preserve">Per each group defined </w:t>
      </w:r>
      <w:r w:rsidR="00561894">
        <w:rPr>
          <w:rFonts w:cs="Times New Roman"/>
          <w:sz w:val="24"/>
          <w:szCs w:val="24"/>
        </w:rPr>
        <w:t xml:space="preserve">by newborn size </w:t>
      </w:r>
      <w:r w:rsidR="005C7974">
        <w:rPr>
          <w:rFonts w:cs="Times New Roman"/>
          <w:sz w:val="24"/>
          <w:szCs w:val="24"/>
        </w:rPr>
        <w:t>as</w:t>
      </w:r>
      <w:r w:rsidR="00BA3FD5">
        <w:rPr>
          <w:rFonts w:cs="Times New Roman"/>
          <w:sz w:val="24"/>
          <w:szCs w:val="24"/>
        </w:rPr>
        <w:t xml:space="preserve"> small for gestational age or not small for gestational age, </w:t>
      </w:r>
      <w:proofErr w:type="spellStart"/>
      <w:r w:rsidR="005C7974">
        <w:rPr>
          <w:rFonts w:cs="Times New Roman"/>
          <w:sz w:val="24"/>
          <w:szCs w:val="24"/>
        </w:rPr>
        <w:t>d</w:t>
      </w:r>
      <w:r w:rsidR="005C7974">
        <w:t>escriptives</w:t>
      </w:r>
      <w:proofErr w:type="spellEnd"/>
      <w:r w:rsidR="005C7974">
        <w:t xml:space="preserve"> </w:t>
      </w:r>
      <w:r w:rsidR="00EC58E5">
        <w:t xml:space="preserve">continuous variables </w:t>
      </w:r>
      <w:r w:rsidR="005C7974">
        <w:t>(mean, standard deviation, minimu</w:t>
      </w:r>
      <w:r w:rsidR="00EC58E5">
        <w:t>m and maximum) are computed for mother’s height and</w:t>
      </w:r>
      <w:r w:rsidR="00805249">
        <w:t xml:space="preserve"> age at enrollment</w:t>
      </w:r>
      <w:r w:rsidR="00EC58E5">
        <w:t>, birth weight of infant and gestational age; and frequencies are used to describe mother smoker status, parity and infant’s gender.</w:t>
      </w:r>
    </w:p>
    <w:p w:rsidR="00182988" w:rsidRDefault="00ED213F" w:rsidP="00182988">
      <w:r>
        <w:t>Results:</w:t>
      </w:r>
      <w:r w:rsidR="00C91C4D">
        <w:t xml:space="preserve"> </w:t>
      </w:r>
      <w:r w:rsidR="00182988">
        <w:t>The dataset used for the analysis contains 755 women. Overall 11 (1.5%) women hasn’t data at least on one v</w:t>
      </w:r>
      <w:r w:rsidR="00404814">
        <w:t>ariable: 6 miss mother’s height;</w:t>
      </w:r>
      <w:r w:rsidR="00182988">
        <w:t xml:space="preserve"> 4 miss value on smoking status, baby’s birth weight</w:t>
      </w:r>
      <w:r w:rsidR="00404814">
        <w:t>, gender and gestational age; 1 miss mother miss 1 gestational age.</w:t>
      </w:r>
      <w:r w:rsidR="00182988">
        <w:t xml:space="preserve"> </w:t>
      </w:r>
      <w:r w:rsidR="002371D7">
        <w:t>All records have</w:t>
      </w:r>
      <w:r w:rsidR="00843612">
        <w:t xml:space="preserve"> the small for gestational age filled.</w:t>
      </w:r>
    </w:p>
    <w:p w:rsidR="005C7974" w:rsidRDefault="00C91C4D" w:rsidP="005C7974">
      <w:r>
        <w:t>As shown on table 1 over the 755 pregnant women 105 (13.9%) delivered a baby classified as small for gestational age (SGA). Regarding mother characteristics mothers, among those with SGA newborn 43.3% smoked compared to 28.8% who smoked among the non SGA newborn mothers.</w:t>
      </w:r>
      <w:r w:rsidR="00404814">
        <w:t xml:space="preserve"> On parity</w:t>
      </w:r>
      <w:r w:rsidR="002978E5">
        <w:t>,</w:t>
      </w:r>
      <w:r w:rsidR="00404814">
        <w:t xml:space="preserve"> seems that on the non SGA there is a slight tendency for higher parity compared to the SGA group. </w:t>
      </w:r>
      <w:r>
        <w:t xml:space="preserve"> Other cha</w:t>
      </w:r>
      <w:r w:rsidR="00404814">
        <w:t>racteristics are almost similar namely mother’s height, age at enrollment and parity.</w:t>
      </w:r>
      <w:r w:rsidR="009C05BA">
        <w:t xml:space="preserve"> </w:t>
      </w:r>
    </w:p>
    <w:p w:rsidR="00C91C4D" w:rsidRDefault="00C91C4D" w:rsidP="005C7974">
      <w:r>
        <w:t>Reg</w:t>
      </w:r>
      <w:r w:rsidR="00771E9D">
        <w:t xml:space="preserve">arding </w:t>
      </w:r>
      <w:r w:rsidR="00843612">
        <w:t>babies’</w:t>
      </w:r>
      <w:r w:rsidR="00771E9D">
        <w:t xml:space="preserve"> characteristics, among the SGA group there </w:t>
      </w:r>
      <w:r w:rsidR="00AD72DD">
        <w:t xml:space="preserve">are </w:t>
      </w:r>
      <w:r w:rsidR="00771E9D">
        <w:t>42.3% males compared to 52.4% males among the non-SGA. Babies from SGA group weighted at birth on average 2.2 Kg compared to 3.2 Kg on non SGA; and SGA babies were born on average with 37.9 weeks of gestation whereas the non SGA had 39.4 weeks.</w:t>
      </w:r>
    </w:p>
    <w:p w:rsidR="00223991" w:rsidRDefault="00ED213F">
      <w:r>
        <w:t xml:space="preserve">Table 1 – </w:t>
      </w:r>
      <w:proofErr w:type="spellStart"/>
      <w:r>
        <w:t>Descriptives</w:t>
      </w:r>
      <w:proofErr w:type="spellEnd"/>
      <w:r>
        <w:t xml:space="preserve"> of mother and infant characteristics per newborn size</w:t>
      </w:r>
    </w:p>
    <w:p w:rsidR="008729E6" w:rsidRDefault="006F19EF">
      <w:r w:rsidRPr="006F19EF">
        <w:rPr>
          <w:noProof/>
        </w:rPr>
        <w:drawing>
          <wp:inline distT="0" distB="0" distL="0" distR="0">
            <wp:extent cx="6858000" cy="317646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858000" cy="3176461"/>
                    </a:xfrm>
                    <a:prstGeom prst="rect">
                      <a:avLst/>
                    </a:prstGeom>
                    <a:noFill/>
                    <a:ln w="9525">
                      <a:noFill/>
                      <a:miter lim="800000"/>
                      <a:headEnd/>
                      <a:tailEnd/>
                    </a:ln>
                  </pic:spPr>
                </pic:pic>
              </a:graphicData>
            </a:graphic>
          </wp:inline>
        </w:drawing>
      </w:r>
    </w:p>
    <w:p w:rsidR="009C05BA" w:rsidRDefault="00504B87">
      <w:r>
        <w:t xml:space="preserve">There </w:t>
      </w:r>
      <w:proofErr w:type="gramStart"/>
      <w:r>
        <w:t>were</w:t>
      </w:r>
      <w:proofErr w:type="gramEnd"/>
      <w:r>
        <w:t xml:space="preserve"> 45/231 (19.5%) SGA babies among smoking mothers compared to 59/520 (11.4%) among non smoking mothers.</w:t>
      </w:r>
    </w:p>
    <w:p w:rsidR="00ED213F" w:rsidRDefault="00067F92">
      <w:proofErr w:type="gramStart"/>
      <w:r>
        <w:lastRenderedPageBreak/>
        <w:t>2.a</w:t>
      </w:r>
      <w:proofErr w:type="gramEnd"/>
      <w:r>
        <w:t xml:space="preserve">) Methods: a logistic regression </w:t>
      </w:r>
      <w:r w:rsidR="006157E8">
        <w:t>with robust standard errors</w:t>
      </w:r>
      <w:r w:rsidR="007E3612">
        <w:t xml:space="preserve"> is used to compute the association between </w:t>
      </w:r>
      <w:r>
        <w:t>with</w:t>
      </w:r>
      <w:r w:rsidR="006157E8">
        <w:t xml:space="preserve"> </w:t>
      </w:r>
      <w:r w:rsidR="007E3612">
        <w:t>the odds for small for gestational age (SG</w:t>
      </w:r>
      <w:r w:rsidR="00A97450">
        <w:t>A</w:t>
      </w:r>
      <w:r w:rsidR="007E3612">
        <w:t>)</w:t>
      </w:r>
      <w:r w:rsidR="006157E8">
        <w:t xml:space="preserve"> </w:t>
      </w:r>
      <w:r w:rsidR="007E3612">
        <w:t>and maternal smoking status. 95% confidence intervals and p-values from Wald-test are reported.</w:t>
      </w:r>
      <w:r w:rsidR="00A97450">
        <w:t xml:space="preserve"> The significance level is set to 5%.</w:t>
      </w:r>
    </w:p>
    <w:p w:rsidR="007E3612" w:rsidRDefault="007E3612">
      <w:r>
        <w:t>Results:</w:t>
      </w:r>
      <w:r w:rsidR="009A3C67">
        <w:t xml:space="preserve"> Only 751 records are used</w:t>
      </w:r>
      <w:r w:rsidR="00092D8A">
        <w:t xml:space="preserve"> (refer to table 2)</w:t>
      </w:r>
      <w:r w:rsidR="009A3C67">
        <w:t xml:space="preserve">, due to missing values on maternal smoking status. Smoking mothers have 1.89 times higher odds </w:t>
      </w:r>
      <w:r w:rsidR="00A97450">
        <w:t>for SGA baby than the non-smoking mothers. This odds-ratio wouldn’t unusual to be found between 1.24 and 2.89 and we reject the null hypothesis of an odds-ratio equal to 1 with p-value of 0.003.</w:t>
      </w:r>
    </w:p>
    <w:p w:rsidR="00092D8A" w:rsidRDefault="00092D8A">
      <w:r>
        <w:t>Table 2 – Logistic regression coefficients with outcome SGA baby and predictor as smoker mother</w:t>
      </w:r>
    </w:p>
    <w:tbl>
      <w:tblPr>
        <w:tblW w:w="6040" w:type="dxa"/>
        <w:tblInd w:w="99" w:type="dxa"/>
        <w:tblLook w:val="04A0"/>
      </w:tblPr>
      <w:tblGrid>
        <w:gridCol w:w="2380"/>
        <w:gridCol w:w="940"/>
        <w:gridCol w:w="1760"/>
        <w:gridCol w:w="960"/>
      </w:tblGrid>
      <w:tr w:rsidR="00092D8A" w:rsidRPr="00092D8A" w:rsidTr="00092D8A">
        <w:trPr>
          <w:trHeight w:val="600"/>
        </w:trPr>
        <w:tc>
          <w:tcPr>
            <w:tcW w:w="2380" w:type="dxa"/>
            <w:tcBorders>
              <w:top w:val="single" w:sz="4" w:space="0" w:color="auto"/>
              <w:left w:val="nil"/>
              <w:bottom w:val="single" w:sz="4" w:space="0" w:color="auto"/>
              <w:right w:val="nil"/>
            </w:tcBorders>
            <w:shd w:val="clear" w:color="auto" w:fill="auto"/>
            <w:vAlign w:val="center"/>
            <w:hideMark/>
          </w:tcPr>
          <w:p w:rsidR="00092D8A" w:rsidRPr="00092D8A" w:rsidRDefault="00092D8A" w:rsidP="00092D8A">
            <w:pPr>
              <w:spacing w:after="0" w:line="240" w:lineRule="auto"/>
              <w:jc w:val="center"/>
              <w:rPr>
                <w:rFonts w:ascii="Calibri" w:eastAsia="Times New Roman" w:hAnsi="Calibri" w:cs="Times New Roman"/>
                <w:b/>
                <w:bCs/>
                <w:color w:val="000000"/>
              </w:rPr>
            </w:pPr>
            <w:r w:rsidRPr="00092D8A">
              <w:rPr>
                <w:rFonts w:ascii="Calibri" w:eastAsia="Times New Roman" w:hAnsi="Calibri" w:cs="Times New Roman"/>
                <w:b/>
                <w:bCs/>
                <w:color w:val="000000"/>
              </w:rPr>
              <w:t>Variable</w:t>
            </w:r>
          </w:p>
        </w:tc>
        <w:tc>
          <w:tcPr>
            <w:tcW w:w="940" w:type="dxa"/>
            <w:tcBorders>
              <w:top w:val="single" w:sz="4" w:space="0" w:color="auto"/>
              <w:left w:val="nil"/>
              <w:bottom w:val="single" w:sz="4" w:space="0" w:color="auto"/>
              <w:right w:val="nil"/>
            </w:tcBorders>
            <w:shd w:val="clear" w:color="auto" w:fill="auto"/>
            <w:vAlign w:val="center"/>
            <w:hideMark/>
          </w:tcPr>
          <w:p w:rsidR="00092D8A" w:rsidRPr="00092D8A" w:rsidRDefault="00092D8A" w:rsidP="00092D8A">
            <w:pPr>
              <w:spacing w:after="0" w:line="240" w:lineRule="auto"/>
              <w:jc w:val="center"/>
              <w:rPr>
                <w:rFonts w:ascii="Calibri" w:eastAsia="Times New Roman" w:hAnsi="Calibri" w:cs="Times New Roman"/>
                <w:b/>
                <w:bCs/>
                <w:color w:val="000000"/>
              </w:rPr>
            </w:pPr>
            <w:r w:rsidRPr="00092D8A">
              <w:rPr>
                <w:rFonts w:ascii="Calibri" w:eastAsia="Times New Roman" w:hAnsi="Calibri" w:cs="Times New Roman"/>
                <w:b/>
                <w:bCs/>
                <w:color w:val="000000"/>
              </w:rPr>
              <w:t>Odds Ratio</w:t>
            </w:r>
          </w:p>
        </w:tc>
        <w:tc>
          <w:tcPr>
            <w:tcW w:w="1760" w:type="dxa"/>
            <w:tcBorders>
              <w:top w:val="single" w:sz="4" w:space="0" w:color="auto"/>
              <w:left w:val="nil"/>
              <w:bottom w:val="single" w:sz="4" w:space="0" w:color="auto"/>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b/>
                <w:bCs/>
                <w:color w:val="000000"/>
              </w:rPr>
            </w:pPr>
            <w:r w:rsidRPr="00092D8A">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b/>
                <w:bCs/>
                <w:color w:val="000000"/>
              </w:rPr>
            </w:pPr>
            <w:r w:rsidRPr="00092D8A">
              <w:rPr>
                <w:rFonts w:ascii="Calibri" w:eastAsia="Times New Roman" w:hAnsi="Calibri" w:cs="Times New Roman"/>
                <w:b/>
                <w:bCs/>
                <w:color w:val="000000"/>
              </w:rPr>
              <w:t>p</w:t>
            </w:r>
          </w:p>
        </w:tc>
      </w:tr>
      <w:tr w:rsidR="00092D8A" w:rsidRPr="00092D8A" w:rsidTr="00092D8A">
        <w:trPr>
          <w:trHeight w:val="300"/>
        </w:trPr>
        <w:tc>
          <w:tcPr>
            <w:tcW w:w="238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Total cases in the model</w:t>
            </w:r>
          </w:p>
        </w:tc>
        <w:tc>
          <w:tcPr>
            <w:tcW w:w="940" w:type="dxa"/>
            <w:tcBorders>
              <w:top w:val="nil"/>
              <w:left w:val="nil"/>
              <w:bottom w:val="nil"/>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p>
        </w:tc>
      </w:tr>
      <w:tr w:rsidR="00092D8A" w:rsidRPr="00092D8A" w:rsidTr="00092D8A">
        <w:trPr>
          <w:trHeight w:val="300"/>
        </w:trPr>
        <w:tc>
          <w:tcPr>
            <w:tcW w:w="238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p>
        </w:tc>
      </w:tr>
      <w:tr w:rsidR="00092D8A" w:rsidRPr="00092D8A" w:rsidTr="00092D8A">
        <w:trPr>
          <w:trHeight w:val="300"/>
        </w:trPr>
        <w:tc>
          <w:tcPr>
            <w:tcW w:w="238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1.890</w:t>
            </w:r>
          </w:p>
        </w:tc>
        <w:tc>
          <w:tcPr>
            <w:tcW w:w="1760" w:type="dxa"/>
            <w:tcBorders>
              <w:top w:val="nil"/>
              <w:left w:val="nil"/>
              <w:bottom w:val="nil"/>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1.237 - 2.888</w:t>
            </w:r>
          </w:p>
        </w:tc>
        <w:tc>
          <w:tcPr>
            <w:tcW w:w="960" w:type="dxa"/>
            <w:tcBorders>
              <w:top w:val="nil"/>
              <w:left w:val="nil"/>
              <w:bottom w:val="nil"/>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0.003</w:t>
            </w:r>
          </w:p>
        </w:tc>
      </w:tr>
      <w:tr w:rsidR="00092D8A" w:rsidRPr="00092D8A" w:rsidTr="00092D8A">
        <w:trPr>
          <w:trHeight w:val="300"/>
        </w:trPr>
        <w:tc>
          <w:tcPr>
            <w:tcW w:w="238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0.128</w:t>
            </w:r>
          </w:p>
        </w:tc>
        <w:tc>
          <w:tcPr>
            <w:tcW w:w="1760" w:type="dxa"/>
            <w:tcBorders>
              <w:top w:val="nil"/>
              <w:left w:val="nil"/>
              <w:bottom w:val="nil"/>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0.098 - 0.168</w:t>
            </w:r>
          </w:p>
        </w:tc>
        <w:tc>
          <w:tcPr>
            <w:tcW w:w="960" w:type="dxa"/>
            <w:tcBorders>
              <w:top w:val="nil"/>
              <w:left w:val="nil"/>
              <w:bottom w:val="nil"/>
              <w:right w:val="nil"/>
            </w:tcBorders>
            <w:shd w:val="clear" w:color="auto" w:fill="auto"/>
            <w:noWrap/>
            <w:vAlign w:val="center"/>
            <w:hideMark/>
          </w:tcPr>
          <w:p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&lt; 0.001</w:t>
            </w:r>
          </w:p>
        </w:tc>
      </w:tr>
      <w:tr w:rsidR="00092D8A" w:rsidRPr="00092D8A" w:rsidTr="00092D8A">
        <w:trPr>
          <w:trHeight w:val="300"/>
        </w:trPr>
        <w:tc>
          <w:tcPr>
            <w:tcW w:w="2380" w:type="dxa"/>
            <w:tcBorders>
              <w:top w:val="nil"/>
              <w:left w:val="nil"/>
              <w:bottom w:val="single" w:sz="4" w:space="0" w:color="auto"/>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 </w:t>
            </w:r>
          </w:p>
        </w:tc>
      </w:tr>
      <w:tr w:rsidR="00092D8A" w:rsidRPr="00092D8A" w:rsidTr="00092D8A">
        <w:trPr>
          <w:trHeight w:val="300"/>
        </w:trPr>
        <w:tc>
          <w:tcPr>
            <w:tcW w:w="238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r w:rsidRPr="00092D8A">
              <w:rPr>
                <w:rFonts w:ascii="Calibri" w:eastAsia="Times New Roman" w:hAnsi="Calibri" w:cs="Times New Roman"/>
                <w:color w:val="000000"/>
              </w:rPr>
              <w:t>Wald test = 8.67</w:t>
            </w:r>
          </w:p>
        </w:tc>
        <w:tc>
          <w:tcPr>
            <w:tcW w:w="94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092D8A" w:rsidRPr="00092D8A" w:rsidRDefault="00092D8A" w:rsidP="00092D8A">
            <w:pPr>
              <w:spacing w:after="0" w:line="240" w:lineRule="auto"/>
              <w:jc w:val="center"/>
              <w:rPr>
                <w:rFonts w:ascii="Calibri" w:eastAsia="Times New Roman" w:hAnsi="Calibri" w:cs="Times New Roman"/>
                <w:color w:val="000000"/>
              </w:rPr>
            </w:pPr>
            <w:r w:rsidRPr="00092D8A">
              <w:rPr>
                <w:rFonts w:ascii="Calibri" w:eastAsia="Times New Roman" w:hAnsi="Calibri" w:cs="Times New Roman"/>
                <w:color w:val="000000"/>
              </w:rPr>
              <w:t>0.003</w:t>
            </w:r>
          </w:p>
        </w:tc>
      </w:tr>
    </w:tbl>
    <w:p w:rsidR="00092D8A" w:rsidRDefault="00092D8A"/>
    <w:p w:rsidR="001D2031" w:rsidRDefault="001D2031">
      <w:proofErr w:type="gramStart"/>
      <w:r>
        <w:t>2.b</w:t>
      </w:r>
      <w:proofErr w:type="gramEnd"/>
      <w:r>
        <w:t xml:space="preserve">) </w:t>
      </w:r>
      <w:r w:rsidR="00C24AA2">
        <w:t>Methods: a logistic regression with robust standard errors is used to compute the association between with the odds for SGA and maternal smoking status. The estimated equation is used to compute the odds for SGA according to the maternal smoking status. Then the proportion of SGA in each level o smoking status is computed using the formula p=odds</w:t>
      </w:r>
      <w:proofErr w:type="gramStart"/>
      <w:r w:rsidR="00C24AA2">
        <w:t>/(</w:t>
      </w:r>
      <w:proofErr w:type="gramEnd"/>
      <w:r w:rsidR="00C24AA2">
        <w:t>1+odds).</w:t>
      </w:r>
    </w:p>
    <w:p w:rsidR="00C24AA2" w:rsidRDefault="00C24AA2">
      <w:r>
        <w:t>Results: The odds for SGA on non smokers mothers was 0.128 compared to the odds of 0.242 on smoking mothers. The proportion of SGA babies on non smoking mothers is 11.4% compared to 19.5% on smoking mothers.</w:t>
      </w:r>
    </w:p>
    <w:p w:rsidR="00CF0238" w:rsidRDefault="00CF0238">
      <w:r>
        <w:t xml:space="preserve">The odds-ratio reported on 2a) could be computed from the </w:t>
      </w:r>
      <w:proofErr w:type="spellStart"/>
      <w:r>
        <w:t>descriptives</w:t>
      </w:r>
      <w:proofErr w:type="spellEnd"/>
      <w:r>
        <w:t xml:space="preserve"> table (0.433</w:t>
      </w:r>
      <w:proofErr w:type="gramStart"/>
      <w:r>
        <w:t>/(</w:t>
      </w:r>
      <w:proofErr w:type="gramEnd"/>
      <w:r>
        <w:t>1-0.433))/(0.288/(1 -0.288)) = 1.89.</w:t>
      </w:r>
    </w:p>
    <w:p w:rsidR="00CF0238" w:rsidRDefault="00CF0238">
      <w:r>
        <w:t xml:space="preserve">On the descriptive table no proportion of SGA is reported </w:t>
      </w:r>
      <w:r w:rsidR="00AF228C">
        <w:t>for non smoking</w:t>
      </w:r>
      <w:r>
        <w:t xml:space="preserve"> mother</w:t>
      </w:r>
      <w:r w:rsidR="00AF228C">
        <w:t>s</w:t>
      </w:r>
      <w:r>
        <w:t xml:space="preserve">. But the above proportions computed from the regression are similar to those obtained by counting frequencies. Among the 520 smoking mothers 59 (59/520 = 11.4%) had a SGA baby. And among the 231 </w:t>
      </w:r>
      <w:r w:rsidR="00891AB1">
        <w:t>non smoking mothers 45 (45/231 = 19.5%) had a SGA baby.</w:t>
      </w:r>
    </w:p>
    <w:p w:rsidR="00C25242" w:rsidRDefault="00B928CE" w:rsidP="00C25242">
      <w:proofErr w:type="gramStart"/>
      <w:r>
        <w:t>2.</w:t>
      </w:r>
      <w:proofErr w:type="gramEnd"/>
      <w:r>
        <w:t xml:space="preserve">c) </w:t>
      </w:r>
      <w:proofErr w:type="spellStart"/>
      <w:r w:rsidR="00132642">
        <w:t>i</w:t>
      </w:r>
      <w:proofErr w:type="spellEnd"/>
      <w:r w:rsidR="00132642">
        <w:t xml:space="preserve">. If instead of smoker we use non smoker dummy variable </w:t>
      </w:r>
      <w:r w:rsidR="00396228">
        <w:t>for the predictor</w:t>
      </w:r>
      <w:r w:rsidR="003B0932">
        <w:t>.</w:t>
      </w:r>
      <w:r w:rsidR="00C25242">
        <w:t xml:space="preserve"> We can see the relationship by following these equations:</w:t>
      </w:r>
    </w:p>
    <w:p w:rsidR="00E93BE1" w:rsidRDefault="00A23602" w:rsidP="00C2524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E93BE1" w:rsidRDefault="00A23602" w:rsidP="00C2524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rsidR="00E93BE1" w:rsidRDefault="00A23602" w:rsidP="00C2524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m:t>
          </m:r>
          <m:r>
            <w:rPr>
              <w:rFonts w:ascii="Cambria Math" w:hAnsi="Cambria Math"/>
            </w:rPr>
            <m:t>smoke</m:t>
          </m:r>
        </m:oMath>
      </m:oMathPara>
    </w:p>
    <w:p w:rsidR="00442BED" w:rsidRDefault="00A23602" w:rsidP="00C25242">
      <m:oMathPara>
        <m:oMath>
          <m:f>
            <m:fPr>
              <m:ctrlPr>
                <w:rPr>
                  <w:rFonts w:ascii="Cambria Math" w:hAnsi="Cambria Math"/>
                  <w:i/>
                </w:rPr>
              </m:ctrlPr>
            </m:fPr>
            <m:num>
              <m:r>
                <w:rPr>
                  <w:rFonts w:ascii="Cambria Math" w:hAnsi="Cambria Math"/>
                </w:rPr>
                <m:t>SGA</m:t>
              </m:r>
            </m:num>
            <m:den>
              <m:r>
                <w:rPr>
                  <w:rFonts w:ascii="Cambria Math" w:hAnsi="Cambria Math"/>
                </w:rPr>
                <m:t>NoSGA</m:t>
              </m:r>
            </m:den>
          </m:f>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m:t>
                  </m:r>
                  <m:r>
                    <w:rPr>
                      <w:rFonts w:ascii="Cambria Math" w:hAnsi="Cambria Math"/>
                    </w:rPr>
                    <m:t>smoke</m:t>
                  </m:r>
                </m:sup>
              </m:sSup>
            </m:den>
          </m:f>
        </m:oMath>
      </m:oMathPara>
    </w:p>
    <w:p w:rsidR="003B0932" w:rsidRPr="00C77C68" w:rsidRDefault="00C77C68">
      <w:pPr>
        <w:rPr>
          <w:i/>
        </w:rPr>
      </w:pPr>
      <w:r w:rsidRPr="00C77C68">
        <w:rPr>
          <w:i/>
        </w:rPr>
        <w:lastRenderedPageBreak/>
        <w:t xml:space="preserve">(SGA and </w:t>
      </w:r>
      <w:proofErr w:type="spellStart"/>
      <w:r w:rsidRPr="00C77C68">
        <w:rPr>
          <w:i/>
        </w:rPr>
        <w:t>NoSGA</w:t>
      </w:r>
      <w:proofErr w:type="spellEnd"/>
      <w:r w:rsidRPr="00C77C68">
        <w:rPr>
          <w:i/>
        </w:rPr>
        <w:t xml:space="preserve"> represent probabilities for SGA and No SGA respectively)</w:t>
      </w:r>
      <w:r>
        <w:rPr>
          <w:i/>
        </w:rPr>
        <w:t>.</w:t>
      </w:r>
    </w:p>
    <w:p w:rsidR="00875201" w:rsidRDefault="00744015">
      <w:r>
        <w:t>From this it is clear that t</w:t>
      </w:r>
      <w:r w:rsidR="00D14774">
        <w:t>he new intercept in odds scale is the product of the previous coeffici</w:t>
      </w:r>
      <w:r w:rsidR="00047A84">
        <w:t>ents (2a) on odds-scale: 0.128*1.890 = 0.242</w:t>
      </w:r>
      <w:r w:rsidR="00875201">
        <w:t>.</w:t>
      </w:r>
    </w:p>
    <w:p w:rsidR="00D14774" w:rsidRDefault="00D14774">
      <w:r>
        <w:t>The new slope is the inverse of the previous slope 1/1.890378 = 0.529.</w:t>
      </w:r>
    </w:p>
    <w:p w:rsidR="00132642" w:rsidRDefault="005E0692">
      <w:r>
        <w:t>The Wald-test</w:t>
      </w:r>
      <w:r w:rsidR="00744015">
        <w:t xml:space="preserve"> wouldn’t change because we are using the same variables, model and records. We just relabeled one of the variables.</w:t>
      </w:r>
    </w:p>
    <w:p w:rsidR="00F97278" w:rsidRDefault="00105C62">
      <w:r>
        <w:t xml:space="preserve">ii. </w:t>
      </w:r>
      <w:r w:rsidR="00396228">
        <w:t>If</w:t>
      </w:r>
      <w:r w:rsidR="00D107B2">
        <w:t xml:space="preserve"> instead of the SGA we used </w:t>
      </w:r>
      <w:r w:rsidR="00396228">
        <w:t>its complementary for the dependent variable</w:t>
      </w:r>
      <w:r w:rsidR="00D107B2">
        <w:t>. We</w:t>
      </w:r>
      <w:r w:rsidR="00F97278">
        <w:t xml:space="preserve"> can </w:t>
      </w:r>
      <w:r w:rsidR="00D107B2">
        <w:t xml:space="preserve">see the relationship by following </w:t>
      </w:r>
      <w:r w:rsidR="00F97278">
        <w:t>these equations:</w:t>
      </w:r>
    </w:p>
    <w:p w:rsidR="005D353F" w:rsidRDefault="00A2360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F97278" w:rsidRDefault="005D353F">
      <m:oMathPara>
        <m:oMath>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NoSGA</m:t>
                      </m:r>
                    </m:num>
                    <m:den>
                      <m:r>
                        <w:rPr>
                          <w:rFonts w:ascii="Cambria Math" w:hAnsi="Cambria Math"/>
                        </w:rPr>
                        <m:t>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136937" w:rsidRDefault="00A2360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NoSGA</m:t>
                      </m:r>
                    </m:num>
                    <m:den>
                      <m:r>
                        <w:rPr>
                          <w:rFonts w:ascii="Cambria Math" w:hAnsi="Cambria Math"/>
                        </w:rPr>
                        <m:t>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136937" w:rsidRDefault="00A23602">
      <m:oMathPara>
        <m:oMath>
          <m:f>
            <m:fPr>
              <m:ctrlPr>
                <w:rPr>
                  <w:rFonts w:ascii="Cambria Math" w:hAnsi="Cambria Math"/>
                  <w:i/>
                </w:rPr>
              </m:ctrlPr>
            </m:fPr>
            <m:num>
              <m:r>
                <w:rPr>
                  <w:rFonts w:ascii="Cambria Math" w:hAnsi="Cambria Math"/>
                </w:rPr>
                <m:t>NoSGA</m:t>
              </m:r>
            </m:num>
            <m:den>
              <m:r>
                <w:rPr>
                  <w:rFonts w:ascii="Cambria Math" w:hAnsi="Cambria Math"/>
                </w:rPr>
                <m:t>SGA</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sup>
              </m:sSup>
            </m:den>
          </m:f>
        </m:oMath>
      </m:oMathPara>
    </w:p>
    <w:p w:rsidR="00C77C68" w:rsidRPr="00C77C68" w:rsidRDefault="00C77C68" w:rsidP="00C77C68">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rsidR="006F656E" w:rsidRDefault="006F656E">
      <w:r>
        <w:t>This means the new intercept on odds scale is just the inverse of that on 2a: 1/0.128 = 7.81.</w:t>
      </w:r>
    </w:p>
    <w:p w:rsidR="006F656E" w:rsidRDefault="006F656E">
      <w:r>
        <w:t>And the new slope on odds scale is just the inverse of that obtained on 2a: 1/1.89 = 0.53.</w:t>
      </w:r>
    </w:p>
    <w:p w:rsidR="008D70A1" w:rsidRDefault="008D70A1" w:rsidP="008D70A1">
      <w:r>
        <w:t>The Wald-test wouldn’t change because we are using the same variables, model and records. We just relabeled one of the variables.</w:t>
      </w:r>
    </w:p>
    <w:p w:rsidR="00396228" w:rsidRDefault="00396228">
      <w:r>
        <w:t xml:space="preserve">iii. </w:t>
      </w:r>
      <w:r w:rsidR="00AB5EA2">
        <w:t>If we modeled with the complementary of SGA and smoking we would proceed successfully from these equations.</w:t>
      </w:r>
    </w:p>
    <w:p w:rsidR="00AB5EA2" w:rsidRDefault="00A2360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SGA</m:t>
                      </m:r>
                    </m:num>
                    <m:den>
                      <m:r>
                        <w:rPr>
                          <w:rFonts w:ascii="Cambria Math" w:hAnsi="Cambria Math"/>
                        </w:rPr>
                        <m:t>NoSGA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CF0238" w:rsidRDefault="0020760A">
      <m:oMathPara>
        <m:oMath>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NoSGA</m:t>
                      </m:r>
                    </m:num>
                    <m:den>
                      <m:r>
                        <w:rPr>
                          <w:rFonts w:ascii="Cambria Math" w:hAnsi="Cambria Math"/>
                        </w:rPr>
                        <m:t>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rsidR="0020760A" w:rsidRDefault="00A23602">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NoSGA</m:t>
                      </m:r>
                    </m:num>
                    <m:den>
                      <m:r>
                        <w:rPr>
                          <w:rFonts w:ascii="Cambria Math" w:hAnsi="Cambria Math"/>
                        </w:rPr>
                        <m:t>SGA</m:t>
                      </m:r>
                    </m:den>
                  </m:f>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oMath>
      </m:oMathPara>
    </w:p>
    <w:p w:rsidR="0020760A" w:rsidRDefault="00A23602">
      <m:oMathPara>
        <m:oMath>
          <m:f>
            <m:fPr>
              <m:ctrlPr>
                <w:rPr>
                  <w:rFonts w:ascii="Cambria Math" w:hAnsi="Cambria Math"/>
                  <w:i/>
                </w:rPr>
              </m:ctrlPr>
            </m:fPr>
            <m:num>
              <m:r>
                <w:rPr>
                  <w:rFonts w:ascii="Cambria Math" w:hAnsi="Cambria Math"/>
                </w:rPr>
                <m:t>NoSGA</m:t>
              </m:r>
            </m:num>
            <m:den>
              <m:r>
                <w:rPr>
                  <w:rFonts w:ascii="Cambria Math" w:hAnsi="Cambria Math"/>
                </w:rPr>
                <m:t>SGA</m:t>
              </m:r>
            </m:den>
          </m:f>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up>
                  </m:sSup>
                </m:den>
              </m:f>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sup>
              </m:sSup>
            </m:e>
            <m:sub/>
          </m:sSub>
        </m:oMath>
      </m:oMathPara>
    </w:p>
    <w:p w:rsidR="00C77C68" w:rsidRPr="00C77C68" w:rsidRDefault="00C77C68" w:rsidP="00C77C68">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rsidR="000C045E" w:rsidRDefault="000C045E">
      <w:r>
        <w:t>This means the new intercept, on odds scale, is the inverse of multiplication the coefficients on 2a (they are</w:t>
      </w:r>
      <w:r w:rsidR="00EC7349">
        <w:t xml:space="preserve"> already in odds scale): 1</w:t>
      </w:r>
      <w:proofErr w:type="gramStart"/>
      <w:r w:rsidR="00EC7349">
        <w:t>/(</w:t>
      </w:r>
      <w:proofErr w:type="gramEnd"/>
      <w:r w:rsidR="00EC7349">
        <w:t>0.128</w:t>
      </w:r>
      <w:r>
        <w:t>*1.89</w:t>
      </w:r>
      <w:r w:rsidR="00EC7349">
        <w:t>0)</w:t>
      </w:r>
      <w:r>
        <w:t xml:space="preserve">= </w:t>
      </w:r>
      <w:r w:rsidRPr="000C045E">
        <w:t>4.13</w:t>
      </w:r>
      <w:r>
        <w:t>.</w:t>
      </w:r>
    </w:p>
    <w:p w:rsidR="000C045E" w:rsidRDefault="000C045E">
      <w:r>
        <w:lastRenderedPageBreak/>
        <w:t xml:space="preserve">The slope in odds scale is the same as on 2a. </w:t>
      </w:r>
    </w:p>
    <w:p w:rsidR="00757E25" w:rsidRDefault="00757E25" w:rsidP="00757E25">
      <w:r>
        <w:t>The Wald-test wouldn’t change because we are using the same variables, model and records. We just relabeled one of the variables.</w:t>
      </w:r>
    </w:p>
    <w:p w:rsidR="00D136E3" w:rsidRDefault="00D136E3" w:rsidP="00D136E3">
      <w:proofErr w:type="gramStart"/>
      <w:r>
        <w:t>3.a</w:t>
      </w:r>
      <w:proofErr w:type="gramEnd"/>
      <w:r>
        <w:t xml:space="preserve">) Methods: a </w:t>
      </w:r>
      <w:r w:rsidR="00E158D5">
        <w:t>linear</w:t>
      </w:r>
      <w:r>
        <w:t xml:space="preserve"> regression with robust standard errors is used to compute the association between with </w:t>
      </w:r>
      <w:r w:rsidR="00E158D5">
        <w:t>the probabilities</w:t>
      </w:r>
      <w:r>
        <w:t xml:space="preserve"> for small for gestational age (SGA) and maternal smoking status. 95% confidence intervals and p-values from </w:t>
      </w:r>
      <w:r w:rsidR="00302E14">
        <w:t>Fisher</w:t>
      </w:r>
      <w:r>
        <w:t>-test are reported. The significance level is set to 5%.</w:t>
      </w:r>
    </w:p>
    <w:p w:rsidR="00D136E3" w:rsidRDefault="00D136E3" w:rsidP="00D136E3">
      <w:r>
        <w:t>Results: Only 751 records are used</w:t>
      </w:r>
      <w:r w:rsidR="00E5578D">
        <w:t xml:space="preserve"> (refer to table 3)</w:t>
      </w:r>
      <w:r>
        <w:t xml:space="preserve">, due to missing values on maternal smoking status. Smoking mothers have </w:t>
      </w:r>
      <w:r w:rsidR="00302E14">
        <w:t>8.</w:t>
      </w:r>
      <w:r>
        <w:t>1</w:t>
      </w:r>
      <w:r w:rsidR="00302E14">
        <w:t>3%</w:t>
      </w:r>
      <w:r>
        <w:t xml:space="preserve"> higher </w:t>
      </w:r>
      <w:r w:rsidR="00302E14">
        <w:t>probabilities</w:t>
      </w:r>
      <w:r>
        <w:t xml:space="preserve"> for SGA baby than the non-smoking mothers. This </w:t>
      </w:r>
      <w:r w:rsidR="00302E14">
        <w:t>probability-difference</w:t>
      </w:r>
      <w:r>
        <w:t xml:space="preserve"> wouldn’t </w:t>
      </w:r>
      <w:r w:rsidR="00302E14">
        <w:t xml:space="preserve">unusual to be found between </w:t>
      </w:r>
      <w:r w:rsidR="00CC61E8">
        <w:t>2.3</w:t>
      </w:r>
      <w:r w:rsidR="00302E14">
        <w:t xml:space="preserve"> and 13.9%</w:t>
      </w:r>
      <w:r>
        <w:t xml:space="preserve"> and we reject the null h</w:t>
      </w:r>
      <w:r w:rsidR="00302E14">
        <w:t>ypothesis of a probability difference of zero p-value of 0.006</w:t>
      </w:r>
      <w:r>
        <w:t>.</w:t>
      </w:r>
    </w:p>
    <w:p w:rsidR="005F5946" w:rsidRDefault="005F5946" w:rsidP="00D136E3">
      <w:r>
        <w:t>Table 3 – Linear regression coefficients with outcome SGA baby and predictor as smoker mother</w:t>
      </w:r>
    </w:p>
    <w:tbl>
      <w:tblPr>
        <w:tblW w:w="6040" w:type="dxa"/>
        <w:tblInd w:w="99" w:type="dxa"/>
        <w:tblLook w:val="04A0"/>
      </w:tblPr>
      <w:tblGrid>
        <w:gridCol w:w="2380"/>
        <w:gridCol w:w="1217"/>
        <w:gridCol w:w="1760"/>
        <w:gridCol w:w="960"/>
      </w:tblGrid>
      <w:tr w:rsidR="00E5578D" w:rsidRPr="00E5578D" w:rsidTr="00E5578D">
        <w:trPr>
          <w:trHeight w:val="600"/>
        </w:trPr>
        <w:tc>
          <w:tcPr>
            <w:tcW w:w="2380" w:type="dxa"/>
            <w:tcBorders>
              <w:top w:val="single" w:sz="4" w:space="0" w:color="auto"/>
              <w:left w:val="nil"/>
              <w:bottom w:val="single" w:sz="4" w:space="0" w:color="auto"/>
              <w:right w:val="nil"/>
            </w:tcBorders>
            <w:shd w:val="clear" w:color="auto" w:fill="auto"/>
            <w:vAlign w:val="center"/>
            <w:hideMark/>
          </w:tcPr>
          <w:p w:rsidR="00E5578D" w:rsidRPr="00E5578D" w:rsidRDefault="00E5578D" w:rsidP="00E5578D">
            <w:pPr>
              <w:spacing w:after="0" w:line="240" w:lineRule="auto"/>
              <w:jc w:val="center"/>
              <w:rPr>
                <w:rFonts w:ascii="Calibri" w:eastAsia="Times New Roman" w:hAnsi="Calibri" w:cs="Times New Roman"/>
                <w:b/>
                <w:bCs/>
                <w:color w:val="000000"/>
              </w:rPr>
            </w:pPr>
            <w:r w:rsidRPr="00E5578D">
              <w:rPr>
                <w:rFonts w:ascii="Calibri" w:eastAsia="Times New Roman" w:hAnsi="Calibri" w:cs="Times New Roman"/>
                <w:b/>
                <w:bCs/>
                <w:color w:val="000000"/>
              </w:rPr>
              <w:t>Variable</w:t>
            </w:r>
          </w:p>
        </w:tc>
        <w:tc>
          <w:tcPr>
            <w:tcW w:w="940" w:type="dxa"/>
            <w:tcBorders>
              <w:top w:val="single" w:sz="4" w:space="0" w:color="auto"/>
              <w:left w:val="nil"/>
              <w:bottom w:val="single" w:sz="4" w:space="0" w:color="auto"/>
              <w:right w:val="nil"/>
            </w:tcBorders>
            <w:shd w:val="clear" w:color="auto" w:fill="auto"/>
            <w:vAlign w:val="center"/>
            <w:hideMark/>
          </w:tcPr>
          <w:p w:rsidR="00E5578D" w:rsidRPr="00E5578D" w:rsidRDefault="005D0BB5" w:rsidP="00E5578D">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Probability </w:t>
            </w:r>
            <w:proofErr w:type="spellStart"/>
            <w:r>
              <w:rPr>
                <w:rFonts w:ascii="Calibri" w:eastAsia="Times New Roman" w:hAnsi="Calibri" w:cs="Times New Roman"/>
                <w:b/>
                <w:bCs/>
                <w:color w:val="000000"/>
              </w:rPr>
              <w:t>diference</w:t>
            </w:r>
            <w:proofErr w:type="spellEnd"/>
          </w:p>
        </w:tc>
        <w:tc>
          <w:tcPr>
            <w:tcW w:w="1760" w:type="dxa"/>
            <w:tcBorders>
              <w:top w:val="single" w:sz="4" w:space="0" w:color="auto"/>
              <w:left w:val="nil"/>
              <w:bottom w:val="single" w:sz="4" w:space="0" w:color="auto"/>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b/>
                <w:bCs/>
                <w:color w:val="000000"/>
              </w:rPr>
            </w:pPr>
            <w:r w:rsidRPr="00E5578D">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b/>
                <w:bCs/>
                <w:color w:val="000000"/>
              </w:rPr>
            </w:pPr>
            <w:r w:rsidRPr="00E5578D">
              <w:rPr>
                <w:rFonts w:ascii="Calibri" w:eastAsia="Times New Roman" w:hAnsi="Calibri" w:cs="Times New Roman"/>
                <w:b/>
                <w:bCs/>
                <w:color w:val="000000"/>
              </w:rPr>
              <w:t>p</w:t>
            </w:r>
          </w:p>
        </w:tc>
      </w:tr>
      <w:tr w:rsidR="00E5578D" w:rsidRPr="00E5578D" w:rsidTr="00E5578D">
        <w:trPr>
          <w:trHeight w:val="300"/>
        </w:trPr>
        <w:tc>
          <w:tcPr>
            <w:tcW w:w="238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Total cases in the model</w:t>
            </w:r>
          </w:p>
        </w:tc>
        <w:tc>
          <w:tcPr>
            <w:tcW w:w="940" w:type="dxa"/>
            <w:tcBorders>
              <w:top w:val="nil"/>
              <w:left w:val="nil"/>
              <w:bottom w:val="nil"/>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p>
        </w:tc>
      </w:tr>
      <w:tr w:rsidR="00E5578D" w:rsidRPr="00E5578D" w:rsidTr="00E5578D">
        <w:trPr>
          <w:trHeight w:val="300"/>
        </w:trPr>
        <w:tc>
          <w:tcPr>
            <w:tcW w:w="238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p>
        </w:tc>
      </w:tr>
      <w:tr w:rsidR="00E5578D" w:rsidRPr="00E5578D" w:rsidTr="00E5578D">
        <w:trPr>
          <w:trHeight w:val="300"/>
        </w:trPr>
        <w:tc>
          <w:tcPr>
            <w:tcW w:w="238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0.081</w:t>
            </w:r>
          </w:p>
        </w:tc>
        <w:tc>
          <w:tcPr>
            <w:tcW w:w="1760" w:type="dxa"/>
            <w:tcBorders>
              <w:top w:val="nil"/>
              <w:left w:val="nil"/>
              <w:bottom w:val="nil"/>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0.023 - 0.139</w:t>
            </w:r>
          </w:p>
        </w:tc>
        <w:tc>
          <w:tcPr>
            <w:tcW w:w="960" w:type="dxa"/>
            <w:tcBorders>
              <w:top w:val="nil"/>
              <w:left w:val="nil"/>
              <w:bottom w:val="nil"/>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0.006</w:t>
            </w:r>
          </w:p>
        </w:tc>
      </w:tr>
      <w:tr w:rsidR="00E5578D" w:rsidRPr="00E5578D" w:rsidTr="00E5578D">
        <w:trPr>
          <w:trHeight w:val="300"/>
        </w:trPr>
        <w:tc>
          <w:tcPr>
            <w:tcW w:w="238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0.113</w:t>
            </w:r>
          </w:p>
        </w:tc>
        <w:tc>
          <w:tcPr>
            <w:tcW w:w="1760" w:type="dxa"/>
            <w:tcBorders>
              <w:top w:val="nil"/>
              <w:left w:val="nil"/>
              <w:bottom w:val="nil"/>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0.086 - 0.141</w:t>
            </w:r>
          </w:p>
        </w:tc>
        <w:tc>
          <w:tcPr>
            <w:tcW w:w="960" w:type="dxa"/>
            <w:tcBorders>
              <w:top w:val="nil"/>
              <w:left w:val="nil"/>
              <w:bottom w:val="nil"/>
              <w:right w:val="nil"/>
            </w:tcBorders>
            <w:shd w:val="clear" w:color="auto" w:fill="auto"/>
            <w:noWrap/>
            <w:vAlign w:val="center"/>
            <w:hideMark/>
          </w:tcPr>
          <w:p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&lt; 0.001</w:t>
            </w:r>
          </w:p>
        </w:tc>
      </w:tr>
      <w:tr w:rsidR="00E5578D" w:rsidRPr="00E5578D" w:rsidTr="00E5578D">
        <w:trPr>
          <w:trHeight w:val="300"/>
        </w:trPr>
        <w:tc>
          <w:tcPr>
            <w:tcW w:w="2380" w:type="dxa"/>
            <w:tcBorders>
              <w:top w:val="nil"/>
              <w:left w:val="nil"/>
              <w:bottom w:val="single" w:sz="4" w:space="0" w:color="auto"/>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 </w:t>
            </w:r>
          </w:p>
        </w:tc>
      </w:tr>
      <w:tr w:rsidR="00E5578D" w:rsidRPr="00E5578D" w:rsidTr="00E5578D">
        <w:trPr>
          <w:trHeight w:val="300"/>
        </w:trPr>
        <w:tc>
          <w:tcPr>
            <w:tcW w:w="238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r w:rsidRPr="00E5578D">
              <w:rPr>
                <w:rFonts w:ascii="Calibri" w:eastAsia="Times New Roman" w:hAnsi="Calibri" w:cs="Times New Roman"/>
                <w:color w:val="000000"/>
              </w:rPr>
              <w:t>Fisher test = 7.56</w:t>
            </w:r>
          </w:p>
        </w:tc>
        <w:tc>
          <w:tcPr>
            <w:tcW w:w="94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5578D" w:rsidRPr="00E5578D" w:rsidRDefault="00E5578D" w:rsidP="00E5578D">
            <w:pPr>
              <w:spacing w:after="0" w:line="240" w:lineRule="auto"/>
              <w:jc w:val="center"/>
              <w:rPr>
                <w:rFonts w:ascii="Calibri" w:eastAsia="Times New Roman" w:hAnsi="Calibri" w:cs="Times New Roman"/>
                <w:color w:val="000000"/>
              </w:rPr>
            </w:pPr>
            <w:r w:rsidRPr="00E5578D">
              <w:rPr>
                <w:rFonts w:ascii="Calibri" w:eastAsia="Times New Roman" w:hAnsi="Calibri" w:cs="Times New Roman"/>
                <w:color w:val="000000"/>
              </w:rPr>
              <w:t>0.006</w:t>
            </w:r>
          </w:p>
        </w:tc>
      </w:tr>
    </w:tbl>
    <w:p w:rsidR="000B1493" w:rsidRDefault="000B1493" w:rsidP="00D136E3"/>
    <w:p w:rsidR="00D136E3" w:rsidRDefault="00490D98" w:rsidP="005726D9">
      <w:proofErr w:type="gramStart"/>
      <w:r>
        <w:t>3</w:t>
      </w:r>
      <w:r w:rsidR="00D136E3">
        <w:t>.b</w:t>
      </w:r>
      <w:proofErr w:type="gramEnd"/>
      <w:r w:rsidR="00D136E3">
        <w:t xml:space="preserve">) Methods: </w:t>
      </w:r>
      <w:r>
        <w:t xml:space="preserve">a linear regression with robust standard errors is used to compute the association between with the probabilities for small for gestational age (SGA) and maternal smoking status. </w:t>
      </w:r>
      <w:r w:rsidR="00D136E3">
        <w:t xml:space="preserve">The estimated equation is used to compute the </w:t>
      </w:r>
      <w:r w:rsidR="005726D9">
        <w:t>probabilities of a SGA outcome per maternal smoking status</w:t>
      </w:r>
      <w:r w:rsidR="00D136E3">
        <w:t>.</w:t>
      </w:r>
    </w:p>
    <w:p w:rsidR="00D136E3" w:rsidRDefault="00D136E3" w:rsidP="00D136E3">
      <w:r>
        <w:t xml:space="preserve">Results: </w:t>
      </w:r>
      <w:r w:rsidR="00CA1E2B">
        <w:t>According to the regression non smokers mo</w:t>
      </w:r>
      <w:r w:rsidR="00AA10D3">
        <w:t>thers had a probability of 11.3</w:t>
      </w:r>
      <w:r w:rsidR="00CA1E2B">
        <w:t>% of delivering a SGA baby w</w:t>
      </w:r>
      <w:r w:rsidR="00AA10D3">
        <w:t>hereas smokers mothers had 11.3% + 8.1% = 19.4</w:t>
      </w:r>
      <w:r w:rsidR="00CA1E2B">
        <w:t>% probability of having a SGA baby.</w:t>
      </w:r>
      <w:r w:rsidR="009C05BA">
        <w:t xml:space="preserve"> These are the same probabilities computed </w:t>
      </w:r>
      <w:r w:rsidR="00303E8A">
        <w:t>under descriptive (question 1).</w:t>
      </w:r>
      <w:r w:rsidR="0010780D">
        <w:t xml:space="preserve"> So the odds will be the same as computed on 2b.</w:t>
      </w:r>
    </w:p>
    <w:p w:rsidR="0044708B" w:rsidRDefault="0044708B" w:rsidP="0044708B">
      <w:proofErr w:type="gramStart"/>
      <w:r>
        <w:t>3.</w:t>
      </w:r>
      <w:proofErr w:type="gramEnd"/>
      <w:r>
        <w:t xml:space="preserve">c) </w:t>
      </w:r>
    </w:p>
    <w:p w:rsidR="0044708B" w:rsidRDefault="0044708B" w:rsidP="0044708B">
      <w:proofErr w:type="spellStart"/>
      <w:r>
        <w:t>i</w:t>
      </w:r>
      <w:proofErr w:type="spellEnd"/>
      <w:r>
        <w:t>. If instead of smoker we use non smoker dummy variable for the predictor. We can see the relationship by following these equations:</w:t>
      </w:r>
    </w:p>
    <w:p w:rsidR="0044708B" w:rsidRDefault="00C77C68" w:rsidP="0044708B">
      <m:oMathPara>
        <m:oMath>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D136E3" w:rsidRDefault="00C77C68" w:rsidP="002F0A90">
      <m:oMathPara>
        <m:oMath>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rsidR="002F0A90" w:rsidRDefault="00C77C68">
      <m:oMathPara>
        <m:oMath>
          <m:r>
            <w:rPr>
              <w:rFonts w:ascii="Cambria Math" w:hAnsi="Cambria Math"/>
            </w:rPr>
            <m:t>SGA=</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oMath>
      </m:oMathPara>
    </w:p>
    <w:p w:rsidR="00C77C68" w:rsidRPr="00C77C68" w:rsidRDefault="00C77C68" w:rsidP="00C77C68">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rsidR="00C77C68" w:rsidRDefault="00C77C68">
      <w:r>
        <w:t xml:space="preserve">The new intercept </w:t>
      </w:r>
      <w:r w:rsidR="00F27A1F">
        <w:t xml:space="preserve">is the sum of the intercept and slope on </w:t>
      </w:r>
      <w:r>
        <w:t xml:space="preserve">table 3: </w:t>
      </w:r>
      <w:r w:rsidR="00F27A1F">
        <w:t xml:space="preserve">0.081 + </w:t>
      </w:r>
      <w:r>
        <w:t>0.113 = 0.</w:t>
      </w:r>
      <w:r w:rsidR="00F27A1F">
        <w:t>194</w:t>
      </w:r>
      <w:r>
        <w:t>.</w:t>
      </w:r>
    </w:p>
    <w:p w:rsidR="00C77C68" w:rsidRDefault="00C77C68">
      <w:r>
        <w:t>The slope is the same as on table 3 but with negative sign: -0.081.</w:t>
      </w:r>
    </w:p>
    <w:p w:rsidR="001C5DC9" w:rsidRDefault="001C5DC9" w:rsidP="001C5DC9">
      <w:r>
        <w:lastRenderedPageBreak/>
        <w:t xml:space="preserve">ii. </w:t>
      </w:r>
      <w:r w:rsidR="007A4F8F">
        <w:t>If instead of the SGA we used its complementary for the dependent variable. We can see the relationship by following these equations</w:t>
      </w:r>
      <w:r>
        <w:t>:</w:t>
      </w:r>
    </w:p>
    <w:p w:rsidR="001C5DC9" w:rsidRDefault="001C5DC9" w:rsidP="001C5DC9">
      <m:oMathPara>
        <m:oMath>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1C5DC9" w:rsidRDefault="001C5DC9" w:rsidP="001C5DC9">
      <m:oMathPara>
        <m:oMath>
          <m:r>
            <w:rPr>
              <w:rFonts w:ascii="Cambria Math" w:hAnsi="Cambria Math"/>
            </w:rPr>
            <m:t>1-NoSGA=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1C5DC9" w:rsidRDefault="001C5DC9" w:rsidP="001C5DC9">
      <m:oMathPara>
        <m:oMath>
          <m:r>
            <w:rPr>
              <w:rFonts w:ascii="Cambria Math" w:hAnsi="Cambria Math"/>
            </w:rPr>
            <m:t>NoSGA=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1C5DC9" w:rsidRPr="00C77C68" w:rsidRDefault="001C5DC9" w:rsidP="001C5DC9">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rsidR="001C5DC9" w:rsidRDefault="001C5DC9" w:rsidP="001C5DC9">
      <w:r>
        <w:t>The new intercept will be complementary of the intercept on table 3: 1 – 0.113 = 0.887.</w:t>
      </w:r>
    </w:p>
    <w:p w:rsidR="002631FB" w:rsidRDefault="001C5DC9" w:rsidP="001C5DC9">
      <w:r>
        <w:t>The slope is the same as on table 3 but with negative sign: -0.081.</w:t>
      </w:r>
    </w:p>
    <w:p w:rsidR="0020527E" w:rsidRDefault="0020527E" w:rsidP="0020527E">
      <w:r>
        <w:t xml:space="preserve">iii. </w:t>
      </w:r>
      <w:r w:rsidR="000B5B1A">
        <w:t>If we modeled with the complementary of SGA and smoking we would proceed successfully from these equations</w:t>
      </w:r>
      <w:r>
        <w:t>:</w:t>
      </w:r>
    </w:p>
    <w:p w:rsidR="0020527E" w:rsidRDefault="0020527E" w:rsidP="0020527E">
      <m:oMathPara>
        <m:oMath>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20527E" w:rsidRDefault="0020527E" w:rsidP="0020527E">
      <m:oMathPara>
        <m:oMath>
          <m:r>
            <w:rPr>
              <w:rFonts w:ascii="Cambria Math" w:hAnsi="Cambria Math"/>
            </w:rPr>
            <m:t>1-NoSGA=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rsidR="0020527E" w:rsidRDefault="0020527E" w:rsidP="0020527E">
      <m:oMathPara>
        <m:oMath>
          <m:r>
            <w:rPr>
              <w:rFonts w:ascii="Cambria Math" w:hAnsi="Cambria Math"/>
            </w:rPr>
            <m:t>NoSGA=</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oMath>
      </m:oMathPara>
    </w:p>
    <w:p w:rsidR="0020527E" w:rsidRPr="00C77C68" w:rsidRDefault="0020527E" w:rsidP="0020527E">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rsidR="0020527E" w:rsidRDefault="0020527E" w:rsidP="0020527E">
      <w:r>
        <w:t xml:space="preserve">The new intercept will be complementary of the </w:t>
      </w:r>
      <w:r w:rsidR="00D454D3">
        <w:t xml:space="preserve">sum of the </w:t>
      </w:r>
      <w:r>
        <w:t>intercept</w:t>
      </w:r>
      <w:r w:rsidR="00D454D3">
        <w:t xml:space="preserve"> and slop</w:t>
      </w:r>
      <w:r>
        <w:t xml:space="preserve"> on table 3: 1 – 0.113</w:t>
      </w:r>
      <w:r w:rsidR="00D454D3">
        <w:t xml:space="preserve"> – 0.081</w:t>
      </w:r>
      <w:r>
        <w:t xml:space="preserve"> = 0.8</w:t>
      </w:r>
      <w:r w:rsidR="00D454D3">
        <w:t>06</w:t>
      </w:r>
      <w:r>
        <w:t>.</w:t>
      </w:r>
    </w:p>
    <w:p w:rsidR="0020527E" w:rsidRDefault="0020527E" w:rsidP="0020527E">
      <w:r>
        <w:t>The slope is the same as on table 3: 0.081.</w:t>
      </w:r>
    </w:p>
    <w:p w:rsidR="00B829F3" w:rsidRDefault="00B829F3" w:rsidP="00B829F3">
      <w:proofErr w:type="gramStart"/>
      <w:r>
        <w:t>4.a</w:t>
      </w:r>
      <w:proofErr w:type="gramEnd"/>
      <w:r>
        <w:t xml:space="preserve">) Methods: a </w:t>
      </w:r>
      <w:r w:rsidR="00A16851">
        <w:t>Poisson</w:t>
      </w:r>
      <w:r>
        <w:t xml:space="preserve"> regression with robust standard errors is used to compute the association between with the probabilities for small for gestational age (SGA) and maternal smoking status. 95% confidence intervals and p-values from </w:t>
      </w:r>
      <w:r w:rsidR="00E71AAE">
        <w:t>Wald</w:t>
      </w:r>
      <w:r>
        <w:t>-test are reported. The significance level is set to 5%.</w:t>
      </w:r>
    </w:p>
    <w:p w:rsidR="00861BA3" w:rsidRDefault="00B829F3" w:rsidP="00B829F3">
      <w:r>
        <w:t>Results: Only 751 records are used</w:t>
      </w:r>
      <w:r w:rsidR="00A16851">
        <w:t xml:space="preserve"> (refer to table 4</w:t>
      </w:r>
      <w:r>
        <w:t xml:space="preserve">), due to missing values on maternal smoking status. Smoking mothers have </w:t>
      </w:r>
      <w:r w:rsidR="005605B4">
        <w:t>1.72 times</w:t>
      </w:r>
      <w:r>
        <w:t xml:space="preserve"> higher </w:t>
      </w:r>
      <w:r w:rsidR="005605B4">
        <w:t>probability</w:t>
      </w:r>
      <w:r>
        <w:t xml:space="preserve"> for SGA baby than the non-smoking mothers. This </w:t>
      </w:r>
      <w:r w:rsidR="00761AF2">
        <w:t>ratio of probabilities</w:t>
      </w:r>
      <w:r>
        <w:t xml:space="preserve"> wouldn’t unusual to be found between </w:t>
      </w:r>
      <w:r w:rsidR="00761AF2">
        <w:t>1.20 and 2.45</w:t>
      </w:r>
      <w:r>
        <w:t xml:space="preserve"> and we reject the null hypothesis of a probability dif</w:t>
      </w:r>
      <w:r w:rsidR="00761AF2">
        <w:t>ference of zero p-value of 0.003</w:t>
      </w:r>
      <w:r>
        <w:t>.</w:t>
      </w:r>
    </w:p>
    <w:p w:rsidR="00C77C68" w:rsidRDefault="00E71AAE">
      <w:r>
        <w:t>Table 4 – Poisson regression coefficients with outcome SGA baby and predictor as smoker mother</w:t>
      </w:r>
    </w:p>
    <w:tbl>
      <w:tblPr>
        <w:tblW w:w="6040" w:type="dxa"/>
        <w:tblInd w:w="99" w:type="dxa"/>
        <w:tblLook w:val="04A0"/>
      </w:tblPr>
      <w:tblGrid>
        <w:gridCol w:w="2380"/>
        <w:gridCol w:w="940"/>
        <w:gridCol w:w="1760"/>
        <w:gridCol w:w="960"/>
      </w:tblGrid>
      <w:tr w:rsidR="00E71AAE" w:rsidRPr="00E71AAE" w:rsidTr="00E71AAE">
        <w:trPr>
          <w:trHeight w:val="600"/>
        </w:trPr>
        <w:tc>
          <w:tcPr>
            <w:tcW w:w="2380" w:type="dxa"/>
            <w:tcBorders>
              <w:top w:val="single" w:sz="4" w:space="0" w:color="auto"/>
              <w:left w:val="nil"/>
              <w:bottom w:val="single" w:sz="4" w:space="0" w:color="auto"/>
              <w:right w:val="nil"/>
            </w:tcBorders>
            <w:shd w:val="clear" w:color="auto" w:fill="auto"/>
            <w:vAlign w:val="center"/>
            <w:hideMark/>
          </w:tcPr>
          <w:p w:rsidR="00E71AAE" w:rsidRPr="00E71AAE" w:rsidRDefault="00E71AAE" w:rsidP="00E71AAE">
            <w:pPr>
              <w:spacing w:after="0" w:line="240" w:lineRule="auto"/>
              <w:jc w:val="center"/>
              <w:rPr>
                <w:rFonts w:ascii="Calibri" w:eastAsia="Times New Roman" w:hAnsi="Calibri" w:cs="Times New Roman"/>
                <w:b/>
                <w:bCs/>
                <w:color w:val="000000"/>
              </w:rPr>
            </w:pPr>
            <w:r w:rsidRPr="00E71AAE">
              <w:rPr>
                <w:rFonts w:ascii="Calibri" w:eastAsia="Times New Roman" w:hAnsi="Calibri" w:cs="Times New Roman"/>
                <w:b/>
                <w:bCs/>
                <w:color w:val="000000"/>
              </w:rPr>
              <w:t>Variable</w:t>
            </w:r>
          </w:p>
        </w:tc>
        <w:tc>
          <w:tcPr>
            <w:tcW w:w="940" w:type="dxa"/>
            <w:tcBorders>
              <w:top w:val="single" w:sz="4" w:space="0" w:color="auto"/>
              <w:left w:val="nil"/>
              <w:bottom w:val="single" w:sz="4" w:space="0" w:color="auto"/>
              <w:right w:val="nil"/>
            </w:tcBorders>
            <w:shd w:val="clear" w:color="auto" w:fill="auto"/>
            <w:vAlign w:val="center"/>
            <w:hideMark/>
          </w:tcPr>
          <w:p w:rsidR="00E71AAE" w:rsidRPr="00E71AAE" w:rsidRDefault="00197494" w:rsidP="00E71AAE">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Rate</w:t>
            </w:r>
            <w:r w:rsidR="00E71AAE" w:rsidRPr="00E71AAE">
              <w:rPr>
                <w:rFonts w:ascii="Calibri" w:eastAsia="Times New Roman" w:hAnsi="Calibri" w:cs="Times New Roman"/>
                <w:b/>
                <w:bCs/>
                <w:color w:val="000000"/>
              </w:rPr>
              <w:t xml:space="preserve"> Ratio</w:t>
            </w:r>
          </w:p>
        </w:tc>
        <w:tc>
          <w:tcPr>
            <w:tcW w:w="1760" w:type="dxa"/>
            <w:tcBorders>
              <w:top w:val="single" w:sz="4" w:space="0" w:color="auto"/>
              <w:left w:val="nil"/>
              <w:bottom w:val="single" w:sz="4" w:space="0" w:color="auto"/>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b/>
                <w:bCs/>
                <w:color w:val="000000"/>
              </w:rPr>
            </w:pPr>
            <w:r w:rsidRPr="00E71AAE">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b/>
                <w:bCs/>
                <w:color w:val="000000"/>
              </w:rPr>
            </w:pPr>
            <w:r w:rsidRPr="00E71AAE">
              <w:rPr>
                <w:rFonts w:ascii="Calibri" w:eastAsia="Times New Roman" w:hAnsi="Calibri" w:cs="Times New Roman"/>
                <w:b/>
                <w:bCs/>
                <w:color w:val="000000"/>
              </w:rPr>
              <w:t>p</w:t>
            </w:r>
          </w:p>
        </w:tc>
      </w:tr>
      <w:tr w:rsidR="00E71AAE" w:rsidRPr="00E71AAE" w:rsidTr="00E71AAE">
        <w:trPr>
          <w:trHeight w:val="300"/>
        </w:trPr>
        <w:tc>
          <w:tcPr>
            <w:tcW w:w="238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Total cases in the model</w:t>
            </w:r>
          </w:p>
        </w:tc>
        <w:tc>
          <w:tcPr>
            <w:tcW w:w="940" w:type="dxa"/>
            <w:tcBorders>
              <w:top w:val="nil"/>
              <w:left w:val="nil"/>
              <w:bottom w:val="nil"/>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p>
        </w:tc>
      </w:tr>
      <w:tr w:rsidR="00E71AAE" w:rsidRPr="00E71AAE" w:rsidTr="00E71AAE">
        <w:trPr>
          <w:trHeight w:val="300"/>
        </w:trPr>
        <w:tc>
          <w:tcPr>
            <w:tcW w:w="238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p>
        </w:tc>
      </w:tr>
      <w:tr w:rsidR="00E71AAE" w:rsidRPr="00E71AAE" w:rsidTr="00E71AAE">
        <w:trPr>
          <w:trHeight w:val="300"/>
        </w:trPr>
        <w:tc>
          <w:tcPr>
            <w:tcW w:w="238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1.717</w:t>
            </w:r>
          </w:p>
        </w:tc>
        <w:tc>
          <w:tcPr>
            <w:tcW w:w="1760" w:type="dxa"/>
            <w:tcBorders>
              <w:top w:val="nil"/>
              <w:left w:val="nil"/>
              <w:bottom w:val="nil"/>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1.203 - 2.451</w:t>
            </w:r>
          </w:p>
        </w:tc>
        <w:tc>
          <w:tcPr>
            <w:tcW w:w="960" w:type="dxa"/>
            <w:tcBorders>
              <w:top w:val="nil"/>
              <w:left w:val="nil"/>
              <w:bottom w:val="nil"/>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0.003</w:t>
            </w:r>
          </w:p>
        </w:tc>
      </w:tr>
      <w:tr w:rsidR="00E71AAE" w:rsidRPr="00E71AAE" w:rsidTr="00E71AAE">
        <w:trPr>
          <w:trHeight w:val="300"/>
        </w:trPr>
        <w:tc>
          <w:tcPr>
            <w:tcW w:w="238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0.113</w:t>
            </w:r>
          </w:p>
        </w:tc>
        <w:tc>
          <w:tcPr>
            <w:tcW w:w="1760" w:type="dxa"/>
            <w:tcBorders>
              <w:top w:val="nil"/>
              <w:left w:val="nil"/>
              <w:bottom w:val="nil"/>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0.089 - 0.144</w:t>
            </w:r>
          </w:p>
        </w:tc>
        <w:tc>
          <w:tcPr>
            <w:tcW w:w="960" w:type="dxa"/>
            <w:tcBorders>
              <w:top w:val="nil"/>
              <w:left w:val="nil"/>
              <w:bottom w:val="nil"/>
              <w:right w:val="nil"/>
            </w:tcBorders>
            <w:shd w:val="clear" w:color="auto" w:fill="auto"/>
            <w:noWrap/>
            <w:vAlign w:val="center"/>
            <w:hideMark/>
          </w:tcPr>
          <w:p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&lt; 0.001</w:t>
            </w:r>
          </w:p>
        </w:tc>
      </w:tr>
      <w:tr w:rsidR="00E71AAE" w:rsidRPr="00E71AAE" w:rsidTr="00E71AAE">
        <w:trPr>
          <w:trHeight w:val="300"/>
        </w:trPr>
        <w:tc>
          <w:tcPr>
            <w:tcW w:w="2380" w:type="dxa"/>
            <w:tcBorders>
              <w:top w:val="nil"/>
              <w:left w:val="nil"/>
              <w:bottom w:val="single" w:sz="4" w:space="0" w:color="auto"/>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 </w:t>
            </w:r>
          </w:p>
        </w:tc>
      </w:tr>
      <w:tr w:rsidR="00E71AAE" w:rsidRPr="00E71AAE" w:rsidTr="00E71AAE">
        <w:trPr>
          <w:trHeight w:val="300"/>
        </w:trPr>
        <w:tc>
          <w:tcPr>
            <w:tcW w:w="238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r w:rsidRPr="00E71AAE">
              <w:rPr>
                <w:rFonts w:ascii="Calibri" w:eastAsia="Times New Roman" w:hAnsi="Calibri" w:cs="Times New Roman"/>
                <w:color w:val="000000"/>
              </w:rPr>
              <w:t>Wald test = 8.86</w:t>
            </w:r>
          </w:p>
        </w:tc>
        <w:tc>
          <w:tcPr>
            <w:tcW w:w="94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71AAE" w:rsidRPr="00E71AAE" w:rsidRDefault="00E71AAE" w:rsidP="00E71AAE">
            <w:pPr>
              <w:spacing w:after="0" w:line="240" w:lineRule="auto"/>
              <w:jc w:val="center"/>
              <w:rPr>
                <w:rFonts w:ascii="Calibri" w:eastAsia="Times New Roman" w:hAnsi="Calibri" w:cs="Times New Roman"/>
                <w:color w:val="000000"/>
              </w:rPr>
            </w:pPr>
            <w:r w:rsidRPr="00E71AAE">
              <w:rPr>
                <w:rFonts w:ascii="Calibri" w:eastAsia="Times New Roman" w:hAnsi="Calibri" w:cs="Times New Roman"/>
                <w:color w:val="000000"/>
              </w:rPr>
              <w:t>0.003</w:t>
            </w:r>
          </w:p>
        </w:tc>
      </w:tr>
    </w:tbl>
    <w:p w:rsidR="00E71AAE" w:rsidRDefault="00E71AAE"/>
    <w:p w:rsidR="00400629" w:rsidRDefault="00400629" w:rsidP="00400629">
      <w:proofErr w:type="gramStart"/>
      <w:r>
        <w:lastRenderedPageBreak/>
        <w:t>4.b</w:t>
      </w:r>
      <w:proofErr w:type="gramEnd"/>
      <w:r>
        <w:t xml:space="preserve">) Methods: a </w:t>
      </w:r>
      <w:r w:rsidR="005A1E79">
        <w:t>Poisson</w:t>
      </w:r>
      <w:r>
        <w:t xml:space="preserve"> regression with robust standard errors is used to compute the association between with the probabilities for small for gestational age (SGA) and maternal smoking status. The estimated equation is used to compute the probabilities of a SGA outcome per maternal smoking status.</w:t>
      </w:r>
    </w:p>
    <w:p w:rsidR="00400629" w:rsidRDefault="00400629" w:rsidP="00400629">
      <w:r>
        <w:t>Results: According to the regression non smokers mothers had a probability of 11.3% of delivering a SGA baby whe</w:t>
      </w:r>
      <w:r w:rsidR="005A1E79">
        <w:t xml:space="preserve">reas </w:t>
      </w:r>
      <w:proofErr w:type="gramStart"/>
      <w:r w:rsidR="005A1E79">
        <w:t>smokers</w:t>
      </w:r>
      <w:proofErr w:type="gramEnd"/>
      <w:r w:rsidR="005A1E79">
        <w:t xml:space="preserve"> mothers had 0.113 * 1.717</w:t>
      </w:r>
      <w:r>
        <w:t xml:space="preserve"> = 19.4% probability of having a SGA baby. These are the same probabilities computed under </w:t>
      </w:r>
      <w:proofErr w:type="spellStart"/>
      <w:r>
        <w:t>descriptive</w:t>
      </w:r>
      <w:r w:rsidR="005A1E79">
        <w:t>s</w:t>
      </w:r>
      <w:proofErr w:type="spellEnd"/>
      <w:r>
        <w:t xml:space="preserve"> (question 1). So the odds will be the same as computed on 2b.</w:t>
      </w:r>
    </w:p>
    <w:p w:rsidR="006648A1" w:rsidRDefault="006648A1" w:rsidP="006648A1">
      <w:proofErr w:type="gramStart"/>
      <w:r>
        <w:t>4.</w:t>
      </w:r>
      <w:proofErr w:type="gramEnd"/>
      <w:r>
        <w:t xml:space="preserve">c) </w:t>
      </w:r>
    </w:p>
    <w:p w:rsidR="006648A1" w:rsidRDefault="006648A1" w:rsidP="006648A1">
      <w:proofErr w:type="spellStart"/>
      <w:r>
        <w:t>i</w:t>
      </w:r>
      <w:proofErr w:type="spellEnd"/>
      <w:r>
        <w:t>. If instead of smoker we use non smoker dummy variable for the predictor. We can see the relationship by following these equations:</w:t>
      </w:r>
    </w:p>
    <w:p w:rsidR="006648A1" w:rsidRDefault="002C3B7F" w:rsidP="006648A1">
      <m:oMathPara>
        <m:oMath>
          <m:r>
            <m:rPr>
              <m:sty m:val="p"/>
            </m:rPr>
            <w:rPr>
              <w:rFonts w:ascii="Cambria Math" w:hAnsi="Cambria Math"/>
            </w:rPr>
            <m:t>ln⁡</m:t>
          </m:r>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6648A1" w:rsidRDefault="002C3B7F" w:rsidP="006648A1">
      <m:oMathPara>
        <m:oMath>
          <m:r>
            <m:rPr>
              <m:sty m:val="p"/>
            </m:rPr>
            <w:rPr>
              <w:rFonts w:ascii="Cambria Math" w:hAnsi="Cambria Math"/>
            </w:rPr>
            <m:t>ln⁡</m:t>
          </m:r>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rsidR="006648A1" w:rsidRDefault="006648A1" w:rsidP="006648A1">
      <m:oMathPara>
        <m:oMath>
          <m:r>
            <w:rPr>
              <w:rFonts w:ascii="Cambria Math" w:hAnsi="Cambria Math"/>
            </w:rPr>
            <m:t>SGA=</m:t>
          </m:r>
          <m:sSup>
            <m:sSupPr>
              <m:ctrlPr>
                <w:rPr>
                  <w:rFonts w:ascii="Cambria Math" w:hAnsi="Cambria Math"/>
                  <w:i/>
                </w:rPr>
              </m:ctrlPr>
            </m:sSupPr>
            <m:e>
              <m:r>
                <w:rPr>
                  <w:rFonts w:ascii="Cambria Math" w:hAnsi="Cambria Math"/>
                </w:rPr>
                <m:t>e</m:t>
              </m:r>
            </m:e>
            <m:sup>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e>
              </m:d>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sup>
              </m:sSup>
            </m:den>
          </m:f>
        </m:oMath>
      </m:oMathPara>
    </w:p>
    <w:p w:rsidR="006648A1" w:rsidRPr="00C77C68" w:rsidRDefault="006648A1" w:rsidP="006648A1">
      <w:pPr>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rsidR="006648A1" w:rsidRDefault="006648A1" w:rsidP="006648A1">
      <w:r>
        <w:t xml:space="preserve">The new intercept </w:t>
      </w:r>
      <w:r w:rsidR="00935E9C">
        <w:t xml:space="preserve">on </w:t>
      </w:r>
      <w:r w:rsidR="006E21B8">
        <w:t xml:space="preserve">probability </w:t>
      </w:r>
      <w:r w:rsidR="00935E9C">
        <w:t xml:space="preserve">scale </w:t>
      </w:r>
      <w:r>
        <w:t xml:space="preserve">is the </w:t>
      </w:r>
      <w:r w:rsidR="00935E9C">
        <w:t>product of the intercept and the rate-ratio</w:t>
      </w:r>
      <w:r>
        <w:t xml:space="preserve"> on </w:t>
      </w:r>
      <w:r w:rsidR="00935E9C">
        <w:t>table 4</w:t>
      </w:r>
      <w:r>
        <w:t xml:space="preserve">: </w:t>
      </w:r>
      <w:r w:rsidR="000B0E4D">
        <w:t>0.113 *</w:t>
      </w:r>
      <w:r>
        <w:t xml:space="preserve"> </w:t>
      </w:r>
      <w:r w:rsidR="000B0E4D">
        <w:t>1.717</w:t>
      </w:r>
      <w:r>
        <w:t xml:space="preserve"> =</w:t>
      </w:r>
      <w:r w:rsidR="000B0E4D">
        <w:t xml:space="preserve"> 0.194</w:t>
      </w:r>
      <w:r>
        <w:t>.</w:t>
      </w:r>
    </w:p>
    <w:p w:rsidR="006648A1" w:rsidRDefault="006648A1" w:rsidP="006648A1">
      <w:r>
        <w:t xml:space="preserve">The slope </w:t>
      </w:r>
      <w:r w:rsidR="006E21B8">
        <w:t xml:space="preserve">on probability scale </w:t>
      </w:r>
      <w:r>
        <w:t xml:space="preserve">is the </w:t>
      </w:r>
      <w:r w:rsidR="003D2421">
        <w:t>inverse of that reported on table 4</w:t>
      </w:r>
      <w:r>
        <w:t>:</w:t>
      </w:r>
      <w:r w:rsidR="003D2421">
        <w:t xml:space="preserve"> 1/1.717 = 0.582.</w:t>
      </w:r>
    </w:p>
    <w:p w:rsidR="00B727DF" w:rsidRDefault="00B727DF" w:rsidP="006648A1"/>
    <w:p w:rsidR="00B727DF" w:rsidRDefault="00B727DF" w:rsidP="00B727DF">
      <w:r>
        <w:t xml:space="preserve">ii. </w:t>
      </w:r>
      <w:r w:rsidR="00646337">
        <w:t>If instead of the SGA we used its complementary for the dependent variable. We can see the relationship by following these equations</w:t>
      </w:r>
      <w:r>
        <w:t>:</w:t>
      </w:r>
    </w:p>
    <w:p w:rsidR="00B727DF" w:rsidRDefault="00B727DF" w:rsidP="00B727DF">
      <m:oMathPara>
        <m:oMath>
          <m:r>
            <m:rPr>
              <m:sty m:val="p"/>
            </m:rPr>
            <w:rPr>
              <w:rFonts w:ascii="Cambria Math" w:hAnsi="Cambria Math"/>
            </w:rPr>
            <m:t>ln⁡</m:t>
          </m:r>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B727DF" w:rsidRDefault="00B727DF" w:rsidP="00B727DF">
      <m:oMathPara>
        <m:oMath>
          <m:r>
            <m:rPr>
              <m:sty m:val="p"/>
            </m:rPr>
            <w:rPr>
              <w:rFonts w:ascii="Cambria Math" w:hAnsi="Cambria Math"/>
            </w:rPr>
            <m:t>ln⁡</m:t>
          </m:r>
          <m:r>
            <w:rPr>
              <w:rFonts w:ascii="Cambria Math" w:hAnsi="Cambria Math"/>
            </w:rPr>
            <m:t>(1-NoSGA)=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646337" w:rsidRDefault="00BC7682" w:rsidP="00B727DF">
      <m:oMathPara>
        <m:oMath>
          <m:r>
            <w:rPr>
              <w:rFonts w:ascii="Cambria Math" w:hAnsi="Cambria Math"/>
            </w:rPr>
            <m:t>1-NoSGA=</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sup>
          </m:sSup>
        </m:oMath>
      </m:oMathPara>
    </w:p>
    <w:p w:rsidR="00B727DF" w:rsidRDefault="00646337" w:rsidP="00B727DF">
      <m:oMathPara>
        <m:oMath>
          <m:r>
            <w:rPr>
              <w:rFonts w:ascii="Cambria Math" w:hAnsi="Cambria Math"/>
            </w:rPr>
            <m:t xml:space="preserve">NoSGA=1-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sup>
          </m:sSup>
        </m:oMath>
      </m:oMathPara>
    </w:p>
    <w:p w:rsidR="00B727DF" w:rsidRPr="00C77C68" w:rsidRDefault="00B727DF" w:rsidP="00321616">
      <w:pPr>
        <w:ind w:left="720" w:hanging="720"/>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rsidR="00827A5C" w:rsidRDefault="004E646B" w:rsidP="00B727DF">
      <w:r>
        <w:t>This equation can not be transformed into factors that guarantee β</w:t>
      </w:r>
      <w:r w:rsidRPr="004E646B">
        <w:rPr>
          <w:vertAlign w:val="subscript"/>
        </w:rPr>
        <w:t>0</w:t>
      </w:r>
      <w:r>
        <w:t xml:space="preserve"> separation from β</w:t>
      </w:r>
      <w:r w:rsidRPr="004E646B">
        <w:rPr>
          <w:vertAlign w:val="subscript"/>
        </w:rPr>
        <w:t>1</w:t>
      </w:r>
      <w:r>
        <w:t xml:space="preserve">. </w:t>
      </w:r>
      <w:r w:rsidR="00827A5C">
        <w:t xml:space="preserve">But we can see that if smoke dummy variable is 0 the new intercept on ratio scale </w:t>
      </w:r>
      <w:proofErr w:type="gramStart"/>
      <w:r w:rsidR="00827A5C">
        <w:t xml:space="preserve">is </w:t>
      </w:r>
      <m:oMath>
        <w:proofErr w:type="gramEnd"/>
        <m:r>
          <w:rPr>
            <w:rFonts w:ascii="Cambria Math" w:hAnsi="Cambria Math"/>
          </w:rPr>
          <m:t xml:space="preserve">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sup>
        </m:sSup>
      </m:oMath>
      <w:r w:rsidR="00827A5C">
        <w:t>: 1 - 0</w:t>
      </w:r>
      <w:r w:rsidR="00827A5C" w:rsidRPr="00827A5C">
        <w:t>.1134615</w:t>
      </w:r>
      <w:r w:rsidR="00827A5C">
        <w:t xml:space="preserve"> = 0.8865.</w:t>
      </w:r>
    </w:p>
    <w:p w:rsidR="00827A5C" w:rsidRDefault="00827A5C" w:rsidP="00B727DF">
      <w:r>
        <w:t>And if smoke is 1 we compute the slope on ratio scale</w:t>
      </w:r>
      <w:proofErr w:type="gramStart"/>
      <w:r>
        <w:t xml:space="preserve">; </w:t>
      </w:r>
      <m:oMath>
        <w:proofErr w:type="gramEnd"/>
        <m:f>
          <m:fPr>
            <m:ctrlPr>
              <w:rPr>
                <w:rFonts w:ascii="Cambria Math" w:hAnsi="Cambria Math"/>
                <w:i/>
              </w:rPr>
            </m:ctrlPr>
          </m:fPr>
          <m:num>
            <m:r>
              <w:rPr>
                <w:rFonts w:ascii="Cambria Math" w:hAnsi="Cambria Math"/>
              </w:rPr>
              <m:t xml:space="preserve">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num>
          <m:den>
            <m:sSup>
              <m:sSupPr>
                <m:ctrlPr>
                  <w:rPr>
                    <w:rFonts w:ascii="Cambria Math" w:hAnsi="Cambria Math"/>
                    <w:i/>
                  </w:rPr>
                </m:ctrlPr>
              </m:sSupPr>
              <m:e>
                <m:r>
                  <w:rPr>
                    <w:rFonts w:ascii="Cambria Math" w:hAnsi="Cambria Math"/>
                  </w:rPr>
                  <m:t>1-e</m:t>
                </m:r>
              </m:e>
              <m:sup>
                <m:sSub>
                  <m:sSubPr>
                    <m:ctrlPr>
                      <w:rPr>
                        <w:rFonts w:ascii="Cambria Math" w:hAnsi="Cambria Math"/>
                        <w:i/>
                      </w:rPr>
                    </m:ctrlPr>
                  </m:sSubPr>
                  <m:e>
                    <m:r>
                      <w:rPr>
                        <w:rFonts w:ascii="Cambria Math" w:hAnsi="Cambria Math"/>
                      </w:rPr>
                      <m:t>β</m:t>
                    </m:r>
                  </m:e>
                  <m:sub>
                    <m:r>
                      <w:rPr>
                        <w:rFonts w:ascii="Cambria Math" w:hAnsi="Cambria Math"/>
                      </w:rPr>
                      <m:t>0</m:t>
                    </m:r>
                  </m:sub>
                </m:sSub>
              </m:sup>
            </m:sSup>
          </m:den>
        </m:f>
      </m:oMath>
      <w:r>
        <w:t xml:space="preserve">: </w:t>
      </w:r>
      <w:r w:rsidR="001001AC">
        <w:t>(</w:t>
      </w:r>
      <w:r>
        <w:t xml:space="preserve">1 - </w:t>
      </w:r>
      <w:r w:rsidR="000B40BC">
        <w:t>0</w:t>
      </w:r>
      <w:r w:rsidRPr="00827A5C">
        <w:t>.1134615</w:t>
      </w:r>
      <w:r w:rsidR="001001AC">
        <w:t>*</w:t>
      </w:r>
      <w:r w:rsidR="001001AC" w:rsidRPr="001001AC">
        <w:t>1.716927</w:t>
      </w:r>
      <w:r w:rsidR="001001AC">
        <w:t>)/</w:t>
      </w:r>
      <w:r w:rsidR="004A31B6">
        <w:t xml:space="preserve">(1 - </w:t>
      </w:r>
      <w:r w:rsidR="001001AC">
        <w:t>0</w:t>
      </w:r>
      <w:r w:rsidR="001001AC" w:rsidRPr="00827A5C">
        <w:t>.1134615</w:t>
      </w:r>
      <w:r w:rsidR="004A31B6">
        <w:t>) = 0.9082</w:t>
      </w:r>
    </w:p>
    <w:p w:rsidR="002249E6" w:rsidRDefault="002249E6" w:rsidP="006648A1"/>
    <w:p w:rsidR="00B727DF" w:rsidRDefault="00534498" w:rsidP="006648A1">
      <w:r>
        <w:t xml:space="preserve">We can compare to </w:t>
      </w:r>
      <w:r w:rsidR="00D8451B">
        <w:t>the software</w:t>
      </w:r>
      <w:r>
        <w:t xml:space="preserve"> output</w:t>
      </w:r>
      <w:r w:rsidR="00D8451B">
        <w:t>:</w:t>
      </w:r>
    </w:p>
    <w:tbl>
      <w:tblPr>
        <w:tblW w:w="6040" w:type="dxa"/>
        <w:tblInd w:w="99" w:type="dxa"/>
        <w:tblLook w:val="04A0"/>
      </w:tblPr>
      <w:tblGrid>
        <w:gridCol w:w="2380"/>
        <w:gridCol w:w="940"/>
        <w:gridCol w:w="1760"/>
        <w:gridCol w:w="960"/>
      </w:tblGrid>
      <w:tr w:rsidR="003410EB" w:rsidRPr="003410EB" w:rsidTr="003410EB">
        <w:trPr>
          <w:trHeight w:val="600"/>
        </w:trPr>
        <w:tc>
          <w:tcPr>
            <w:tcW w:w="2380" w:type="dxa"/>
            <w:tcBorders>
              <w:top w:val="single" w:sz="4" w:space="0" w:color="auto"/>
              <w:left w:val="nil"/>
              <w:bottom w:val="single" w:sz="4" w:space="0" w:color="auto"/>
              <w:right w:val="nil"/>
            </w:tcBorders>
            <w:shd w:val="clear" w:color="auto" w:fill="auto"/>
            <w:vAlign w:val="center"/>
            <w:hideMark/>
          </w:tcPr>
          <w:p w:rsidR="003410EB" w:rsidRPr="003410EB" w:rsidRDefault="003410EB" w:rsidP="003410EB">
            <w:pPr>
              <w:spacing w:after="0" w:line="240" w:lineRule="auto"/>
              <w:jc w:val="center"/>
              <w:rPr>
                <w:rFonts w:ascii="Calibri" w:eastAsia="Times New Roman" w:hAnsi="Calibri" w:cs="Times New Roman"/>
                <w:b/>
                <w:bCs/>
                <w:color w:val="000000"/>
              </w:rPr>
            </w:pPr>
            <w:r w:rsidRPr="003410EB">
              <w:rPr>
                <w:rFonts w:ascii="Calibri" w:eastAsia="Times New Roman" w:hAnsi="Calibri" w:cs="Times New Roman"/>
                <w:b/>
                <w:bCs/>
                <w:color w:val="000000"/>
              </w:rPr>
              <w:lastRenderedPageBreak/>
              <w:t>Variable</w:t>
            </w:r>
          </w:p>
        </w:tc>
        <w:tc>
          <w:tcPr>
            <w:tcW w:w="940" w:type="dxa"/>
            <w:tcBorders>
              <w:top w:val="single" w:sz="4" w:space="0" w:color="auto"/>
              <w:left w:val="nil"/>
              <w:bottom w:val="single" w:sz="4" w:space="0" w:color="auto"/>
              <w:right w:val="nil"/>
            </w:tcBorders>
            <w:shd w:val="clear" w:color="auto" w:fill="auto"/>
            <w:vAlign w:val="center"/>
            <w:hideMark/>
          </w:tcPr>
          <w:p w:rsidR="003410EB" w:rsidRPr="003410EB" w:rsidRDefault="0012587E" w:rsidP="003410EB">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Rate</w:t>
            </w:r>
            <w:r w:rsidRPr="00E71AAE">
              <w:rPr>
                <w:rFonts w:ascii="Calibri" w:eastAsia="Times New Roman" w:hAnsi="Calibri" w:cs="Times New Roman"/>
                <w:b/>
                <w:bCs/>
                <w:color w:val="000000"/>
              </w:rPr>
              <w:t xml:space="preserve"> Ratio</w:t>
            </w:r>
          </w:p>
        </w:tc>
        <w:tc>
          <w:tcPr>
            <w:tcW w:w="1760" w:type="dxa"/>
            <w:tcBorders>
              <w:top w:val="single" w:sz="4" w:space="0" w:color="auto"/>
              <w:left w:val="nil"/>
              <w:bottom w:val="single" w:sz="4" w:space="0" w:color="auto"/>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b/>
                <w:bCs/>
                <w:color w:val="000000"/>
              </w:rPr>
            </w:pPr>
            <w:r w:rsidRPr="003410EB">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b/>
                <w:bCs/>
                <w:color w:val="000000"/>
              </w:rPr>
            </w:pPr>
            <w:r w:rsidRPr="003410EB">
              <w:rPr>
                <w:rFonts w:ascii="Calibri" w:eastAsia="Times New Roman" w:hAnsi="Calibri" w:cs="Times New Roman"/>
                <w:b/>
                <w:bCs/>
                <w:color w:val="000000"/>
              </w:rPr>
              <w:t>p</w:t>
            </w:r>
          </w:p>
        </w:tc>
      </w:tr>
      <w:tr w:rsidR="003410EB" w:rsidRPr="003410EB" w:rsidTr="003410EB">
        <w:trPr>
          <w:trHeight w:val="300"/>
        </w:trPr>
        <w:tc>
          <w:tcPr>
            <w:tcW w:w="238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Total cases in the model</w:t>
            </w:r>
          </w:p>
        </w:tc>
        <w:tc>
          <w:tcPr>
            <w:tcW w:w="940" w:type="dxa"/>
            <w:tcBorders>
              <w:top w:val="nil"/>
              <w:left w:val="nil"/>
              <w:bottom w:val="nil"/>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p>
        </w:tc>
      </w:tr>
      <w:tr w:rsidR="003410EB" w:rsidRPr="003410EB" w:rsidTr="003410EB">
        <w:trPr>
          <w:trHeight w:val="300"/>
        </w:trPr>
        <w:tc>
          <w:tcPr>
            <w:tcW w:w="238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p>
        </w:tc>
      </w:tr>
      <w:tr w:rsidR="003410EB" w:rsidRPr="003410EB" w:rsidTr="003410EB">
        <w:trPr>
          <w:trHeight w:val="300"/>
        </w:trPr>
        <w:tc>
          <w:tcPr>
            <w:tcW w:w="238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0.908</w:t>
            </w:r>
          </w:p>
        </w:tc>
        <w:tc>
          <w:tcPr>
            <w:tcW w:w="1760" w:type="dxa"/>
            <w:tcBorders>
              <w:top w:val="nil"/>
              <w:left w:val="nil"/>
              <w:bottom w:val="nil"/>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0.846 - 0.975</w:t>
            </w:r>
          </w:p>
        </w:tc>
        <w:tc>
          <w:tcPr>
            <w:tcW w:w="960" w:type="dxa"/>
            <w:tcBorders>
              <w:top w:val="nil"/>
              <w:left w:val="nil"/>
              <w:bottom w:val="nil"/>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0.007</w:t>
            </w:r>
          </w:p>
        </w:tc>
      </w:tr>
      <w:tr w:rsidR="003410EB" w:rsidRPr="003410EB" w:rsidTr="003410EB">
        <w:trPr>
          <w:trHeight w:val="300"/>
        </w:trPr>
        <w:tc>
          <w:tcPr>
            <w:tcW w:w="238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0.887</w:t>
            </w:r>
          </w:p>
        </w:tc>
        <w:tc>
          <w:tcPr>
            <w:tcW w:w="1760" w:type="dxa"/>
            <w:tcBorders>
              <w:top w:val="nil"/>
              <w:left w:val="nil"/>
              <w:bottom w:val="nil"/>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0.860 - 0.914</w:t>
            </w:r>
          </w:p>
        </w:tc>
        <w:tc>
          <w:tcPr>
            <w:tcW w:w="960" w:type="dxa"/>
            <w:tcBorders>
              <w:top w:val="nil"/>
              <w:left w:val="nil"/>
              <w:bottom w:val="nil"/>
              <w:right w:val="nil"/>
            </w:tcBorders>
            <w:shd w:val="clear" w:color="auto" w:fill="auto"/>
            <w:noWrap/>
            <w:vAlign w:val="center"/>
            <w:hideMark/>
          </w:tcPr>
          <w:p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&lt; 0.001</w:t>
            </w:r>
          </w:p>
        </w:tc>
      </w:tr>
      <w:tr w:rsidR="003410EB" w:rsidRPr="003410EB" w:rsidTr="003410EB">
        <w:trPr>
          <w:trHeight w:val="300"/>
        </w:trPr>
        <w:tc>
          <w:tcPr>
            <w:tcW w:w="2380" w:type="dxa"/>
            <w:tcBorders>
              <w:top w:val="nil"/>
              <w:left w:val="nil"/>
              <w:bottom w:val="single" w:sz="4" w:space="0" w:color="auto"/>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w:t>
            </w:r>
          </w:p>
        </w:tc>
      </w:tr>
      <w:tr w:rsidR="003410EB" w:rsidRPr="003410EB" w:rsidTr="003410EB">
        <w:trPr>
          <w:trHeight w:val="300"/>
        </w:trPr>
        <w:tc>
          <w:tcPr>
            <w:tcW w:w="238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r w:rsidRPr="003410EB">
              <w:rPr>
                <w:rFonts w:ascii="Calibri" w:eastAsia="Times New Roman" w:hAnsi="Calibri" w:cs="Times New Roman"/>
                <w:color w:val="000000"/>
              </w:rPr>
              <w:t xml:space="preserve">Wald test = </w:t>
            </w:r>
            <w:r w:rsidR="0052558F">
              <w:rPr>
                <w:rFonts w:ascii="Calibri" w:eastAsia="Times New Roman" w:hAnsi="Calibri" w:cs="Times New Roman"/>
                <w:color w:val="000000"/>
              </w:rPr>
              <w:t>7.15</w:t>
            </w:r>
          </w:p>
        </w:tc>
        <w:tc>
          <w:tcPr>
            <w:tcW w:w="94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410EB" w:rsidRPr="003410EB" w:rsidRDefault="003410EB" w:rsidP="003410EB">
            <w:pPr>
              <w:spacing w:after="0" w:line="240" w:lineRule="auto"/>
              <w:jc w:val="center"/>
              <w:rPr>
                <w:rFonts w:ascii="Calibri" w:eastAsia="Times New Roman" w:hAnsi="Calibri" w:cs="Times New Roman"/>
                <w:color w:val="000000"/>
              </w:rPr>
            </w:pPr>
            <w:r w:rsidRPr="003410EB">
              <w:rPr>
                <w:rFonts w:ascii="Calibri" w:eastAsia="Times New Roman" w:hAnsi="Calibri" w:cs="Times New Roman"/>
                <w:color w:val="000000"/>
              </w:rPr>
              <w:t>0.008</w:t>
            </w:r>
          </w:p>
        </w:tc>
      </w:tr>
    </w:tbl>
    <w:p w:rsidR="00D8451B" w:rsidRDefault="00D8451B" w:rsidP="006648A1"/>
    <w:p w:rsidR="002F3312" w:rsidRDefault="002F3312" w:rsidP="002F3312">
      <w:r>
        <w:t xml:space="preserve">iii. </w:t>
      </w:r>
      <w:r w:rsidR="00D539C0">
        <w:t>If we modeled with the complementary of SGA and smoking we would proceed successfully from these equations</w:t>
      </w:r>
      <w:r>
        <w:t>:</w:t>
      </w:r>
    </w:p>
    <w:p w:rsidR="002F3312" w:rsidRDefault="002F3312" w:rsidP="002F3312">
      <m:oMathPara>
        <m:oMath>
          <m:r>
            <m:rPr>
              <m:sty m:val="p"/>
            </m:rPr>
            <w:rPr>
              <w:rFonts w:ascii="Cambria Math" w:hAnsi="Cambria Math"/>
            </w:rPr>
            <m:t>ln⁡</m:t>
          </m:r>
          <m:r>
            <w:rPr>
              <w:rFonts w:ascii="Cambria Math" w:hAnsi="Cambria Math"/>
            </w:rPr>
            <m:t>(SGA)=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smoke</m:t>
          </m:r>
        </m:oMath>
      </m:oMathPara>
    </w:p>
    <w:p w:rsidR="002F3312" w:rsidRDefault="002F3312" w:rsidP="002F3312">
      <m:oMathPara>
        <m:oMath>
          <m:r>
            <m:rPr>
              <m:sty m:val="p"/>
            </m:rPr>
            <w:rPr>
              <w:rFonts w:ascii="Cambria Math" w:hAnsi="Cambria Math"/>
            </w:rPr>
            <m:t>ln⁡</m:t>
          </m:r>
          <m:r>
            <w:rPr>
              <w:rFonts w:ascii="Cambria Math" w:hAnsi="Cambria Math"/>
            </w:rPr>
            <m:t>(1-NoSGA)=</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(1-nosmoke)</m:t>
          </m:r>
        </m:oMath>
      </m:oMathPara>
    </w:p>
    <w:p w:rsidR="002F3312" w:rsidRDefault="002F3312" w:rsidP="002F3312">
      <m:oMathPara>
        <m:oMath>
          <m:r>
            <w:rPr>
              <w:rFonts w:ascii="Cambria Math" w:hAnsi="Cambria Math"/>
            </w:rPr>
            <m:t xml:space="preserve">NoSGA=1- </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nosmoke</m:t>
                  </m:r>
                </m:sup>
              </m:sSup>
            </m:den>
          </m:f>
        </m:oMath>
      </m:oMathPara>
    </w:p>
    <w:p w:rsidR="002F3312" w:rsidRPr="00C77C68" w:rsidRDefault="002F3312" w:rsidP="002F3312">
      <w:pPr>
        <w:ind w:left="720" w:hanging="720"/>
        <w:rPr>
          <w:i/>
        </w:rPr>
      </w:pPr>
      <w:r w:rsidRPr="00C77C68">
        <w:rPr>
          <w:i/>
        </w:rPr>
        <w:t xml:space="preserve">(SGA and </w:t>
      </w:r>
      <w:proofErr w:type="spellStart"/>
      <w:r w:rsidRPr="00C77C68">
        <w:rPr>
          <w:i/>
        </w:rPr>
        <w:t>NoSGA</w:t>
      </w:r>
      <w:proofErr w:type="spellEnd"/>
      <w:r w:rsidRPr="00C77C68">
        <w:rPr>
          <w:i/>
        </w:rPr>
        <w:t xml:space="preserve"> represent probabilities for SGA and No SGA respectively)</w:t>
      </w:r>
      <w:r>
        <w:rPr>
          <w:i/>
        </w:rPr>
        <w:t>.</w:t>
      </w:r>
    </w:p>
    <w:p w:rsidR="006E3197" w:rsidRDefault="002F3312" w:rsidP="002F3312">
      <w:r>
        <w:t>This equation can not be transformed into factors that guarantee β</w:t>
      </w:r>
      <w:r w:rsidRPr="004E646B">
        <w:rPr>
          <w:vertAlign w:val="subscript"/>
        </w:rPr>
        <w:t>0</w:t>
      </w:r>
      <w:r>
        <w:t xml:space="preserve"> separation from β</w:t>
      </w:r>
      <w:r w:rsidRPr="004E646B">
        <w:rPr>
          <w:vertAlign w:val="subscript"/>
        </w:rPr>
        <w:t>1</w:t>
      </w:r>
      <w:r>
        <w:t xml:space="preserve">. </w:t>
      </w:r>
      <w:r w:rsidR="006E3197">
        <w:t xml:space="preserve">But if dummy </w:t>
      </w:r>
      <w:proofErr w:type="spellStart"/>
      <w:r w:rsidR="00862D0C">
        <w:t>no</w:t>
      </w:r>
      <w:r w:rsidR="006E3197">
        <w:t>smoke</w:t>
      </w:r>
      <w:proofErr w:type="spellEnd"/>
      <w:r w:rsidR="006E3197">
        <w:t xml:space="preserve"> is zero </w:t>
      </w:r>
      <w:r w:rsidR="00862D0C">
        <w:t>t</w:t>
      </w:r>
      <w:r w:rsidR="006E3197">
        <w:t>h</w:t>
      </w:r>
      <w:r w:rsidR="00862D0C">
        <w:t>at</w:t>
      </w:r>
      <w:r w:rsidR="006E3197">
        <w:t xml:space="preserve"> implies the new intercept </w:t>
      </w:r>
      <w:r w:rsidR="005E603F">
        <w:t xml:space="preserve">on ratio scale </w:t>
      </w:r>
      <w:r w:rsidR="006E3197">
        <w:t xml:space="preserve">is </w:t>
      </w:r>
      <m:oMath>
        <m:r>
          <w:rPr>
            <w:rFonts w:ascii="Cambria Math" w:hAnsi="Cambria Math"/>
          </w:rPr>
          <m:t xml:space="preserve">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oMath>
      <w:r w:rsidR="006E3197">
        <w:t xml:space="preserve"> = 1 – (</w:t>
      </w:r>
      <w:r w:rsidR="006E3197" w:rsidRPr="006E3197">
        <w:t>.1134615</w:t>
      </w:r>
      <w:r w:rsidR="006E3197">
        <w:t>*</w:t>
      </w:r>
      <w:r w:rsidR="006E3197" w:rsidRPr="006E3197">
        <w:t>1.716927</w:t>
      </w:r>
      <w:r w:rsidR="006E3197">
        <w:t>) = 0.8</w:t>
      </w:r>
      <w:r w:rsidR="0049172D">
        <w:t>052</w:t>
      </w:r>
      <w:r w:rsidR="006E3197">
        <w:t>.</w:t>
      </w:r>
    </w:p>
    <w:p w:rsidR="00390121" w:rsidRDefault="00432A6C" w:rsidP="002F3312">
      <w:r>
        <w:t xml:space="preserve">And for the slope on ration scale is  </w:t>
      </w:r>
      <m:oMath>
        <m:d>
          <m:dPr>
            <m:ctrlPr>
              <w:rPr>
                <w:rFonts w:ascii="Cambria Math" w:hAnsi="Cambria Math"/>
                <w:i/>
              </w:rPr>
            </m:ctrlPr>
          </m:dPr>
          <m:e>
            <m:r>
              <w:rPr>
                <w:rFonts w:ascii="Cambria Math" w:hAnsi="Cambria Math"/>
              </w:rPr>
              <m:t xml:space="preserve">1- </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1</m:t>
                        </m:r>
                      </m:sub>
                    </m:sSub>
                  </m:sup>
                </m:sSup>
              </m:den>
            </m:f>
          </m:e>
        </m:d>
        <m:r>
          <w:rPr>
            <w:rFonts w:ascii="Cambria Math" w:hAnsi="Cambria Math"/>
          </w:rPr>
          <m:t xml:space="preserve">:(1-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up>
        </m:sSup>
        <m:r>
          <w:rPr>
            <w:rFonts w:ascii="Cambria Math" w:hAnsi="Cambria Math"/>
          </w:rPr>
          <m:t>)</m:t>
        </m:r>
      </m:oMath>
      <w:r>
        <w:t xml:space="preserve"> = [1 – (</w:t>
      </w:r>
      <w:r w:rsidRPr="006E3197">
        <w:t>.1134615</w:t>
      </w:r>
      <w:r>
        <w:t xml:space="preserve">)]:0.8052 = </w:t>
      </w:r>
      <w:r w:rsidR="00B61948">
        <w:t>1.1012</w:t>
      </w:r>
      <w:r w:rsidR="00390121">
        <w:t>.</w:t>
      </w:r>
    </w:p>
    <w:p w:rsidR="002F3312" w:rsidRDefault="00774EF1" w:rsidP="002F3312">
      <w:r>
        <w:t>Which are comparable to t</w:t>
      </w:r>
      <w:r w:rsidR="002F3312">
        <w:t>he coefficients computed from the software:</w:t>
      </w:r>
    </w:p>
    <w:tbl>
      <w:tblPr>
        <w:tblW w:w="6040" w:type="dxa"/>
        <w:tblInd w:w="99" w:type="dxa"/>
        <w:tblLook w:val="04A0"/>
      </w:tblPr>
      <w:tblGrid>
        <w:gridCol w:w="2380"/>
        <w:gridCol w:w="940"/>
        <w:gridCol w:w="1760"/>
        <w:gridCol w:w="960"/>
      </w:tblGrid>
      <w:tr w:rsidR="00EB6A4E" w:rsidRPr="00EB6A4E" w:rsidTr="00EB6A4E">
        <w:trPr>
          <w:trHeight w:val="600"/>
        </w:trPr>
        <w:tc>
          <w:tcPr>
            <w:tcW w:w="2380" w:type="dxa"/>
            <w:tcBorders>
              <w:top w:val="single" w:sz="4" w:space="0" w:color="auto"/>
              <w:left w:val="nil"/>
              <w:bottom w:val="single" w:sz="4" w:space="0" w:color="auto"/>
              <w:right w:val="nil"/>
            </w:tcBorders>
            <w:shd w:val="clear" w:color="auto" w:fill="auto"/>
            <w:vAlign w:val="center"/>
            <w:hideMark/>
          </w:tcPr>
          <w:p w:rsidR="00EB6A4E" w:rsidRPr="00EB6A4E" w:rsidRDefault="00EB6A4E" w:rsidP="00EB6A4E">
            <w:pPr>
              <w:spacing w:after="0" w:line="240" w:lineRule="auto"/>
              <w:jc w:val="center"/>
              <w:rPr>
                <w:rFonts w:ascii="Calibri" w:eastAsia="Times New Roman" w:hAnsi="Calibri" w:cs="Times New Roman"/>
                <w:b/>
                <w:bCs/>
                <w:color w:val="000000"/>
              </w:rPr>
            </w:pPr>
            <w:r w:rsidRPr="00EB6A4E">
              <w:rPr>
                <w:rFonts w:ascii="Calibri" w:eastAsia="Times New Roman" w:hAnsi="Calibri" w:cs="Times New Roman"/>
                <w:b/>
                <w:bCs/>
                <w:color w:val="000000"/>
              </w:rPr>
              <w:t>Variable</w:t>
            </w:r>
          </w:p>
        </w:tc>
        <w:tc>
          <w:tcPr>
            <w:tcW w:w="940" w:type="dxa"/>
            <w:tcBorders>
              <w:top w:val="single" w:sz="4" w:space="0" w:color="auto"/>
              <w:left w:val="nil"/>
              <w:bottom w:val="single" w:sz="4" w:space="0" w:color="auto"/>
              <w:right w:val="nil"/>
            </w:tcBorders>
            <w:shd w:val="clear" w:color="auto" w:fill="auto"/>
            <w:vAlign w:val="center"/>
            <w:hideMark/>
          </w:tcPr>
          <w:p w:rsidR="00EB6A4E" w:rsidRPr="00EB6A4E" w:rsidRDefault="00EB6A4E" w:rsidP="00EB6A4E">
            <w:pPr>
              <w:spacing w:after="0" w:line="240" w:lineRule="auto"/>
              <w:jc w:val="center"/>
              <w:rPr>
                <w:rFonts w:ascii="Calibri" w:eastAsia="Times New Roman" w:hAnsi="Calibri" w:cs="Times New Roman"/>
                <w:b/>
                <w:bCs/>
                <w:color w:val="000000"/>
              </w:rPr>
            </w:pPr>
            <w:r w:rsidRPr="00EB6A4E">
              <w:rPr>
                <w:rFonts w:ascii="Calibri" w:eastAsia="Times New Roman" w:hAnsi="Calibri" w:cs="Times New Roman"/>
                <w:b/>
                <w:bCs/>
                <w:color w:val="000000"/>
              </w:rPr>
              <w:t>Odds Ratio</w:t>
            </w:r>
          </w:p>
        </w:tc>
        <w:tc>
          <w:tcPr>
            <w:tcW w:w="1760" w:type="dxa"/>
            <w:tcBorders>
              <w:top w:val="single" w:sz="4" w:space="0" w:color="auto"/>
              <w:left w:val="nil"/>
              <w:bottom w:val="single" w:sz="4" w:space="0" w:color="auto"/>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b/>
                <w:bCs/>
                <w:color w:val="000000"/>
              </w:rPr>
            </w:pPr>
            <w:r w:rsidRPr="00EB6A4E">
              <w:rPr>
                <w:rFonts w:ascii="Calibri" w:eastAsia="Times New Roman" w:hAnsi="Calibri" w:cs="Times New Roman"/>
                <w:b/>
                <w:bCs/>
                <w:color w:val="000000"/>
              </w:rPr>
              <w:t>95% CI</w:t>
            </w:r>
          </w:p>
        </w:tc>
        <w:tc>
          <w:tcPr>
            <w:tcW w:w="960" w:type="dxa"/>
            <w:tcBorders>
              <w:top w:val="single" w:sz="4" w:space="0" w:color="auto"/>
              <w:left w:val="nil"/>
              <w:bottom w:val="single" w:sz="4" w:space="0" w:color="auto"/>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b/>
                <w:bCs/>
                <w:color w:val="000000"/>
              </w:rPr>
            </w:pPr>
            <w:r w:rsidRPr="00EB6A4E">
              <w:rPr>
                <w:rFonts w:ascii="Calibri" w:eastAsia="Times New Roman" w:hAnsi="Calibri" w:cs="Times New Roman"/>
                <w:b/>
                <w:bCs/>
                <w:color w:val="000000"/>
              </w:rPr>
              <w:t>p</w:t>
            </w:r>
          </w:p>
        </w:tc>
      </w:tr>
      <w:tr w:rsidR="00EB6A4E" w:rsidRPr="00EB6A4E" w:rsidTr="00EB6A4E">
        <w:trPr>
          <w:trHeight w:val="300"/>
        </w:trPr>
        <w:tc>
          <w:tcPr>
            <w:tcW w:w="238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Total cases in the model</w:t>
            </w:r>
          </w:p>
        </w:tc>
        <w:tc>
          <w:tcPr>
            <w:tcW w:w="940" w:type="dxa"/>
            <w:tcBorders>
              <w:top w:val="nil"/>
              <w:left w:val="nil"/>
              <w:bottom w:val="nil"/>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751</w:t>
            </w:r>
          </w:p>
        </w:tc>
        <w:tc>
          <w:tcPr>
            <w:tcW w:w="1760" w:type="dxa"/>
            <w:tcBorders>
              <w:top w:val="nil"/>
              <w:left w:val="nil"/>
              <w:bottom w:val="nil"/>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p>
        </w:tc>
      </w:tr>
      <w:tr w:rsidR="00EB6A4E" w:rsidRPr="00EB6A4E" w:rsidTr="00EB6A4E">
        <w:trPr>
          <w:trHeight w:val="300"/>
        </w:trPr>
        <w:tc>
          <w:tcPr>
            <w:tcW w:w="238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p>
        </w:tc>
      </w:tr>
      <w:tr w:rsidR="00EB6A4E" w:rsidRPr="00EB6A4E" w:rsidTr="00EB6A4E">
        <w:trPr>
          <w:trHeight w:val="300"/>
        </w:trPr>
        <w:tc>
          <w:tcPr>
            <w:tcW w:w="238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Mother smoke</w:t>
            </w:r>
          </w:p>
        </w:tc>
        <w:tc>
          <w:tcPr>
            <w:tcW w:w="940" w:type="dxa"/>
            <w:tcBorders>
              <w:top w:val="nil"/>
              <w:left w:val="nil"/>
              <w:bottom w:val="nil"/>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1.102</w:t>
            </w:r>
          </w:p>
        </w:tc>
        <w:tc>
          <w:tcPr>
            <w:tcW w:w="1760" w:type="dxa"/>
            <w:tcBorders>
              <w:top w:val="nil"/>
              <w:left w:val="nil"/>
              <w:bottom w:val="nil"/>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1.028 - 1.182</w:t>
            </w:r>
          </w:p>
        </w:tc>
        <w:tc>
          <w:tcPr>
            <w:tcW w:w="960" w:type="dxa"/>
            <w:tcBorders>
              <w:top w:val="nil"/>
              <w:left w:val="nil"/>
              <w:bottom w:val="nil"/>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0.007</w:t>
            </w:r>
          </w:p>
        </w:tc>
      </w:tr>
      <w:tr w:rsidR="00EB6A4E" w:rsidRPr="00EB6A4E" w:rsidTr="00EB6A4E">
        <w:trPr>
          <w:trHeight w:val="300"/>
        </w:trPr>
        <w:tc>
          <w:tcPr>
            <w:tcW w:w="238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Intercept</w:t>
            </w:r>
          </w:p>
        </w:tc>
        <w:tc>
          <w:tcPr>
            <w:tcW w:w="940" w:type="dxa"/>
            <w:tcBorders>
              <w:top w:val="nil"/>
              <w:left w:val="nil"/>
              <w:bottom w:val="nil"/>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0.804</w:t>
            </w:r>
          </w:p>
        </w:tc>
        <w:tc>
          <w:tcPr>
            <w:tcW w:w="1760" w:type="dxa"/>
            <w:tcBorders>
              <w:top w:val="nil"/>
              <w:left w:val="nil"/>
              <w:bottom w:val="nil"/>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0.755 - 0.857</w:t>
            </w:r>
          </w:p>
        </w:tc>
        <w:tc>
          <w:tcPr>
            <w:tcW w:w="960" w:type="dxa"/>
            <w:tcBorders>
              <w:top w:val="nil"/>
              <w:left w:val="nil"/>
              <w:bottom w:val="nil"/>
              <w:right w:val="nil"/>
            </w:tcBorders>
            <w:shd w:val="clear" w:color="auto" w:fill="auto"/>
            <w:noWrap/>
            <w:vAlign w:val="center"/>
            <w:hideMark/>
          </w:tcPr>
          <w:p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&lt; 0.001</w:t>
            </w:r>
          </w:p>
        </w:tc>
      </w:tr>
      <w:tr w:rsidR="00EB6A4E" w:rsidRPr="00EB6A4E" w:rsidTr="00EB6A4E">
        <w:trPr>
          <w:trHeight w:val="300"/>
        </w:trPr>
        <w:tc>
          <w:tcPr>
            <w:tcW w:w="2380" w:type="dxa"/>
            <w:tcBorders>
              <w:top w:val="nil"/>
              <w:left w:val="nil"/>
              <w:bottom w:val="single" w:sz="4" w:space="0" w:color="auto"/>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 </w:t>
            </w:r>
          </w:p>
        </w:tc>
        <w:tc>
          <w:tcPr>
            <w:tcW w:w="940" w:type="dxa"/>
            <w:tcBorders>
              <w:top w:val="nil"/>
              <w:left w:val="nil"/>
              <w:bottom w:val="single" w:sz="4" w:space="0" w:color="auto"/>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 </w:t>
            </w:r>
          </w:p>
        </w:tc>
        <w:tc>
          <w:tcPr>
            <w:tcW w:w="1760" w:type="dxa"/>
            <w:tcBorders>
              <w:top w:val="nil"/>
              <w:left w:val="nil"/>
              <w:bottom w:val="single" w:sz="4" w:space="0" w:color="auto"/>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 </w:t>
            </w:r>
          </w:p>
        </w:tc>
      </w:tr>
      <w:tr w:rsidR="00EB6A4E" w:rsidRPr="00EB6A4E" w:rsidTr="00EB6A4E">
        <w:trPr>
          <w:trHeight w:val="300"/>
        </w:trPr>
        <w:tc>
          <w:tcPr>
            <w:tcW w:w="238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r w:rsidRPr="00EB6A4E">
              <w:rPr>
                <w:rFonts w:ascii="Calibri" w:eastAsia="Times New Roman" w:hAnsi="Calibri" w:cs="Times New Roman"/>
                <w:color w:val="000000"/>
              </w:rPr>
              <w:t>Wald test = 7.39</w:t>
            </w:r>
          </w:p>
        </w:tc>
        <w:tc>
          <w:tcPr>
            <w:tcW w:w="94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B6A4E" w:rsidRPr="00EB6A4E" w:rsidRDefault="00EB6A4E" w:rsidP="00EB6A4E">
            <w:pPr>
              <w:spacing w:after="0" w:line="240" w:lineRule="auto"/>
              <w:jc w:val="center"/>
              <w:rPr>
                <w:rFonts w:ascii="Calibri" w:eastAsia="Times New Roman" w:hAnsi="Calibri" w:cs="Times New Roman"/>
                <w:color w:val="000000"/>
              </w:rPr>
            </w:pPr>
            <w:r w:rsidRPr="00EB6A4E">
              <w:rPr>
                <w:rFonts w:ascii="Calibri" w:eastAsia="Times New Roman" w:hAnsi="Calibri" w:cs="Times New Roman"/>
                <w:color w:val="000000"/>
              </w:rPr>
              <w:t>0.007</w:t>
            </w:r>
          </w:p>
        </w:tc>
      </w:tr>
    </w:tbl>
    <w:p w:rsidR="00EB6A4E" w:rsidRDefault="00EB6A4E" w:rsidP="002F3312"/>
    <w:p w:rsidR="005E53F0" w:rsidRDefault="005F0CC1" w:rsidP="0005356B">
      <w:r>
        <w:t xml:space="preserve">5. </w:t>
      </w:r>
      <w:r w:rsidR="005E53F0">
        <w:t xml:space="preserve">Under </w:t>
      </w:r>
      <w:proofErr w:type="spellStart"/>
      <w:r w:rsidR="005E53F0">
        <w:t>Biost</w:t>
      </w:r>
      <w:proofErr w:type="spellEnd"/>
      <w:r w:rsidR="005E53F0">
        <w:t xml:space="preserve"> 517 we covered tests for independence distribution of one binary variable over the other binary. We could have used:</w:t>
      </w:r>
    </w:p>
    <w:p w:rsidR="005E53F0" w:rsidRDefault="005E53F0" w:rsidP="0005356B">
      <w:r>
        <w:t>- Chi-squared test – the result would be similar to the Wald test we computed on logistic and Poisson regression</w:t>
      </w:r>
      <w:r w:rsidR="003E129C">
        <w:t>.</w:t>
      </w:r>
    </w:p>
    <w:p w:rsidR="00DD0C89" w:rsidRDefault="00DD0C89" w:rsidP="0005356B">
      <w:r>
        <w:t xml:space="preserve">- z-test for proportions </w:t>
      </w:r>
      <w:r w:rsidR="003E129C">
        <w:t>– the result from this would be the square-root of the Wald test</w:t>
      </w:r>
    </w:p>
    <w:p w:rsidR="0064179D" w:rsidRDefault="0064179D" w:rsidP="0005356B">
      <w:r>
        <w:t>Also we learned to use t-test. If we use t-test with unequal variances assumption to compare the probabilities of SGA on each group defined by smoking status we obtain a mean difference of probabilities that corresponds to slope of linear regression; standard error of that difference corresponds standard error with robust estimation of slope; also the t-test value is the same as the t-test for the slope.</w:t>
      </w:r>
    </w:p>
    <w:p w:rsidR="00773273" w:rsidRDefault="008D318D" w:rsidP="00773273">
      <w:r>
        <w:lastRenderedPageBreak/>
        <w:t>6</w:t>
      </w:r>
      <w:r w:rsidR="002234A6">
        <w:t>a)</w:t>
      </w:r>
      <w:r>
        <w:t xml:space="preserve">. </w:t>
      </w:r>
      <w:r w:rsidR="00773273">
        <w:t>Methods: a linear regression with robust standard errors is used to compute the association between with the probabilities for small for gestational age (SGA) and maternal age at enrollment. 95% confidence intervals and p-values from Fisher-test are reported. The significance level is set to 5%.</w:t>
      </w:r>
    </w:p>
    <w:p w:rsidR="00ED71A8" w:rsidRDefault="00773273" w:rsidP="00773273">
      <w:r>
        <w:t>Results: According to the regression</w:t>
      </w:r>
      <w:r w:rsidR="001D319D">
        <w:t xml:space="preserve">, for each </w:t>
      </w:r>
      <w:r w:rsidR="00ED71A8">
        <w:t xml:space="preserve">5 years </w:t>
      </w:r>
      <w:r w:rsidR="001D319D">
        <w:t>old</w:t>
      </w:r>
      <w:r w:rsidR="00ED71A8">
        <w:t xml:space="preserve"> </w:t>
      </w:r>
      <w:r w:rsidR="001D319D">
        <w:t>higher</w:t>
      </w:r>
      <w:r w:rsidR="00B63CDF">
        <w:t xml:space="preserve"> on maternal age</w:t>
      </w:r>
      <w:r w:rsidR="00317093">
        <w:t xml:space="preserve"> at enrollment</w:t>
      </w:r>
      <w:r w:rsidR="00B63CDF">
        <w:t xml:space="preserve"> there is a</w:t>
      </w:r>
      <w:r w:rsidR="001D319D">
        <w:t xml:space="preserve"> tendency of 2.3% lower </w:t>
      </w:r>
      <w:r w:rsidR="00615CEC">
        <w:t xml:space="preserve">probability </w:t>
      </w:r>
      <w:r w:rsidR="001D319D">
        <w:t xml:space="preserve">of SGA </w:t>
      </w:r>
      <w:r w:rsidR="00E66B18">
        <w:t>and it wouldn’t be unusual if this probability difference were found between 0.1 and 4.4%. The null hypothesis of no association is rejected with p-value 0.036.</w:t>
      </w:r>
    </w:p>
    <w:p w:rsidR="008D318D" w:rsidRDefault="008D318D" w:rsidP="002F3312"/>
    <w:p w:rsidR="002234A6" w:rsidRDefault="002234A6" w:rsidP="002234A6">
      <w:r>
        <w:t>6b). Methods: a Poisson regression with robust standard errors is used to compute the association between with the probabilities for small for gestational age (SGA) and maternal age at enrollment. 95% confidence intervals and p-values from Wald-test are reported. The significance level is set to 5%.</w:t>
      </w:r>
    </w:p>
    <w:p w:rsidR="00B63CDF" w:rsidRDefault="002234A6" w:rsidP="002234A6">
      <w:r>
        <w:t xml:space="preserve">Results: </w:t>
      </w:r>
      <w:r w:rsidR="00B63CDF">
        <w:t>According to the regression, for each 5 years old higher on maternal</w:t>
      </w:r>
      <w:r w:rsidR="00464DFF">
        <w:t xml:space="preserve"> age </w:t>
      </w:r>
      <w:r w:rsidR="00324270">
        <w:t xml:space="preserve">at enrollment </w:t>
      </w:r>
      <w:r w:rsidR="00464DFF">
        <w:t>there is a tendency of 15.8% relative</w:t>
      </w:r>
      <w:r w:rsidR="00B63CDF">
        <w:t xml:space="preserve"> lower probability of </w:t>
      </w:r>
      <w:r w:rsidR="00464DFF">
        <w:t xml:space="preserve">delivery a </w:t>
      </w:r>
      <w:r w:rsidR="00B63CDF">
        <w:t>SGA</w:t>
      </w:r>
      <w:r w:rsidR="00464DFF">
        <w:t xml:space="preserve"> baby</w:t>
      </w:r>
      <w:r w:rsidR="00B63CDF">
        <w:t xml:space="preserve"> and it wouldn’t be unusual if this probabi</w:t>
      </w:r>
      <w:r w:rsidR="00356DE4">
        <w:t>lity ratio were found between 0.5 and 28.9</w:t>
      </w:r>
      <w:r w:rsidR="00B63CDF">
        <w:t>%. The null hypothesis of no associati</w:t>
      </w:r>
      <w:r w:rsidR="00464DFF">
        <w:t>on is rejected with p-value 0.04</w:t>
      </w:r>
      <w:r w:rsidR="00B63CDF">
        <w:t>6.</w:t>
      </w:r>
    </w:p>
    <w:p w:rsidR="002C4C6A" w:rsidRDefault="002C4C6A" w:rsidP="002C4C6A">
      <w:r>
        <w:t xml:space="preserve">6c). Methods: a </w:t>
      </w:r>
      <w:r w:rsidR="002B4037">
        <w:t>logist</w:t>
      </w:r>
      <w:r w:rsidR="00703C88">
        <w:t>i</w:t>
      </w:r>
      <w:r w:rsidR="002B4037">
        <w:t>c</w:t>
      </w:r>
      <w:r>
        <w:t xml:space="preserve"> regression with robust standard errors is used to compute the association between with the </w:t>
      </w:r>
      <w:r w:rsidR="002B4037">
        <w:t>odds</w:t>
      </w:r>
      <w:r>
        <w:t xml:space="preserve"> for small for gestational age (SGA) and maternal age at enrollment. 95% confidence intervals and p-values from Wald-test are reported. The significance level is set to 5%.</w:t>
      </w:r>
    </w:p>
    <w:p w:rsidR="002C4C6A" w:rsidRDefault="002C4C6A" w:rsidP="002C4C6A">
      <w:r>
        <w:t xml:space="preserve">Results: According to the regression, for each 5 years old higher on maternal age </w:t>
      </w:r>
      <w:r w:rsidR="002B4037">
        <w:t xml:space="preserve">at enrollment </w:t>
      </w:r>
      <w:r>
        <w:t>there is a tendency of 1</w:t>
      </w:r>
      <w:r w:rsidR="00F23FFB">
        <w:t>8</w:t>
      </w:r>
      <w:r>
        <w:t>.</w:t>
      </w:r>
      <w:r w:rsidR="00F23FFB">
        <w:t>0</w:t>
      </w:r>
      <w:r>
        <w:t xml:space="preserve">% relative lower </w:t>
      </w:r>
      <w:r w:rsidR="00F23FFB">
        <w:t>odds</w:t>
      </w:r>
      <w:r>
        <w:t xml:space="preserve"> of delivery a SGA baby and it wouldn’t be unusual if this </w:t>
      </w:r>
      <w:r w:rsidR="00F23FFB">
        <w:t>odds-</w:t>
      </w:r>
      <w:r>
        <w:t>ratio were found between 0.</w:t>
      </w:r>
      <w:r w:rsidR="00F23FFB">
        <w:t>4</w:t>
      </w:r>
      <w:r>
        <w:t xml:space="preserve"> and </w:t>
      </w:r>
      <w:r w:rsidR="00F23FFB">
        <w:t>32.6</w:t>
      </w:r>
      <w:r>
        <w:t>%. The null hypothesis of no association is rejected with p-value 0.046.</w:t>
      </w:r>
    </w:p>
    <w:p w:rsidR="0058549D" w:rsidRDefault="00BE5E9F" w:rsidP="002234A6">
      <w:proofErr w:type="gramStart"/>
      <w:r>
        <w:t>6.d</w:t>
      </w:r>
      <w:proofErr w:type="gramEnd"/>
      <w:r>
        <w:t xml:space="preserve">) </w:t>
      </w:r>
      <w:r w:rsidR="0058549D">
        <w:t>Methods: equations estimated on 6a-6c are used to compute the probability of having a baby SGA given the mother has 20 years old at enrollment. Results are summarized in a table.</w:t>
      </w:r>
    </w:p>
    <w:p w:rsidR="0058549D" w:rsidRDefault="00A17B95" w:rsidP="002234A6">
      <w:r>
        <w:t>Results:</w:t>
      </w:r>
      <w:r w:rsidR="002D0836">
        <w:t xml:space="preserve"> Table 5 shows probabilities for SGA given the mother had 20 years old at enrollment. It is for note the high similarities of the 3 probabilities.</w:t>
      </w:r>
    </w:p>
    <w:p w:rsidR="00A17B95" w:rsidRDefault="00A17B95" w:rsidP="002234A6">
      <w:r>
        <w:t>Table 5 – Probabilities computed through regression of SGA on mother age at enrollment</w:t>
      </w:r>
    </w:p>
    <w:tbl>
      <w:tblPr>
        <w:tblW w:w="5780" w:type="dxa"/>
        <w:tblInd w:w="99" w:type="dxa"/>
        <w:tblLook w:val="04A0"/>
      </w:tblPr>
      <w:tblGrid>
        <w:gridCol w:w="2020"/>
        <w:gridCol w:w="1500"/>
        <w:gridCol w:w="2260"/>
      </w:tblGrid>
      <w:tr w:rsidR="00A17B95" w:rsidRPr="00A17B95" w:rsidTr="00A17B95">
        <w:trPr>
          <w:trHeight w:val="300"/>
        </w:trPr>
        <w:tc>
          <w:tcPr>
            <w:tcW w:w="2020" w:type="dxa"/>
            <w:tcBorders>
              <w:top w:val="single" w:sz="4" w:space="0" w:color="auto"/>
              <w:left w:val="nil"/>
              <w:bottom w:val="single" w:sz="4" w:space="0" w:color="auto"/>
              <w:right w:val="nil"/>
            </w:tcBorders>
            <w:shd w:val="clear" w:color="auto" w:fill="auto"/>
            <w:noWrap/>
            <w:vAlign w:val="bottom"/>
            <w:hideMark/>
          </w:tcPr>
          <w:p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 </w:t>
            </w:r>
          </w:p>
        </w:tc>
        <w:tc>
          <w:tcPr>
            <w:tcW w:w="1500" w:type="dxa"/>
            <w:tcBorders>
              <w:top w:val="single" w:sz="4" w:space="0" w:color="auto"/>
              <w:left w:val="nil"/>
              <w:bottom w:val="single" w:sz="4" w:space="0" w:color="auto"/>
              <w:right w:val="nil"/>
            </w:tcBorders>
            <w:shd w:val="clear" w:color="auto" w:fill="auto"/>
            <w:noWrap/>
            <w:vAlign w:val="bottom"/>
            <w:hideMark/>
          </w:tcPr>
          <w:p w:rsidR="00A17B95" w:rsidRPr="00A17B95" w:rsidRDefault="00A17B95" w:rsidP="002D0836">
            <w:pPr>
              <w:spacing w:after="0" w:line="240" w:lineRule="auto"/>
              <w:jc w:val="center"/>
              <w:rPr>
                <w:rFonts w:ascii="Calibri" w:eastAsia="Times New Roman" w:hAnsi="Calibri" w:cs="Times New Roman"/>
                <w:b/>
                <w:bCs/>
                <w:color w:val="000000"/>
              </w:rPr>
            </w:pPr>
            <w:r w:rsidRPr="00A17B95">
              <w:rPr>
                <w:rFonts w:ascii="Calibri" w:eastAsia="Times New Roman" w:hAnsi="Calibri" w:cs="Times New Roman"/>
                <w:b/>
                <w:bCs/>
                <w:color w:val="000000"/>
              </w:rPr>
              <w:t>Probability (%)</w:t>
            </w:r>
          </w:p>
        </w:tc>
        <w:tc>
          <w:tcPr>
            <w:tcW w:w="2260" w:type="dxa"/>
            <w:tcBorders>
              <w:top w:val="single" w:sz="4" w:space="0" w:color="auto"/>
              <w:left w:val="nil"/>
              <w:bottom w:val="single" w:sz="4" w:space="0" w:color="auto"/>
              <w:right w:val="nil"/>
            </w:tcBorders>
            <w:shd w:val="clear" w:color="auto" w:fill="auto"/>
            <w:noWrap/>
            <w:vAlign w:val="center"/>
            <w:hideMark/>
          </w:tcPr>
          <w:p w:rsidR="00A17B95" w:rsidRPr="00A17B95" w:rsidRDefault="00A17B95" w:rsidP="00A17B95">
            <w:pPr>
              <w:spacing w:after="0" w:line="240" w:lineRule="auto"/>
              <w:jc w:val="center"/>
              <w:rPr>
                <w:rFonts w:ascii="Calibri" w:eastAsia="Times New Roman" w:hAnsi="Calibri" w:cs="Times New Roman"/>
                <w:b/>
                <w:bCs/>
                <w:color w:val="000000"/>
              </w:rPr>
            </w:pPr>
            <w:r w:rsidRPr="00A17B95">
              <w:rPr>
                <w:rFonts w:ascii="Calibri" w:eastAsia="Times New Roman" w:hAnsi="Calibri" w:cs="Times New Roman"/>
                <w:b/>
                <w:bCs/>
                <w:color w:val="000000"/>
              </w:rPr>
              <w:t>95% CI</w:t>
            </w:r>
          </w:p>
        </w:tc>
      </w:tr>
      <w:tr w:rsidR="00A17B95" w:rsidRPr="00A17B95" w:rsidTr="00A17B95">
        <w:trPr>
          <w:trHeight w:val="300"/>
        </w:trPr>
        <w:tc>
          <w:tcPr>
            <w:tcW w:w="2020" w:type="dxa"/>
            <w:tcBorders>
              <w:top w:val="nil"/>
              <w:left w:val="nil"/>
              <w:bottom w:val="nil"/>
              <w:right w:val="nil"/>
            </w:tcBorders>
            <w:shd w:val="clear" w:color="auto" w:fill="auto"/>
            <w:noWrap/>
            <w:vAlign w:val="bottom"/>
            <w:hideMark/>
          </w:tcPr>
          <w:p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Linear regression</w:t>
            </w:r>
          </w:p>
        </w:tc>
        <w:tc>
          <w:tcPr>
            <w:tcW w:w="1500" w:type="dxa"/>
            <w:tcBorders>
              <w:top w:val="nil"/>
              <w:left w:val="nil"/>
              <w:bottom w:val="nil"/>
              <w:right w:val="nil"/>
            </w:tcBorders>
            <w:shd w:val="clear" w:color="auto" w:fill="auto"/>
            <w:noWrap/>
            <w:vAlign w:val="bottom"/>
            <w:hideMark/>
          </w:tcPr>
          <w:p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16.07</w:t>
            </w:r>
          </w:p>
        </w:tc>
        <w:tc>
          <w:tcPr>
            <w:tcW w:w="2260" w:type="dxa"/>
            <w:tcBorders>
              <w:top w:val="nil"/>
              <w:left w:val="nil"/>
              <w:bottom w:val="nil"/>
              <w:right w:val="nil"/>
            </w:tcBorders>
            <w:shd w:val="clear" w:color="auto" w:fill="auto"/>
            <w:noWrap/>
            <w:vAlign w:val="bottom"/>
            <w:hideMark/>
          </w:tcPr>
          <w:p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12.62 - 19.51</w:t>
            </w:r>
          </w:p>
        </w:tc>
      </w:tr>
      <w:tr w:rsidR="00A17B95" w:rsidRPr="00A17B95" w:rsidTr="00A17B95">
        <w:trPr>
          <w:trHeight w:val="300"/>
        </w:trPr>
        <w:tc>
          <w:tcPr>
            <w:tcW w:w="2020" w:type="dxa"/>
            <w:tcBorders>
              <w:top w:val="nil"/>
              <w:left w:val="nil"/>
              <w:bottom w:val="nil"/>
              <w:right w:val="nil"/>
            </w:tcBorders>
            <w:shd w:val="clear" w:color="auto" w:fill="auto"/>
            <w:noWrap/>
            <w:vAlign w:val="bottom"/>
            <w:hideMark/>
          </w:tcPr>
          <w:p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Poisson regression</w:t>
            </w:r>
          </w:p>
        </w:tc>
        <w:tc>
          <w:tcPr>
            <w:tcW w:w="1500" w:type="dxa"/>
            <w:tcBorders>
              <w:top w:val="nil"/>
              <w:left w:val="nil"/>
              <w:bottom w:val="nil"/>
              <w:right w:val="nil"/>
            </w:tcBorders>
            <w:shd w:val="clear" w:color="auto" w:fill="auto"/>
            <w:noWrap/>
            <w:vAlign w:val="bottom"/>
            <w:hideMark/>
          </w:tcPr>
          <w:p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16.13</w:t>
            </w:r>
          </w:p>
        </w:tc>
        <w:tc>
          <w:tcPr>
            <w:tcW w:w="2260" w:type="dxa"/>
            <w:tcBorders>
              <w:top w:val="nil"/>
              <w:left w:val="nil"/>
              <w:bottom w:val="nil"/>
              <w:right w:val="nil"/>
            </w:tcBorders>
            <w:shd w:val="clear" w:color="auto" w:fill="auto"/>
            <w:noWrap/>
            <w:vAlign w:val="bottom"/>
            <w:hideMark/>
          </w:tcPr>
          <w:p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12.98 - 20.00</w:t>
            </w:r>
          </w:p>
        </w:tc>
      </w:tr>
      <w:tr w:rsidR="00A17B95" w:rsidRPr="00A17B95" w:rsidTr="00A17B95">
        <w:trPr>
          <w:trHeight w:val="300"/>
        </w:trPr>
        <w:tc>
          <w:tcPr>
            <w:tcW w:w="2020" w:type="dxa"/>
            <w:tcBorders>
              <w:top w:val="nil"/>
              <w:left w:val="nil"/>
              <w:bottom w:val="nil"/>
              <w:right w:val="nil"/>
            </w:tcBorders>
            <w:shd w:val="clear" w:color="auto" w:fill="auto"/>
            <w:noWrap/>
            <w:vAlign w:val="bottom"/>
            <w:hideMark/>
          </w:tcPr>
          <w:p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Logistic regression</w:t>
            </w:r>
          </w:p>
        </w:tc>
        <w:tc>
          <w:tcPr>
            <w:tcW w:w="1500" w:type="dxa"/>
            <w:tcBorders>
              <w:top w:val="nil"/>
              <w:left w:val="nil"/>
              <w:bottom w:val="nil"/>
              <w:right w:val="nil"/>
            </w:tcBorders>
            <w:shd w:val="clear" w:color="auto" w:fill="auto"/>
            <w:noWrap/>
            <w:vAlign w:val="bottom"/>
            <w:hideMark/>
          </w:tcPr>
          <w:p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16.13</w:t>
            </w:r>
          </w:p>
        </w:tc>
        <w:tc>
          <w:tcPr>
            <w:tcW w:w="2260" w:type="dxa"/>
            <w:tcBorders>
              <w:top w:val="nil"/>
              <w:left w:val="nil"/>
              <w:bottom w:val="nil"/>
              <w:right w:val="nil"/>
            </w:tcBorders>
            <w:shd w:val="clear" w:color="auto" w:fill="auto"/>
            <w:noWrap/>
            <w:vAlign w:val="bottom"/>
            <w:hideMark/>
          </w:tcPr>
          <w:p w:rsidR="00A17B95" w:rsidRPr="00A17B95" w:rsidRDefault="00A17B95" w:rsidP="00A17B95">
            <w:pPr>
              <w:spacing w:after="0" w:line="240" w:lineRule="auto"/>
              <w:jc w:val="center"/>
              <w:rPr>
                <w:rFonts w:ascii="Calibri" w:eastAsia="Times New Roman" w:hAnsi="Calibri" w:cs="Times New Roman"/>
                <w:color w:val="000000"/>
              </w:rPr>
            </w:pPr>
            <w:r w:rsidRPr="00A17B95">
              <w:rPr>
                <w:rFonts w:ascii="Calibri" w:eastAsia="Times New Roman" w:hAnsi="Calibri" w:cs="Times New Roman"/>
                <w:color w:val="000000"/>
              </w:rPr>
              <w:t>12.92 - 19.94</w:t>
            </w:r>
          </w:p>
        </w:tc>
      </w:tr>
      <w:tr w:rsidR="00A17B95" w:rsidRPr="00A17B95" w:rsidTr="00A17B95">
        <w:trPr>
          <w:trHeight w:val="300"/>
        </w:trPr>
        <w:tc>
          <w:tcPr>
            <w:tcW w:w="2020" w:type="dxa"/>
            <w:tcBorders>
              <w:top w:val="nil"/>
              <w:left w:val="nil"/>
              <w:bottom w:val="single" w:sz="4" w:space="0" w:color="auto"/>
              <w:right w:val="nil"/>
            </w:tcBorders>
            <w:shd w:val="clear" w:color="auto" w:fill="auto"/>
            <w:noWrap/>
            <w:vAlign w:val="bottom"/>
            <w:hideMark/>
          </w:tcPr>
          <w:p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 </w:t>
            </w:r>
          </w:p>
        </w:tc>
        <w:tc>
          <w:tcPr>
            <w:tcW w:w="1500" w:type="dxa"/>
            <w:tcBorders>
              <w:top w:val="nil"/>
              <w:left w:val="nil"/>
              <w:bottom w:val="single" w:sz="4" w:space="0" w:color="auto"/>
              <w:right w:val="nil"/>
            </w:tcBorders>
            <w:shd w:val="clear" w:color="auto" w:fill="auto"/>
            <w:noWrap/>
            <w:vAlign w:val="bottom"/>
            <w:hideMark/>
          </w:tcPr>
          <w:p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 </w:t>
            </w:r>
          </w:p>
        </w:tc>
        <w:tc>
          <w:tcPr>
            <w:tcW w:w="2260" w:type="dxa"/>
            <w:tcBorders>
              <w:top w:val="nil"/>
              <w:left w:val="nil"/>
              <w:bottom w:val="single" w:sz="4" w:space="0" w:color="auto"/>
              <w:right w:val="nil"/>
            </w:tcBorders>
            <w:shd w:val="clear" w:color="auto" w:fill="auto"/>
            <w:noWrap/>
            <w:vAlign w:val="bottom"/>
            <w:hideMark/>
          </w:tcPr>
          <w:p w:rsidR="00A17B95" w:rsidRPr="00A17B95" w:rsidRDefault="00A17B95" w:rsidP="00A17B95">
            <w:pPr>
              <w:spacing w:after="0" w:line="240" w:lineRule="auto"/>
              <w:rPr>
                <w:rFonts w:ascii="Calibri" w:eastAsia="Times New Roman" w:hAnsi="Calibri" w:cs="Times New Roman"/>
                <w:color w:val="000000"/>
              </w:rPr>
            </w:pPr>
            <w:r w:rsidRPr="00A17B95">
              <w:rPr>
                <w:rFonts w:ascii="Calibri" w:eastAsia="Times New Roman" w:hAnsi="Calibri" w:cs="Times New Roman"/>
                <w:color w:val="000000"/>
              </w:rPr>
              <w:t> </w:t>
            </w:r>
          </w:p>
        </w:tc>
      </w:tr>
    </w:tbl>
    <w:p w:rsidR="00A17B95" w:rsidRDefault="00A17B95" w:rsidP="002234A6"/>
    <w:p w:rsidR="00B538FB" w:rsidRDefault="002D0836" w:rsidP="002234A6">
      <w:proofErr w:type="gramStart"/>
      <w:r>
        <w:t>7.a</w:t>
      </w:r>
      <w:proofErr w:type="gramEnd"/>
      <w:r>
        <w:t xml:space="preserve">) </w:t>
      </w:r>
      <w:r w:rsidR="00B538FB">
        <w:t xml:space="preserve">Methods: Probability fitted values from linear, </w:t>
      </w:r>
      <w:proofErr w:type="spellStart"/>
      <w:r w:rsidR="00B538FB">
        <w:t>poisson</w:t>
      </w:r>
      <w:proofErr w:type="spellEnd"/>
      <w:r w:rsidR="00B538FB">
        <w:t xml:space="preserve"> and logistic regression with robust standard errors are computed for each mother discrete age in years at enrollment. Then a scatter plot is produced is used to display the 3 fits.</w:t>
      </w:r>
      <w:r w:rsidR="00D3411B">
        <w:br/>
      </w:r>
    </w:p>
    <w:p w:rsidR="00B538FB" w:rsidRDefault="00B538FB" w:rsidP="002234A6">
      <w:r>
        <w:t xml:space="preserve">Results: Refer to figure </w:t>
      </w:r>
      <w:r w:rsidR="00423CBF">
        <w:t xml:space="preserve">1. </w:t>
      </w:r>
      <w:r w:rsidR="00097FDB">
        <w:t xml:space="preserve">The linear regression gives a line whereas the logistic and </w:t>
      </w:r>
      <w:proofErr w:type="spellStart"/>
      <w:r w:rsidR="00097FDB">
        <w:t>poisson</w:t>
      </w:r>
      <w:proofErr w:type="spellEnd"/>
      <w:r w:rsidR="00097FDB">
        <w:t xml:space="preserve"> </w:t>
      </w:r>
      <w:proofErr w:type="gramStart"/>
      <w:r w:rsidR="00097FDB">
        <w:t>regressions produces</w:t>
      </w:r>
      <w:proofErr w:type="gramEnd"/>
      <w:r w:rsidR="00097FDB">
        <w:t xml:space="preserve"> each a curve with upper concavity. </w:t>
      </w:r>
      <w:r w:rsidR="00423CBF">
        <w:t xml:space="preserve">The 3 estimates are quite similar especially at the center of the age (around 25 years) and </w:t>
      </w:r>
      <w:r w:rsidR="00423CBF">
        <w:lastRenderedPageBreak/>
        <w:t xml:space="preserve">then at extremes linear regression departs from </w:t>
      </w:r>
      <w:r w:rsidR="0089741D">
        <w:t>b</w:t>
      </w:r>
      <w:r w:rsidR="00423CBF">
        <w:t xml:space="preserve">oth </w:t>
      </w:r>
      <w:proofErr w:type="spellStart"/>
      <w:r w:rsidR="00423CBF">
        <w:t>poisson</w:t>
      </w:r>
      <w:proofErr w:type="spellEnd"/>
      <w:r w:rsidR="00423CBF">
        <w:t xml:space="preserve"> a </w:t>
      </w:r>
      <w:r w:rsidR="0089741D">
        <w:t xml:space="preserve">logistic regression. Both </w:t>
      </w:r>
      <w:proofErr w:type="spellStart"/>
      <w:r w:rsidR="0089741D">
        <w:t>poisson</w:t>
      </w:r>
      <w:proofErr w:type="spellEnd"/>
      <w:r w:rsidR="0089741D">
        <w:t xml:space="preserve"> and logistic regression give much closer results between them, than to linear regression.</w:t>
      </w:r>
    </w:p>
    <w:p w:rsidR="00D3411B" w:rsidRDefault="00B538FB" w:rsidP="002234A6">
      <w:r>
        <w:rPr>
          <w:noProof/>
        </w:rPr>
        <w:drawing>
          <wp:inline distT="0" distB="0" distL="0" distR="0">
            <wp:extent cx="3262692" cy="2370814"/>
            <wp:effectExtent l="19050" t="0" r="0" b="0"/>
            <wp:docPr id="4" name="Picture 1" descr="q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a.tif"/>
                    <pic:cNvPicPr/>
                  </pic:nvPicPr>
                  <pic:blipFill>
                    <a:blip r:embed="rId7"/>
                    <a:stretch>
                      <a:fillRect/>
                    </a:stretch>
                  </pic:blipFill>
                  <pic:spPr>
                    <a:xfrm>
                      <a:off x="0" y="0"/>
                      <a:ext cx="3263264" cy="2371230"/>
                    </a:xfrm>
                    <a:prstGeom prst="rect">
                      <a:avLst/>
                    </a:prstGeom>
                  </pic:spPr>
                </pic:pic>
              </a:graphicData>
            </a:graphic>
          </wp:inline>
        </w:drawing>
      </w:r>
    </w:p>
    <w:p w:rsidR="00B538FB" w:rsidRDefault="00B538FB" w:rsidP="002234A6">
      <w:r>
        <w:t xml:space="preserve">Figure 1 – Fitted values from linear, </w:t>
      </w:r>
      <w:proofErr w:type="spellStart"/>
      <w:r>
        <w:t>poisson</w:t>
      </w:r>
      <w:proofErr w:type="spellEnd"/>
      <w:r>
        <w:t xml:space="preserve"> and logistic regression for SGA from mother age at enrollment.</w:t>
      </w:r>
    </w:p>
    <w:p w:rsidR="00B538FB" w:rsidRDefault="00B538FB" w:rsidP="002234A6"/>
    <w:p w:rsidR="008229FC" w:rsidRDefault="00D3411B" w:rsidP="00623136">
      <w:r>
        <w:t xml:space="preserve">7b) </w:t>
      </w:r>
      <w:r w:rsidR="00623136">
        <w:t xml:space="preserve">Methods: Probability fitted values from linear, </w:t>
      </w:r>
      <w:proofErr w:type="spellStart"/>
      <w:r w:rsidR="00623136">
        <w:t>poisson</w:t>
      </w:r>
      <w:proofErr w:type="spellEnd"/>
      <w:r w:rsidR="00623136">
        <w:t xml:space="preserve"> and logistic regression with robust standard errors are computed for each mother continuous age in years at enrollment. Then a line plot is produced is used to display the 3 fits.</w:t>
      </w:r>
      <w:r w:rsidR="00623136">
        <w:br/>
      </w:r>
    </w:p>
    <w:p w:rsidR="00623136" w:rsidRDefault="00623136" w:rsidP="00623136">
      <w:r>
        <w:t xml:space="preserve">Results: Refer to figure 2. The 3 estimates are quite similar especially at the center of the age (around 25 years) and then at extremes linear regression departs from both </w:t>
      </w:r>
      <w:proofErr w:type="spellStart"/>
      <w:r>
        <w:t>poisson</w:t>
      </w:r>
      <w:proofErr w:type="spellEnd"/>
      <w:r>
        <w:t xml:space="preserve"> a logistic regression. Both </w:t>
      </w:r>
      <w:proofErr w:type="spellStart"/>
      <w:r>
        <w:t>poisson</w:t>
      </w:r>
      <w:proofErr w:type="spellEnd"/>
      <w:r>
        <w:t xml:space="preserve"> and logistic regression give much closer results between them, than to linear regression.</w:t>
      </w:r>
    </w:p>
    <w:p w:rsidR="00623136" w:rsidRDefault="00623136" w:rsidP="002234A6"/>
    <w:p w:rsidR="000F53F1" w:rsidRDefault="00623136" w:rsidP="002234A6">
      <w:r>
        <w:rPr>
          <w:noProof/>
        </w:rPr>
        <w:drawing>
          <wp:inline distT="0" distB="0" distL="0" distR="0">
            <wp:extent cx="3874162" cy="2815135"/>
            <wp:effectExtent l="19050" t="0" r="0" b="0"/>
            <wp:docPr id="5" name="Picture 2" descr="q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b.tif"/>
                    <pic:cNvPicPr/>
                  </pic:nvPicPr>
                  <pic:blipFill>
                    <a:blip r:embed="rId8"/>
                    <a:stretch>
                      <a:fillRect/>
                    </a:stretch>
                  </pic:blipFill>
                  <pic:spPr>
                    <a:xfrm>
                      <a:off x="0" y="0"/>
                      <a:ext cx="3874841" cy="2815628"/>
                    </a:xfrm>
                    <a:prstGeom prst="rect">
                      <a:avLst/>
                    </a:prstGeom>
                  </pic:spPr>
                </pic:pic>
              </a:graphicData>
            </a:graphic>
          </wp:inline>
        </w:drawing>
      </w:r>
    </w:p>
    <w:p w:rsidR="00623136" w:rsidRDefault="00623136" w:rsidP="00623136">
      <w:r>
        <w:t xml:space="preserve">Figure 2 – Fitted values from linear, </w:t>
      </w:r>
      <w:proofErr w:type="spellStart"/>
      <w:r>
        <w:t>poisson</w:t>
      </w:r>
      <w:proofErr w:type="spellEnd"/>
      <w:r>
        <w:t xml:space="preserve"> and logistic regression for SGA from mother age at enrollment.</w:t>
      </w:r>
    </w:p>
    <w:p w:rsidR="00623136" w:rsidRDefault="00623136" w:rsidP="002234A6"/>
    <w:p w:rsidR="00703C88" w:rsidRDefault="000F53F1" w:rsidP="00703C88">
      <w:proofErr w:type="gramStart"/>
      <w:r>
        <w:t>8.</w:t>
      </w:r>
      <w:r w:rsidR="00703C88">
        <w:t>a</w:t>
      </w:r>
      <w:proofErr w:type="gramEnd"/>
      <w:r w:rsidR="00703C88">
        <w:t xml:space="preserve">) Methods: a logistic regression with robust standard errors is used to compute the association between with the odds for small for gestational age (SGA) and </w:t>
      </w:r>
      <w:r w:rsidR="001B3CF1" w:rsidRPr="001B3CF1">
        <w:t xml:space="preserve">logarithmically transformed </w:t>
      </w:r>
      <w:r w:rsidR="00703C88">
        <w:t>maternal age at enrollment. 95% confidence intervals and p-values from Wald-test are reported. The significance level is set to 5%.</w:t>
      </w:r>
    </w:p>
    <w:p w:rsidR="00703C88" w:rsidRDefault="00703C88" w:rsidP="00703C88">
      <w:r>
        <w:t xml:space="preserve">Results: According to the regression, for each </w:t>
      </w:r>
      <w:r w:rsidR="005F1518">
        <w:t>10% higher maternal age there is a tendency of 8.7% relative lower odds. It wouldn’t unusual to find this relative lower odd between 0 and 16.7%. We don’t reject</w:t>
      </w:r>
      <w:r>
        <w:t xml:space="preserve"> null</w:t>
      </w:r>
      <w:r w:rsidR="005F1518">
        <w:t xml:space="preserve"> hypothesis of no association, </w:t>
      </w:r>
      <w:r>
        <w:t xml:space="preserve">p-value </w:t>
      </w:r>
      <w:r w:rsidR="005F1518">
        <w:t>0.052</w:t>
      </w:r>
      <w:r>
        <w:t>.</w:t>
      </w:r>
    </w:p>
    <w:p w:rsidR="006A4ACD" w:rsidRDefault="006A4ACD" w:rsidP="00703C88">
      <w:r>
        <w:t xml:space="preserve">8b) </w:t>
      </w:r>
      <w:proofErr w:type="gramStart"/>
      <w:r w:rsidR="00E8338A">
        <w:t>The</w:t>
      </w:r>
      <w:proofErr w:type="gramEnd"/>
      <w:r w:rsidR="00E8338A">
        <w:t xml:space="preserve"> model on 6c just looks for a first order relationship between odds for SGA and maternal age at enrollment whereas the model on 8a seeks for a non linear relationship. </w:t>
      </w:r>
      <w:r w:rsidR="005D214B">
        <w:t>Both models have a quite the same Wald test</w:t>
      </w:r>
      <w:r w:rsidR="00F42EA5">
        <w:t xml:space="preserve">, but 8a model is includes the null value in it (so no non linear relationship, well at least with age </w:t>
      </w:r>
      <w:proofErr w:type="spellStart"/>
      <w:r w:rsidR="00F42EA5">
        <w:t>logarithmilly</w:t>
      </w:r>
      <w:proofErr w:type="spellEnd"/>
      <w:r w:rsidR="00F42EA5">
        <w:t xml:space="preserve"> transformed). Also the fitted values from both models as shown on the figure below are quite similar. Moreover to my knowledge there is no scientific reason for SGA to be related to log of mother age. So doing 8a we add difficulties without benefit for interp</w:t>
      </w:r>
      <w:r w:rsidR="00AB2040">
        <w:t>retation whereas 6c is simpler and easier to interpret.</w:t>
      </w:r>
    </w:p>
    <w:p w:rsidR="000F53F1" w:rsidRDefault="00F42EA5" w:rsidP="002234A6">
      <w:r>
        <w:rPr>
          <w:noProof/>
        </w:rPr>
        <w:drawing>
          <wp:inline distT="0" distB="0" distL="0" distR="0">
            <wp:extent cx="4120994" cy="2994494"/>
            <wp:effectExtent l="19050" t="0" r="0" b="0"/>
            <wp:docPr id="7" name="Picture 5" descr="q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b.tif"/>
                    <pic:cNvPicPr/>
                  </pic:nvPicPr>
                  <pic:blipFill>
                    <a:blip r:embed="rId9"/>
                    <a:stretch>
                      <a:fillRect/>
                    </a:stretch>
                  </pic:blipFill>
                  <pic:spPr>
                    <a:xfrm>
                      <a:off x="0" y="0"/>
                      <a:ext cx="4121717" cy="2995020"/>
                    </a:xfrm>
                    <a:prstGeom prst="rect">
                      <a:avLst/>
                    </a:prstGeom>
                  </pic:spPr>
                </pic:pic>
              </a:graphicData>
            </a:graphic>
          </wp:inline>
        </w:drawing>
      </w:r>
    </w:p>
    <w:p w:rsidR="00627FF7" w:rsidRDefault="00627FF7">
      <w:r>
        <w:br w:type="page"/>
      </w:r>
    </w:p>
    <w:p w:rsidR="00627FF7" w:rsidRPr="00470A6A" w:rsidRDefault="00627FF7" w:rsidP="002234A6">
      <w:pPr>
        <w:rPr>
          <w:b/>
        </w:rPr>
      </w:pPr>
      <w:r w:rsidRPr="00470A6A">
        <w:rPr>
          <w:b/>
        </w:rPr>
        <w:lastRenderedPageBreak/>
        <w:t>APPENDIX</w:t>
      </w:r>
    </w:p>
    <w:p w:rsidR="00627FF7" w:rsidRPr="00470A6A" w:rsidRDefault="00627FF7" w:rsidP="002234A6">
      <w:pPr>
        <w:rPr>
          <w:b/>
        </w:rPr>
      </w:pPr>
      <w:proofErr w:type="spellStart"/>
      <w:r w:rsidRPr="00470A6A">
        <w:rPr>
          <w:b/>
        </w:rPr>
        <w:t>Stata</w:t>
      </w:r>
      <w:proofErr w:type="spellEnd"/>
      <w:r w:rsidRPr="00470A6A">
        <w:rPr>
          <w:b/>
        </w:rPr>
        <w:t xml:space="preserve"> do file</w:t>
      </w:r>
    </w:p>
    <w:p w:rsidR="00470A6A" w:rsidRDefault="00470A6A" w:rsidP="00470A6A">
      <w:pPr>
        <w:spacing w:after="0" w:line="240" w:lineRule="auto"/>
        <w:rPr>
          <w:rFonts w:ascii="Courier New" w:hAnsi="Courier New" w:cs="Courier New"/>
          <w:sz w:val="16"/>
          <w:szCs w:val="16"/>
        </w:rPr>
      </w:pPr>
      <w:r>
        <w:rPr>
          <w:rFonts w:ascii="Courier New" w:hAnsi="Courier New" w:cs="Courier New"/>
          <w:sz w:val="16"/>
          <w:szCs w:val="16"/>
        </w:rPr>
        <w:t>/* read the dataset</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set</w:t>
      </w:r>
      <w:proofErr w:type="gramEnd"/>
      <w:r w:rsidRPr="00470A6A">
        <w:rPr>
          <w:rFonts w:ascii="Courier New" w:hAnsi="Courier New" w:cs="Courier New"/>
          <w:sz w:val="16"/>
          <w:szCs w:val="16"/>
        </w:rPr>
        <w:t xml:space="preserve"> more off</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clear</w:t>
      </w:r>
      <w:proofErr w:type="gramEnd"/>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infile</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mcode</w:t>
      </w:r>
      <w:proofErr w:type="spellEnd"/>
      <w:r w:rsidRPr="00470A6A">
        <w:rPr>
          <w:rFonts w:ascii="Courier New" w:hAnsi="Courier New" w:cs="Courier New"/>
          <w:sz w:val="16"/>
          <w:szCs w:val="16"/>
        </w:rPr>
        <w:t xml:space="preserve"> ht age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parity smoker </w:t>
      </w:r>
      <w:proofErr w:type="spellStart"/>
      <w:r w:rsidRPr="00470A6A">
        <w:rPr>
          <w:rFonts w:ascii="Courier New" w:hAnsi="Courier New" w:cs="Courier New"/>
          <w:sz w:val="16"/>
          <w:szCs w:val="16"/>
        </w:rPr>
        <w:t>bweight</w:t>
      </w:r>
      <w:proofErr w:type="spellEnd"/>
      <w:r w:rsidRPr="00470A6A">
        <w:rPr>
          <w:rFonts w:ascii="Courier New" w:hAnsi="Courier New" w:cs="Courier New"/>
          <w:sz w:val="16"/>
          <w:szCs w:val="16"/>
        </w:rPr>
        <w:t xml:space="preserve"> sex </w:t>
      </w:r>
      <w:proofErr w:type="spellStart"/>
      <w:r w:rsidRPr="00470A6A">
        <w:rPr>
          <w:rFonts w:ascii="Courier New" w:hAnsi="Courier New" w:cs="Courier New"/>
          <w:sz w:val="16"/>
          <w:szCs w:val="16"/>
        </w:rPr>
        <w:t>gesage</w:t>
      </w:r>
      <w:proofErr w:type="spellEnd"/>
      <w:r w:rsidRPr="00470A6A">
        <w:rPr>
          <w:rFonts w:ascii="Courier New" w:hAnsi="Courier New" w:cs="Courier New"/>
          <w:sz w:val="16"/>
          <w:szCs w:val="16"/>
        </w:rPr>
        <w:t xml:space="preserve">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using</w:t>
      </w:r>
      <w:proofErr w:type="gramEnd"/>
      <w:r w:rsidRPr="00470A6A">
        <w:rPr>
          <w:rFonts w:ascii="Courier New" w:hAnsi="Courier New" w:cs="Courier New"/>
          <w:sz w:val="16"/>
          <w:szCs w:val="16"/>
        </w:rPr>
        <w:t xml:space="preserve"> pregout.txt</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drop</w:t>
      </w:r>
      <w:proofErr w:type="gramEnd"/>
      <w:r w:rsidRPr="00470A6A">
        <w:rPr>
          <w:rFonts w:ascii="Courier New" w:hAnsi="Courier New" w:cs="Courier New"/>
          <w:sz w:val="16"/>
          <w:szCs w:val="16"/>
        </w:rPr>
        <w:t xml:space="preserve"> in 1</w:t>
      </w:r>
    </w:p>
    <w:p w:rsidR="00470A6A" w:rsidRDefault="00470A6A" w:rsidP="00470A6A">
      <w:pPr>
        <w:spacing w:after="0" w:line="240" w:lineRule="auto"/>
        <w:rPr>
          <w:rFonts w:ascii="Courier New" w:hAnsi="Courier New" w:cs="Courier New"/>
          <w:sz w:val="16"/>
          <w:szCs w:val="16"/>
        </w:rPr>
      </w:pPr>
    </w:p>
    <w:p w:rsidR="00470A6A" w:rsidRDefault="00470A6A" w:rsidP="00470A6A">
      <w:pPr>
        <w:spacing w:after="0" w:line="240" w:lineRule="auto"/>
        <w:rPr>
          <w:rFonts w:ascii="Courier New" w:hAnsi="Courier New" w:cs="Courier New"/>
          <w:sz w:val="16"/>
          <w:szCs w:val="16"/>
        </w:rPr>
      </w:pPr>
      <w:r>
        <w:rPr>
          <w:rFonts w:ascii="Courier New" w:hAnsi="Courier New" w:cs="Courier New"/>
          <w:sz w:val="16"/>
          <w:szCs w:val="16"/>
        </w:rPr>
        <w:t>*/</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Question 1</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recode</w:t>
      </w:r>
      <w:proofErr w:type="gramEnd"/>
      <w:r w:rsidRPr="00470A6A">
        <w:rPr>
          <w:rFonts w:ascii="Courier New" w:hAnsi="Courier New" w:cs="Courier New"/>
          <w:sz w:val="16"/>
          <w:szCs w:val="16"/>
        </w:rPr>
        <w:t xml:space="preserve"> smoker (2 = 0)</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recode</w:t>
      </w:r>
      <w:proofErr w:type="gramEnd"/>
      <w:r w:rsidRPr="00470A6A">
        <w:rPr>
          <w:rFonts w:ascii="Courier New" w:hAnsi="Courier New" w:cs="Courier New"/>
          <w:sz w:val="16"/>
          <w:szCs w:val="16"/>
        </w:rPr>
        <w:t xml:space="preserve"> parity (4 5 6 = 4), gen(</w:t>
      </w:r>
      <w:proofErr w:type="spellStart"/>
      <w:r w:rsidRPr="00470A6A">
        <w:rPr>
          <w:rFonts w:ascii="Courier New" w:hAnsi="Courier New" w:cs="Courier New"/>
          <w:sz w:val="16"/>
          <w:szCs w:val="16"/>
        </w:rPr>
        <w:t>parity_cat</w:t>
      </w:r>
      <w:proofErr w:type="spellEnd"/>
      <w:r w:rsidRPr="00470A6A">
        <w:rPr>
          <w:rFonts w:ascii="Courier New" w:hAnsi="Courier New" w:cs="Courier New"/>
          <w:sz w:val="16"/>
          <w:szCs w:val="16"/>
        </w:rPr>
        <w:t>)</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recode</w:t>
      </w:r>
      <w:proofErr w:type="gramEnd"/>
      <w:r w:rsidRPr="00470A6A">
        <w:rPr>
          <w:rFonts w:ascii="Courier New" w:hAnsi="Courier New" w:cs="Courier New"/>
          <w:sz w:val="16"/>
          <w:szCs w:val="16"/>
        </w:rPr>
        <w:t xml:space="preserve"> sex (1 = 1) (2 = 0), gen(male)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sum</w:t>
      </w:r>
      <w:proofErr w:type="gramEnd"/>
      <w:r w:rsidRPr="00470A6A">
        <w:rPr>
          <w:rFonts w:ascii="Courier New" w:hAnsi="Courier New" w:cs="Courier New"/>
          <w:sz w:val="16"/>
          <w:szCs w:val="16"/>
        </w:rPr>
        <w:t xml:space="preserve"> ht age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parity smoker </w:t>
      </w:r>
      <w:proofErr w:type="spellStart"/>
      <w:r w:rsidRPr="00470A6A">
        <w:rPr>
          <w:rFonts w:ascii="Courier New" w:hAnsi="Courier New" w:cs="Courier New"/>
          <w:sz w:val="16"/>
          <w:szCs w:val="16"/>
        </w:rPr>
        <w:t>bweight</w:t>
      </w:r>
      <w:proofErr w:type="spellEnd"/>
      <w:r w:rsidRPr="00470A6A">
        <w:rPr>
          <w:rFonts w:ascii="Courier New" w:hAnsi="Courier New" w:cs="Courier New"/>
          <w:sz w:val="16"/>
          <w:szCs w:val="16"/>
        </w:rPr>
        <w:t xml:space="preserve"> male </w:t>
      </w:r>
      <w:proofErr w:type="spellStart"/>
      <w:r w:rsidRPr="00470A6A">
        <w:rPr>
          <w:rFonts w:ascii="Courier New" w:hAnsi="Courier New" w:cs="Courier New"/>
          <w:sz w:val="16"/>
          <w:szCs w:val="16"/>
        </w:rPr>
        <w:t>gesage</w:t>
      </w:r>
      <w:proofErr w:type="spellEnd"/>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ctabstat</w:t>
      </w:r>
      <w:proofErr w:type="spellEnd"/>
      <w:proofErr w:type="gramEnd"/>
      <w:r w:rsidRPr="00470A6A">
        <w:rPr>
          <w:rFonts w:ascii="Courier New" w:hAnsi="Courier New" w:cs="Courier New"/>
          <w:sz w:val="16"/>
          <w:szCs w:val="16"/>
        </w:rPr>
        <w:t xml:space="preserve"> ht age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parity smoker </w:t>
      </w:r>
      <w:proofErr w:type="spellStart"/>
      <w:r w:rsidRPr="00470A6A">
        <w:rPr>
          <w:rFonts w:ascii="Courier New" w:hAnsi="Courier New" w:cs="Courier New"/>
          <w:sz w:val="16"/>
          <w:szCs w:val="16"/>
        </w:rPr>
        <w:t>bweight</w:t>
      </w:r>
      <w:proofErr w:type="spellEnd"/>
      <w:r w:rsidRPr="00470A6A">
        <w:rPr>
          <w:rFonts w:ascii="Courier New" w:hAnsi="Courier New" w:cs="Courier New"/>
          <w:sz w:val="16"/>
          <w:szCs w:val="16"/>
        </w:rPr>
        <w:t xml:space="preserve"> male </w:t>
      </w:r>
      <w:proofErr w:type="spellStart"/>
      <w:r w:rsidRPr="00470A6A">
        <w:rPr>
          <w:rFonts w:ascii="Courier New" w:hAnsi="Courier New" w:cs="Courier New"/>
          <w:sz w:val="16"/>
          <w:szCs w:val="16"/>
        </w:rPr>
        <w:t>gesage</w:t>
      </w:r>
      <w:proofErr w:type="spellEnd"/>
      <w:r w:rsidRPr="00470A6A">
        <w:rPr>
          <w:rFonts w:ascii="Courier New" w:hAnsi="Courier New" w:cs="Courier New"/>
          <w:sz w:val="16"/>
          <w:szCs w:val="16"/>
        </w:rPr>
        <w:t xml:space="preserve">, stat(mean </w:t>
      </w:r>
      <w:proofErr w:type="spellStart"/>
      <w:r w:rsidRPr="00470A6A">
        <w:rPr>
          <w:rFonts w:ascii="Courier New" w:hAnsi="Courier New" w:cs="Courier New"/>
          <w:sz w:val="16"/>
          <w:szCs w:val="16"/>
        </w:rPr>
        <w:t>sd</w:t>
      </w:r>
      <w:proofErr w:type="spellEnd"/>
      <w:r w:rsidRPr="00470A6A">
        <w:rPr>
          <w:rFonts w:ascii="Courier New" w:hAnsi="Courier New" w:cs="Courier New"/>
          <w:sz w:val="16"/>
          <w:szCs w:val="16"/>
        </w:rPr>
        <w:t xml:space="preserve"> min max n) by(</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col</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stat) long format(%5.2f)</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mvpatterns</w:t>
      </w:r>
      <w:proofErr w:type="spellEnd"/>
      <w:proofErr w:type="gramEnd"/>
      <w:r w:rsidRPr="00470A6A">
        <w:rPr>
          <w:rFonts w:ascii="Courier New" w:hAnsi="Courier New" w:cs="Courier New"/>
          <w:sz w:val="16"/>
          <w:szCs w:val="16"/>
        </w:rPr>
        <w:t xml:space="preserve"> ht age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parity smoker </w:t>
      </w:r>
      <w:proofErr w:type="spellStart"/>
      <w:r w:rsidRPr="00470A6A">
        <w:rPr>
          <w:rFonts w:ascii="Courier New" w:hAnsi="Courier New" w:cs="Courier New"/>
          <w:sz w:val="16"/>
          <w:szCs w:val="16"/>
        </w:rPr>
        <w:t>bweight</w:t>
      </w:r>
      <w:proofErr w:type="spellEnd"/>
      <w:r w:rsidRPr="00470A6A">
        <w:rPr>
          <w:rFonts w:ascii="Courier New" w:hAnsi="Courier New" w:cs="Courier New"/>
          <w:sz w:val="16"/>
          <w:szCs w:val="16"/>
        </w:rPr>
        <w:t xml:space="preserve"> sex </w:t>
      </w:r>
      <w:proofErr w:type="spellStart"/>
      <w:r w:rsidRPr="00470A6A">
        <w:rPr>
          <w:rFonts w:ascii="Courier New" w:hAnsi="Courier New" w:cs="Courier New"/>
          <w:sz w:val="16"/>
          <w:szCs w:val="16"/>
        </w:rPr>
        <w:t>gesage</w:t>
      </w:r>
      <w:proofErr w:type="spellEnd"/>
      <w:r w:rsidRPr="00470A6A">
        <w:rPr>
          <w:rFonts w:ascii="Courier New" w:hAnsi="Courier New" w:cs="Courier New"/>
          <w:sz w:val="16"/>
          <w:szCs w:val="16"/>
        </w:rPr>
        <w:t xml:space="preserve">   // There are </w:t>
      </w:r>
      <w:proofErr w:type="spellStart"/>
      <w:r w:rsidRPr="00470A6A">
        <w:rPr>
          <w:rFonts w:ascii="Courier New" w:hAnsi="Courier New" w:cs="Courier New"/>
          <w:sz w:val="16"/>
          <w:szCs w:val="16"/>
        </w:rPr>
        <w:t>missings</w:t>
      </w:r>
      <w:proofErr w:type="spellEnd"/>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tab</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parity_cat</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miss </w:t>
      </w:r>
      <w:proofErr w:type="spellStart"/>
      <w:r w:rsidRPr="00470A6A">
        <w:rPr>
          <w:rFonts w:ascii="Courier New" w:hAnsi="Courier New" w:cs="Courier New"/>
          <w:sz w:val="16"/>
          <w:szCs w:val="16"/>
        </w:rPr>
        <w:t>col</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nofreq</w:t>
      </w:r>
      <w:proofErr w:type="spellEnd"/>
      <w:r w:rsidRPr="00470A6A">
        <w:rPr>
          <w:rFonts w:ascii="Courier New" w:hAnsi="Courier New" w:cs="Courier New"/>
          <w:sz w:val="16"/>
          <w:szCs w:val="16"/>
        </w:rPr>
        <w:t xml:space="preserve"> row</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tab</w:t>
      </w:r>
      <w:proofErr w:type="gramEnd"/>
      <w:r w:rsidRPr="00470A6A">
        <w:rPr>
          <w:rFonts w:ascii="Courier New" w:hAnsi="Courier New" w:cs="Courier New"/>
          <w:sz w:val="16"/>
          <w:szCs w:val="16"/>
        </w:rPr>
        <w:t xml:space="preserve"> smoker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 </w:t>
      </w:r>
      <w:proofErr w:type="spellStart"/>
      <w:r w:rsidRPr="00470A6A">
        <w:rPr>
          <w:rFonts w:ascii="Courier New" w:hAnsi="Courier New" w:cs="Courier New"/>
          <w:sz w:val="16"/>
          <w:szCs w:val="16"/>
        </w:rPr>
        <w:t>nofreq</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col</w:t>
      </w:r>
      <w:proofErr w:type="spellEnd"/>
      <w:r w:rsidRPr="00470A6A">
        <w:rPr>
          <w:rFonts w:ascii="Courier New" w:hAnsi="Courier New" w:cs="Courier New"/>
          <w:sz w:val="16"/>
          <w:szCs w:val="16"/>
        </w:rPr>
        <w:t xml:space="preserve"> row</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tab</w:t>
      </w:r>
      <w:proofErr w:type="gramEnd"/>
      <w:r w:rsidRPr="00470A6A">
        <w:rPr>
          <w:rFonts w:ascii="Courier New" w:hAnsi="Courier New" w:cs="Courier New"/>
          <w:sz w:val="16"/>
          <w:szCs w:val="16"/>
        </w:rPr>
        <w:t xml:space="preserve"> male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  </w:t>
      </w:r>
      <w:proofErr w:type="spellStart"/>
      <w:r w:rsidRPr="00470A6A">
        <w:rPr>
          <w:rFonts w:ascii="Courier New" w:hAnsi="Courier New" w:cs="Courier New"/>
          <w:sz w:val="16"/>
          <w:szCs w:val="16"/>
        </w:rPr>
        <w:t>col</w:t>
      </w:r>
      <w:proofErr w:type="spellEnd"/>
      <w:r w:rsidRPr="00470A6A">
        <w:rPr>
          <w:rFonts w:ascii="Courier New" w:hAnsi="Courier New" w:cs="Courier New"/>
          <w:sz w:val="16"/>
          <w:szCs w:val="16"/>
        </w:rPr>
        <w:t xml:space="preserve"> row</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w:t>
      </w:r>
      <w:proofErr w:type="gramEnd"/>
      <w:r w:rsidRPr="00470A6A">
        <w:rPr>
          <w:rFonts w:ascii="Courier New" w:hAnsi="Courier New" w:cs="Courier New"/>
          <w:sz w:val="16"/>
          <w:szCs w:val="16"/>
        </w:rPr>
        <w:t xml:space="preserve"> nonsmoker = ! </w:t>
      </w:r>
      <w:proofErr w:type="gramStart"/>
      <w:r w:rsidRPr="00470A6A">
        <w:rPr>
          <w:rFonts w:ascii="Courier New" w:hAnsi="Courier New" w:cs="Courier New"/>
          <w:sz w:val="16"/>
          <w:szCs w:val="16"/>
        </w:rPr>
        <w:t>smoker</w:t>
      </w:r>
      <w:proofErr w:type="gramEnd"/>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nonsga</w:t>
      </w:r>
      <w:proofErr w:type="spellEnd"/>
      <w:r w:rsidRPr="00470A6A">
        <w:rPr>
          <w:rFonts w:ascii="Courier New" w:hAnsi="Courier New" w:cs="Courier New"/>
          <w:sz w:val="16"/>
          <w:szCs w:val="16"/>
        </w:rPr>
        <w:t xml:space="preserve"> = ! </w:t>
      </w:r>
      <w:proofErr w:type="spellStart"/>
      <w:proofErr w:type="gramStart"/>
      <w:r w:rsidRPr="00470A6A">
        <w:rPr>
          <w:rFonts w:ascii="Courier New" w:hAnsi="Courier New" w:cs="Courier New"/>
          <w:sz w:val="16"/>
          <w:szCs w:val="16"/>
        </w:rPr>
        <w:t>sga</w:t>
      </w:r>
      <w:proofErr w:type="spellEnd"/>
      <w:proofErr w:type="gramEnd"/>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Question 2</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a</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logit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smoker, or robust</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smoker</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b on non smokers</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w:t>
      </w:r>
      <w:proofErr w:type="spellStart"/>
      <w:r w:rsidRPr="00470A6A">
        <w:rPr>
          <w:rFonts w:ascii="Courier New" w:hAnsi="Courier New" w:cs="Courier New"/>
          <w:sz w:val="16"/>
          <w:szCs w:val="16"/>
        </w:rPr>
        <w:t>eform</w:t>
      </w:r>
      <w:proofErr w:type="spellEnd"/>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di</w:t>
      </w:r>
      <w:proofErr w:type="spellEnd"/>
      <w:proofErr w:type="gramEnd"/>
      <w:r w:rsidRPr="00470A6A">
        <w:rPr>
          <w:rFonts w:ascii="Courier New" w:hAnsi="Courier New" w:cs="Courier New"/>
          <w:sz w:val="16"/>
          <w:szCs w:val="16"/>
        </w:rPr>
        <w:t xml:space="preserve"> %6.4f r(estimate)/(1 + r(estimate))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on smokers</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 smoker, </w:t>
      </w:r>
      <w:proofErr w:type="spellStart"/>
      <w:r w:rsidRPr="00470A6A">
        <w:rPr>
          <w:rFonts w:ascii="Courier New" w:hAnsi="Courier New" w:cs="Courier New"/>
          <w:sz w:val="16"/>
          <w:szCs w:val="16"/>
        </w:rPr>
        <w:t>eform</w:t>
      </w:r>
      <w:proofErr w:type="spellEnd"/>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di</w:t>
      </w:r>
      <w:proofErr w:type="spellEnd"/>
      <w:proofErr w:type="gramEnd"/>
      <w:r w:rsidRPr="00470A6A">
        <w:rPr>
          <w:rFonts w:ascii="Courier New" w:hAnsi="Courier New" w:cs="Courier New"/>
          <w:sz w:val="16"/>
          <w:szCs w:val="16"/>
        </w:rPr>
        <w:t xml:space="preserve"> %6.4f r(estimate)/(1 + r(estimate))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Question 3</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a</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regress</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smoker, robust</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smoker</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Question 4</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smoker, robust </w:t>
      </w:r>
      <w:proofErr w:type="spellStart"/>
      <w:r w:rsidRPr="00470A6A">
        <w:rPr>
          <w:rFonts w:ascii="Courier New" w:hAnsi="Courier New" w:cs="Courier New"/>
          <w:sz w:val="16"/>
          <w:szCs w:val="16"/>
        </w:rPr>
        <w:t>irr</w:t>
      </w:r>
      <w:proofErr w:type="spellEnd"/>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smoker</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4cii</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nonsga</w:t>
      </w:r>
      <w:proofErr w:type="spellEnd"/>
      <w:r w:rsidRPr="00470A6A">
        <w:rPr>
          <w:rFonts w:ascii="Courier New" w:hAnsi="Courier New" w:cs="Courier New"/>
          <w:sz w:val="16"/>
          <w:szCs w:val="16"/>
        </w:rPr>
        <w:t xml:space="preserve"> smoker, robust </w:t>
      </w:r>
      <w:proofErr w:type="spellStart"/>
      <w:r w:rsidRPr="00470A6A">
        <w:rPr>
          <w:rFonts w:ascii="Courier New" w:hAnsi="Courier New" w:cs="Courier New"/>
          <w:sz w:val="16"/>
          <w:szCs w:val="16"/>
        </w:rPr>
        <w:t>irr</w:t>
      </w:r>
      <w:proofErr w:type="spellEnd"/>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smoker</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4ciii</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nonsga</w:t>
      </w:r>
      <w:proofErr w:type="spellEnd"/>
      <w:r w:rsidRPr="00470A6A">
        <w:rPr>
          <w:rFonts w:ascii="Courier New" w:hAnsi="Courier New" w:cs="Courier New"/>
          <w:sz w:val="16"/>
          <w:szCs w:val="16"/>
        </w:rPr>
        <w:t xml:space="preserve"> nonsmoker, robust </w:t>
      </w:r>
      <w:proofErr w:type="spellStart"/>
      <w:r w:rsidRPr="00470A6A">
        <w:rPr>
          <w:rFonts w:ascii="Courier New" w:hAnsi="Courier New" w:cs="Courier New"/>
          <w:sz w:val="16"/>
          <w:szCs w:val="16"/>
        </w:rPr>
        <w:t>irr</w:t>
      </w:r>
      <w:proofErr w:type="spellEnd"/>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nonsmoker</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5</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prtest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  by(smoker)</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6a</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regress</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predict</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psga_rd</w:t>
      </w:r>
      <w:proofErr w:type="spellEnd"/>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5*age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6b</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 </w:t>
      </w:r>
      <w:proofErr w:type="spellStart"/>
      <w:r w:rsidRPr="00470A6A">
        <w:rPr>
          <w:rFonts w:ascii="Courier New" w:hAnsi="Courier New" w:cs="Courier New"/>
          <w:sz w:val="16"/>
          <w:szCs w:val="16"/>
        </w:rPr>
        <w:t>irr</w:t>
      </w:r>
      <w:proofErr w:type="spellEnd"/>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lastRenderedPageBreak/>
        <w:t>predict</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psga_rr</w:t>
      </w:r>
      <w:proofErr w:type="spellEnd"/>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5*age, </w:t>
      </w:r>
      <w:proofErr w:type="spellStart"/>
      <w:r w:rsidRPr="00470A6A">
        <w:rPr>
          <w:rFonts w:ascii="Courier New" w:hAnsi="Courier New" w:cs="Courier New"/>
          <w:sz w:val="16"/>
          <w:szCs w:val="16"/>
        </w:rPr>
        <w:t>eform</w:t>
      </w:r>
      <w:proofErr w:type="spellEnd"/>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age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6c</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logit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 or</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predict</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w:t>
      </w:r>
      <w:proofErr w:type="spellEnd"/>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5*age, </w:t>
      </w:r>
      <w:proofErr w:type="spellStart"/>
      <w:r w:rsidRPr="00470A6A">
        <w:rPr>
          <w:rFonts w:ascii="Courier New" w:hAnsi="Courier New" w:cs="Courier New"/>
          <w:sz w:val="16"/>
          <w:szCs w:val="16"/>
        </w:rPr>
        <w:t>eform</w:t>
      </w:r>
      <w:proofErr w:type="spellEnd"/>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test</w:t>
      </w:r>
      <w:proofErr w:type="gramEnd"/>
      <w:r w:rsidRPr="00470A6A">
        <w:rPr>
          <w:rFonts w:ascii="Courier New" w:hAnsi="Courier New" w:cs="Courier New"/>
          <w:sz w:val="16"/>
          <w:szCs w:val="16"/>
        </w:rPr>
        <w:t xml:space="preserve"> age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6d</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regress</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+ 20*age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poisson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 </w:t>
      </w:r>
      <w:proofErr w:type="spellStart"/>
      <w:r w:rsidRPr="00470A6A">
        <w:rPr>
          <w:rFonts w:ascii="Courier New" w:hAnsi="Courier New" w:cs="Courier New"/>
          <w:sz w:val="16"/>
          <w:szCs w:val="16"/>
        </w:rPr>
        <w:t>irr</w:t>
      </w:r>
      <w:proofErr w:type="spellEnd"/>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+ 20*age, </w:t>
      </w:r>
      <w:proofErr w:type="spellStart"/>
      <w:r w:rsidRPr="00470A6A">
        <w:rPr>
          <w:rFonts w:ascii="Courier New" w:hAnsi="Courier New" w:cs="Courier New"/>
          <w:sz w:val="16"/>
          <w:szCs w:val="16"/>
        </w:rPr>
        <w:t>eform</w:t>
      </w:r>
      <w:proofErr w:type="spellEnd"/>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logit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robust or</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_cons + 20*age,  or</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di</w:t>
      </w:r>
      <w:proofErr w:type="spellEnd"/>
      <w:proofErr w:type="gramEnd"/>
      <w:r w:rsidRPr="00470A6A">
        <w:rPr>
          <w:rFonts w:ascii="Courier New" w:hAnsi="Courier New" w:cs="Courier New"/>
          <w:sz w:val="16"/>
          <w:szCs w:val="16"/>
        </w:rPr>
        <w:t xml:space="preserve"> r(estimate)/(r(estimate) + 1)</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di</w:t>
      </w:r>
      <w:proofErr w:type="spellEnd"/>
      <w:proofErr w:type="gramEnd"/>
      <w:r w:rsidRPr="00470A6A">
        <w:rPr>
          <w:rFonts w:ascii="Courier New" w:hAnsi="Courier New" w:cs="Courier New"/>
          <w:sz w:val="16"/>
          <w:szCs w:val="16"/>
        </w:rPr>
        <w:t xml:space="preserve"> .1484096/(1 + .1484096)</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di</w:t>
      </w:r>
      <w:proofErr w:type="spellEnd"/>
      <w:proofErr w:type="gramEnd"/>
      <w:r w:rsidRPr="00470A6A">
        <w:rPr>
          <w:rFonts w:ascii="Courier New" w:hAnsi="Courier New" w:cs="Courier New"/>
          <w:sz w:val="16"/>
          <w:szCs w:val="16"/>
        </w:rPr>
        <w:t xml:space="preserve"> .2491551/(1 + .2491551)</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7a</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egen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psga_rdmean</w:t>
      </w:r>
      <w:proofErr w:type="spellEnd"/>
      <w:r w:rsidRPr="00470A6A">
        <w:rPr>
          <w:rFonts w:ascii="Courier New" w:hAnsi="Courier New" w:cs="Courier New"/>
          <w:sz w:val="16"/>
          <w:szCs w:val="16"/>
        </w:rPr>
        <w:t xml:space="preserve"> = mean(</w:t>
      </w:r>
      <w:proofErr w:type="spellStart"/>
      <w:r w:rsidRPr="00470A6A">
        <w:rPr>
          <w:rFonts w:ascii="Courier New" w:hAnsi="Courier New" w:cs="Courier New"/>
          <w:sz w:val="16"/>
          <w:szCs w:val="16"/>
        </w:rPr>
        <w:t>psga_rd</w:t>
      </w:r>
      <w:proofErr w:type="spellEnd"/>
      <w:r w:rsidRPr="00470A6A">
        <w:rPr>
          <w:rFonts w:ascii="Courier New" w:hAnsi="Courier New" w:cs="Courier New"/>
          <w:sz w:val="16"/>
          <w:szCs w:val="16"/>
        </w:rPr>
        <w:t>), by(age)</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egen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psga_rrmean</w:t>
      </w:r>
      <w:proofErr w:type="spellEnd"/>
      <w:r w:rsidRPr="00470A6A">
        <w:rPr>
          <w:rFonts w:ascii="Courier New" w:hAnsi="Courier New" w:cs="Courier New"/>
          <w:sz w:val="16"/>
          <w:szCs w:val="16"/>
        </w:rPr>
        <w:t xml:space="preserve"> = mean(</w:t>
      </w:r>
      <w:proofErr w:type="spellStart"/>
      <w:r w:rsidRPr="00470A6A">
        <w:rPr>
          <w:rFonts w:ascii="Courier New" w:hAnsi="Courier New" w:cs="Courier New"/>
          <w:sz w:val="16"/>
          <w:szCs w:val="16"/>
        </w:rPr>
        <w:t>psga_rr</w:t>
      </w:r>
      <w:proofErr w:type="spellEnd"/>
      <w:r w:rsidRPr="00470A6A">
        <w:rPr>
          <w:rFonts w:ascii="Courier New" w:hAnsi="Courier New" w:cs="Courier New"/>
          <w:sz w:val="16"/>
          <w:szCs w:val="16"/>
        </w:rPr>
        <w:t>), by(age)</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egen</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psga_ormean</w:t>
      </w:r>
      <w:proofErr w:type="spellEnd"/>
      <w:r w:rsidRPr="00470A6A">
        <w:rPr>
          <w:rFonts w:ascii="Courier New" w:hAnsi="Courier New" w:cs="Courier New"/>
          <w:sz w:val="16"/>
          <w:szCs w:val="16"/>
        </w:rPr>
        <w:t xml:space="preserve"> = mean(</w:t>
      </w:r>
      <w:proofErr w:type="spellStart"/>
      <w:r w:rsidRPr="00470A6A">
        <w:rPr>
          <w:rFonts w:ascii="Courier New" w:hAnsi="Courier New" w:cs="Courier New"/>
          <w:sz w:val="16"/>
          <w:szCs w:val="16"/>
        </w:rPr>
        <w:t>psga_or</w:t>
      </w:r>
      <w:proofErr w:type="spellEnd"/>
      <w:r w:rsidRPr="00470A6A">
        <w:rPr>
          <w:rFonts w:ascii="Courier New" w:hAnsi="Courier New" w:cs="Courier New"/>
          <w:sz w:val="16"/>
          <w:szCs w:val="16"/>
        </w:rPr>
        <w:t>), by(age)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scatter</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psga_rdmean</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psga_rrmean</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psga_ormean</w:t>
      </w:r>
      <w:proofErr w:type="spellEnd"/>
      <w:r w:rsidRPr="00470A6A">
        <w:rPr>
          <w:rFonts w:ascii="Courier New" w:hAnsi="Courier New" w:cs="Courier New"/>
          <w:sz w:val="16"/>
          <w:szCs w:val="16"/>
        </w:rPr>
        <w:t xml:space="preserve"> age,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legend(</w:t>
      </w:r>
      <w:proofErr w:type="gramEnd"/>
      <w:r w:rsidRPr="00470A6A">
        <w:rPr>
          <w:rFonts w:ascii="Courier New" w:hAnsi="Courier New" w:cs="Courier New"/>
          <w:sz w:val="16"/>
          <w:szCs w:val="16"/>
        </w:rPr>
        <w:t>order(1 "Linear regression" 2 "Poisson regression" 3 "Logistic regression")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cols(</w:t>
      </w:r>
      <w:proofErr w:type="gramEnd"/>
      <w:r w:rsidRPr="00470A6A">
        <w:rPr>
          <w:rFonts w:ascii="Courier New" w:hAnsi="Courier New" w:cs="Courier New"/>
          <w:sz w:val="16"/>
          <w:szCs w:val="16"/>
        </w:rPr>
        <w:t>1))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ytitle</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Probability for SGA delivery)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xtitle</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Mother age at enrollment (years))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ylabel</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0 (0.05) 0.2, angle(horizontal) format(%3.2f))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xlabel</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10(5)45)</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graph</w:t>
      </w:r>
      <w:proofErr w:type="gramEnd"/>
      <w:r w:rsidRPr="00470A6A">
        <w:rPr>
          <w:rFonts w:ascii="Courier New" w:hAnsi="Courier New" w:cs="Courier New"/>
          <w:sz w:val="16"/>
          <w:szCs w:val="16"/>
        </w:rPr>
        <w:t xml:space="preserve"> export q7a.tif, replace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7b</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twoway</w:t>
      </w:r>
      <w:proofErr w:type="spellEnd"/>
      <w:proofErr w:type="gramEnd"/>
      <w:r w:rsidRPr="00470A6A">
        <w:rPr>
          <w:rFonts w:ascii="Courier New" w:hAnsi="Courier New" w:cs="Courier New"/>
          <w:sz w:val="16"/>
          <w:szCs w:val="16"/>
        </w:rPr>
        <w:t xml:space="preserve"> (line </w:t>
      </w:r>
      <w:proofErr w:type="spellStart"/>
      <w:r w:rsidRPr="00470A6A">
        <w:rPr>
          <w:rFonts w:ascii="Courier New" w:hAnsi="Courier New" w:cs="Courier New"/>
          <w:sz w:val="16"/>
          <w:szCs w:val="16"/>
        </w:rPr>
        <w:t>psga_rd</w:t>
      </w:r>
      <w:proofErr w:type="spellEnd"/>
      <w:r w:rsidRPr="00470A6A">
        <w:rPr>
          <w:rFonts w:ascii="Courier New" w:hAnsi="Courier New" w:cs="Courier New"/>
          <w:sz w:val="16"/>
          <w:szCs w:val="16"/>
        </w:rPr>
        <w:t xml:space="preserve"> age, sort </w:t>
      </w:r>
      <w:proofErr w:type="spellStart"/>
      <w:r w:rsidRPr="00470A6A">
        <w:rPr>
          <w:rFonts w:ascii="Courier New" w:hAnsi="Courier New" w:cs="Courier New"/>
          <w:sz w:val="16"/>
          <w:szCs w:val="16"/>
        </w:rPr>
        <w:t>lwidth</w:t>
      </w:r>
      <w:proofErr w:type="spellEnd"/>
      <w:r w:rsidRPr="00470A6A">
        <w:rPr>
          <w:rFonts w:ascii="Courier New" w:hAnsi="Courier New" w:cs="Courier New"/>
          <w:sz w:val="16"/>
          <w:szCs w:val="16"/>
        </w:rPr>
        <w:t xml:space="preserve">(thick)) (line </w:t>
      </w:r>
      <w:proofErr w:type="spellStart"/>
      <w:r w:rsidRPr="00470A6A">
        <w:rPr>
          <w:rFonts w:ascii="Courier New" w:hAnsi="Courier New" w:cs="Courier New"/>
          <w:sz w:val="16"/>
          <w:szCs w:val="16"/>
        </w:rPr>
        <w:t>psga_rr</w:t>
      </w:r>
      <w:proofErr w:type="spellEnd"/>
      <w:r w:rsidRPr="00470A6A">
        <w:rPr>
          <w:rFonts w:ascii="Courier New" w:hAnsi="Courier New" w:cs="Courier New"/>
          <w:sz w:val="16"/>
          <w:szCs w:val="16"/>
        </w:rPr>
        <w:t xml:space="preserve"> age, sort </w:t>
      </w:r>
      <w:proofErr w:type="spellStart"/>
      <w:r w:rsidRPr="00470A6A">
        <w:rPr>
          <w:rFonts w:ascii="Courier New" w:hAnsi="Courier New" w:cs="Courier New"/>
          <w:sz w:val="16"/>
          <w:szCs w:val="16"/>
        </w:rPr>
        <w:t>lwidth</w:t>
      </w:r>
      <w:proofErr w:type="spellEnd"/>
      <w:r w:rsidRPr="00470A6A">
        <w:rPr>
          <w:rFonts w:ascii="Courier New" w:hAnsi="Courier New" w:cs="Courier New"/>
          <w:sz w:val="16"/>
          <w:szCs w:val="16"/>
        </w:rPr>
        <w:t>(thick))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line</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w:t>
      </w:r>
      <w:proofErr w:type="spellEnd"/>
      <w:r w:rsidRPr="00470A6A">
        <w:rPr>
          <w:rFonts w:ascii="Courier New" w:hAnsi="Courier New" w:cs="Courier New"/>
          <w:sz w:val="16"/>
          <w:szCs w:val="16"/>
        </w:rPr>
        <w:t xml:space="preserve"> age, sort </w:t>
      </w:r>
      <w:proofErr w:type="spellStart"/>
      <w:r w:rsidRPr="00470A6A">
        <w:rPr>
          <w:rFonts w:ascii="Courier New" w:hAnsi="Courier New" w:cs="Courier New"/>
          <w:sz w:val="16"/>
          <w:szCs w:val="16"/>
        </w:rPr>
        <w:t>lwidth</w:t>
      </w:r>
      <w:proofErr w:type="spellEnd"/>
      <w:r w:rsidRPr="00470A6A">
        <w:rPr>
          <w:rFonts w:ascii="Courier New" w:hAnsi="Courier New" w:cs="Courier New"/>
          <w:sz w:val="16"/>
          <w:szCs w:val="16"/>
        </w:rPr>
        <w:t>(thick)),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legend(</w:t>
      </w:r>
      <w:proofErr w:type="gramEnd"/>
      <w:r w:rsidRPr="00470A6A">
        <w:rPr>
          <w:rFonts w:ascii="Courier New" w:hAnsi="Courier New" w:cs="Courier New"/>
          <w:sz w:val="16"/>
          <w:szCs w:val="16"/>
        </w:rPr>
        <w:t>order(1 "Linear regression" 2 "Poisson regression" 3 "Logistic regression")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cols(</w:t>
      </w:r>
      <w:proofErr w:type="gramEnd"/>
      <w:r w:rsidRPr="00470A6A">
        <w:rPr>
          <w:rFonts w:ascii="Courier New" w:hAnsi="Courier New" w:cs="Courier New"/>
          <w:sz w:val="16"/>
          <w:szCs w:val="16"/>
        </w:rPr>
        <w:t>1))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ytitle</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Probability for SGA delivery)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xtitle</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Mother age at enrollment (years))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ylabel</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0 (0.05) 0.2, angle(horizontal) format(%3.2f))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xlabel</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10(5)45)</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graph</w:t>
      </w:r>
      <w:proofErr w:type="gramEnd"/>
      <w:r w:rsidRPr="00470A6A">
        <w:rPr>
          <w:rFonts w:ascii="Courier New" w:hAnsi="Courier New" w:cs="Courier New"/>
          <w:sz w:val="16"/>
          <w:szCs w:val="16"/>
        </w:rPr>
        <w:t xml:space="preserve"> export q7b.tif, replace</w:t>
      </w:r>
    </w:p>
    <w:p w:rsidR="00470A6A" w:rsidRPr="00470A6A" w:rsidRDefault="00470A6A" w:rsidP="00470A6A">
      <w:pPr>
        <w:spacing w:after="0" w:line="240" w:lineRule="auto"/>
        <w:rPr>
          <w:rFonts w:ascii="Courier New" w:hAnsi="Courier New" w:cs="Courier New"/>
          <w:sz w:val="16"/>
          <w:szCs w:val="16"/>
        </w:rPr>
      </w:pP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8a</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gen</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logage</w:t>
      </w:r>
      <w:proofErr w:type="spellEnd"/>
      <w:r w:rsidRPr="00470A6A">
        <w:rPr>
          <w:rFonts w:ascii="Courier New" w:hAnsi="Courier New" w:cs="Courier New"/>
          <w:sz w:val="16"/>
          <w:szCs w:val="16"/>
        </w:rPr>
        <w:t xml:space="preserve"> = log(age)</w:t>
      </w:r>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logit</w:t>
      </w:r>
      <w:proofErr w:type="spellEnd"/>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logage</w:t>
      </w:r>
      <w:proofErr w:type="spellEnd"/>
      <w:r w:rsidRPr="00470A6A">
        <w:rPr>
          <w:rFonts w:ascii="Courier New" w:hAnsi="Courier New" w:cs="Courier New"/>
          <w:sz w:val="16"/>
          <w:szCs w:val="16"/>
        </w:rPr>
        <w:t>, robust or</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predict</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psga_orlogage</w:t>
      </w:r>
      <w:proofErr w:type="spellEnd"/>
    </w:p>
    <w:p w:rsidR="00470A6A" w:rsidRPr="00470A6A" w:rsidRDefault="00470A6A" w:rsidP="00470A6A">
      <w:pPr>
        <w:spacing w:after="0" w:line="240" w:lineRule="auto"/>
        <w:rPr>
          <w:rFonts w:ascii="Courier New" w:hAnsi="Courier New" w:cs="Courier New"/>
          <w:sz w:val="16"/>
          <w:szCs w:val="16"/>
        </w:rPr>
      </w:pPr>
      <w:proofErr w:type="spellStart"/>
      <w:proofErr w:type="gramStart"/>
      <w:r w:rsidRPr="00470A6A">
        <w:rPr>
          <w:rFonts w:ascii="Courier New" w:hAnsi="Courier New" w:cs="Courier New"/>
          <w:sz w:val="16"/>
          <w:szCs w:val="16"/>
        </w:rPr>
        <w:t>lincom</w:t>
      </w:r>
      <w:proofErr w:type="spellEnd"/>
      <w:proofErr w:type="gramEnd"/>
      <w:r w:rsidRPr="00470A6A">
        <w:rPr>
          <w:rFonts w:ascii="Courier New" w:hAnsi="Courier New" w:cs="Courier New"/>
          <w:sz w:val="16"/>
          <w:szCs w:val="16"/>
        </w:rPr>
        <w:t xml:space="preserve"> .09531018*</w:t>
      </w:r>
      <w:proofErr w:type="spellStart"/>
      <w:r w:rsidRPr="00470A6A">
        <w:rPr>
          <w:rFonts w:ascii="Courier New" w:hAnsi="Courier New" w:cs="Courier New"/>
          <w:sz w:val="16"/>
          <w:szCs w:val="16"/>
        </w:rPr>
        <w:t>logage</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eform</w:t>
      </w:r>
      <w:proofErr w:type="spellEnd"/>
    </w:p>
    <w:p w:rsidR="00470A6A" w:rsidRDefault="00470A6A" w:rsidP="00470A6A">
      <w:pPr>
        <w:spacing w:after="0" w:line="240" w:lineRule="auto"/>
        <w:rPr>
          <w:rFonts w:ascii="Courier New" w:hAnsi="Courier New" w:cs="Courier New"/>
          <w:sz w:val="16"/>
          <w:szCs w:val="16"/>
        </w:rPr>
      </w:pPr>
    </w:p>
    <w:p w:rsidR="004E36FC" w:rsidRPr="00470A6A" w:rsidRDefault="004E36FC" w:rsidP="00470A6A">
      <w:pPr>
        <w:spacing w:after="0" w:line="240" w:lineRule="auto"/>
        <w:rPr>
          <w:rFonts w:ascii="Courier New" w:hAnsi="Courier New" w:cs="Courier New"/>
          <w:sz w:val="16"/>
          <w:szCs w:val="16"/>
        </w:rPr>
      </w:pPr>
      <w:r>
        <w:rPr>
          <w:rFonts w:ascii="Courier New" w:hAnsi="Courier New" w:cs="Courier New"/>
          <w:sz w:val="16"/>
          <w:szCs w:val="16"/>
        </w:rPr>
        <w:t>// 8b</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scatter</w:t>
      </w:r>
      <w:proofErr w:type="gram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psga_ormean</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psga_orlogage</w:t>
      </w:r>
      <w:proofErr w:type="spellEnd"/>
      <w:r w:rsidRPr="00470A6A">
        <w:rPr>
          <w:rFonts w:ascii="Courier New" w:hAnsi="Courier New" w:cs="Courier New"/>
          <w:sz w:val="16"/>
          <w:szCs w:val="16"/>
        </w:rPr>
        <w:t xml:space="preserve"> age) || (</w:t>
      </w:r>
      <w:proofErr w:type="spellStart"/>
      <w:r w:rsidRPr="00470A6A">
        <w:rPr>
          <w:rFonts w:ascii="Courier New" w:hAnsi="Courier New" w:cs="Courier New"/>
          <w:sz w:val="16"/>
          <w:szCs w:val="16"/>
        </w:rPr>
        <w:t>lowess</w:t>
      </w:r>
      <w:proofErr w:type="spellEnd"/>
      <w:r w:rsidRPr="00470A6A">
        <w:rPr>
          <w:rFonts w:ascii="Courier New" w:hAnsi="Courier New" w:cs="Courier New"/>
          <w:sz w:val="16"/>
          <w:szCs w:val="16"/>
        </w:rPr>
        <w:t xml:space="preserve"> </w:t>
      </w:r>
      <w:proofErr w:type="spellStart"/>
      <w:r w:rsidRPr="00470A6A">
        <w:rPr>
          <w:rFonts w:ascii="Courier New" w:hAnsi="Courier New" w:cs="Courier New"/>
          <w:sz w:val="16"/>
          <w:szCs w:val="16"/>
        </w:rPr>
        <w:t>sga</w:t>
      </w:r>
      <w:proofErr w:type="spellEnd"/>
      <w:r w:rsidRPr="00470A6A">
        <w:rPr>
          <w:rFonts w:ascii="Courier New" w:hAnsi="Courier New" w:cs="Courier New"/>
          <w:sz w:val="16"/>
          <w:szCs w:val="16"/>
        </w:rPr>
        <w:t xml:space="preserve"> age, </w:t>
      </w:r>
      <w:proofErr w:type="spellStart"/>
      <w:r w:rsidRPr="00470A6A">
        <w:rPr>
          <w:rFonts w:ascii="Courier New" w:hAnsi="Courier New" w:cs="Courier New"/>
          <w:sz w:val="16"/>
          <w:szCs w:val="16"/>
        </w:rPr>
        <w:t>bwidth</w:t>
      </w:r>
      <w:proofErr w:type="spellEnd"/>
      <w:r w:rsidRPr="00470A6A">
        <w:rPr>
          <w:rFonts w:ascii="Courier New" w:hAnsi="Courier New" w:cs="Courier New"/>
          <w:sz w:val="16"/>
          <w:szCs w:val="16"/>
        </w:rPr>
        <w:t>(0.95)),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legend(</w:t>
      </w:r>
      <w:proofErr w:type="gramEnd"/>
      <w:r w:rsidRPr="00470A6A">
        <w:rPr>
          <w:rFonts w:ascii="Courier New" w:hAnsi="Courier New" w:cs="Courier New"/>
          <w:sz w:val="16"/>
          <w:szCs w:val="16"/>
        </w:rPr>
        <w:t>order(1 "Logistic regression untransformed age (6c)" 2 "Logistic regression transformed age (8a)" 3 "</w:t>
      </w:r>
      <w:proofErr w:type="spellStart"/>
      <w:r w:rsidRPr="00470A6A">
        <w:rPr>
          <w:rFonts w:ascii="Courier New" w:hAnsi="Courier New" w:cs="Courier New"/>
          <w:sz w:val="16"/>
          <w:szCs w:val="16"/>
        </w:rPr>
        <w:t>Lowess</w:t>
      </w:r>
      <w:proofErr w:type="spellEnd"/>
      <w:r w:rsidRPr="00470A6A">
        <w:rPr>
          <w:rFonts w:ascii="Courier New" w:hAnsi="Courier New" w:cs="Courier New"/>
          <w:sz w:val="16"/>
          <w:szCs w:val="16"/>
        </w:rPr>
        <w:t xml:space="preserve"> based")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gramStart"/>
      <w:r w:rsidRPr="00470A6A">
        <w:rPr>
          <w:rFonts w:ascii="Courier New" w:hAnsi="Courier New" w:cs="Courier New"/>
          <w:sz w:val="16"/>
          <w:szCs w:val="16"/>
        </w:rPr>
        <w:t>cols(</w:t>
      </w:r>
      <w:proofErr w:type="gramEnd"/>
      <w:r w:rsidRPr="00470A6A">
        <w:rPr>
          <w:rFonts w:ascii="Courier New" w:hAnsi="Courier New" w:cs="Courier New"/>
          <w:sz w:val="16"/>
          <w:szCs w:val="16"/>
        </w:rPr>
        <w:t>1))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ytitle</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Probability for SGA delivery)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xtitle</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Mother age at enrollment (years))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ylabel</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0 (0.05) 0.25, angle(horizontal) format(%3.2f))      ///</w:t>
      </w:r>
    </w:p>
    <w:p w:rsidR="00470A6A" w:rsidRPr="00470A6A" w:rsidRDefault="00470A6A" w:rsidP="00470A6A">
      <w:pPr>
        <w:spacing w:after="0" w:line="240" w:lineRule="auto"/>
        <w:rPr>
          <w:rFonts w:ascii="Courier New" w:hAnsi="Courier New" w:cs="Courier New"/>
          <w:sz w:val="16"/>
          <w:szCs w:val="16"/>
        </w:rPr>
      </w:pPr>
      <w:r w:rsidRPr="00470A6A">
        <w:rPr>
          <w:rFonts w:ascii="Courier New" w:hAnsi="Courier New" w:cs="Courier New"/>
          <w:sz w:val="16"/>
          <w:szCs w:val="16"/>
        </w:rPr>
        <w:t xml:space="preserve">   </w:t>
      </w:r>
      <w:proofErr w:type="spellStart"/>
      <w:proofErr w:type="gramStart"/>
      <w:r w:rsidRPr="00470A6A">
        <w:rPr>
          <w:rFonts w:ascii="Courier New" w:hAnsi="Courier New" w:cs="Courier New"/>
          <w:sz w:val="16"/>
          <w:szCs w:val="16"/>
        </w:rPr>
        <w:t>xlabel</w:t>
      </w:r>
      <w:proofErr w:type="spellEnd"/>
      <w:r w:rsidRPr="00470A6A">
        <w:rPr>
          <w:rFonts w:ascii="Courier New" w:hAnsi="Courier New" w:cs="Courier New"/>
          <w:sz w:val="16"/>
          <w:szCs w:val="16"/>
        </w:rPr>
        <w:t>(</w:t>
      </w:r>
      <w:proofErr w:type="gramEnd"/>
      <w:r w:rsidRPr="00470A6A">
        <w:rPr>
          <w:rFonts w:ascii="Courier New" w:hAnsi="Courier New" w:cs="Courier New"/>
          <w:sz w:val="16"/>
          <w:szCs w:val="16"/>
        </w:rPr>
        <w:t>10(5)45)</w:t>
      </w:r>
    </w:p>
    <w:p w:rsidR="00470A6A" w:rsidRPr="00470A6A" w:rsidRDefault="00470A6A" w:rsidP="00470A6A">
      <w:pPr>
        <w:spacing w:after="0" w:line="240" w:lineRule="auto"/>
        <w:rPr>
          <w:rFonts w:ascii="Courier New" w:hAnsi="Courier New" w:cs="Courier New"/>
          <w:sz w:val="16"/>
          <w:szCs w:val="16"/>
        </w:rPr>
      </w:pPr>
      <w:proofErr w:type="gramStart"/>
      <w:r w:rsidRPr="00470A6A">
        <w:rPr>
          <w:rFonts w:ascii="Courier New" w:hAnsi="Courier New" w:cs="Courier New"/>
          <w:sz w:val="16"/>
          <w:szCs w:val="16"/>
        </w:rPr>
        <w:t>graph</w:t>
      </w:r>
      <w:proofErr w:type="gramEnd"/>
      <w:r w:rsidRPr="00470A6A">
        <w:rPr>
          <w:rFonts w:ascii="Courier New" w:hAnsi="Courier New" w:cs="Courier New"/>
          <w:sz w:val="16"/>
          <w:szCs w:val="16"/>
        </w:rPr>
        <w:t xml:space="preserve"> export q8b.tif, replace</w:t>
      </w:r>
    </w:p>
    <w:sectPr w:rsidR="00470A6A" w:rsidRPr="00470A6A" w:rsidSect="00F40CA4">
      <w:footerReference w:type="default" r:id="rId1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29C" w:rsidRDefault="003E129C" w:rsidP="0039344E">
      <w:pPr>
        <w:spacing w:after="0" w:line="240" w:lineRule="auto"/>
      </w:pPr>
      <w:r>
        <w:separator/>
      </w:r>
    </w:p>
  </w:endnote>
  <w:endnote w:type="continuationSeparator" w:id="1">
    <w:p w:rsidR="003E129C" w:rsidRDefault="003E129C" w:rsidP="003934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3438"/>
      <w:docPartObj>
        <w:docPartGallery w:val="Page Numbers (Bottom of Page)"/>
        <w:docPartUnique/>
      </w:docPartObj>
    </w:sdtPr>
    <w:sdtContent>
      <w:p w:rsidR="003E129C" w:rsidRDefault="003E129C">
        <w:pPr>
          <w:pStyle w:val="Footer"/>
          <w:jc w:val="right"/>
        </w:pPr>
        <w:fldSimple w:instr=" PAGE   \* MERGEFORMAT ">
          <w:r w:rsidR="008229FC">
            <w:rPr>
              <w:noProof/>
            </w:rPr>
            <w:t>10</w:t>
          </w:r>
        </w:fldSimple>
      </w:p>
    </w:sdtContent>
  </w:sdt>
  <w:p w:rsidR="003E129C" w:rsidRDefault="003E12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29C" w:rsidRDefault="003E129C" w:rsidP="0039344E">
      <w:pPr>
        <w:spacing w:after="0" w:line="240" w:lineRule="auto"/>
      </w:pPr>
      <w:r>
        <w:separator/>
      </w:r>
    </w:p>
  </w:footnote>
  <w:footnote w:type="continuationSeparator" w:id="1">
    <w:p w:rsidR="003E129C" w:rsidRDefault="003E129C" w:rsidP="0039344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23991"/>
    <w:rsid w:val="00027432"/>
    <w:rsid w:val="000278B5"/>
    <w:rsid w:val="00047A84"/>
    <w:rsid w:val="0005356B"/>
    <w:rsid w:val="00067F92"/>
    <w:rsid w:val="00092D8A"/>
    <w:rsid w:val="00097FDB"/>
    <w:rsid w:val="000B0E4D"/>
    <w:rsid w:val="000B1493"/>
    <w:rsid w:val="000B40BC"/>
    <w:rsid w:val="000B5B1A"/>
    <w:rsid w:val="000C045E"/>
    <w:rsid w:val="000F53F1"/>
    <w:rsid w:val="001001AC"/>
    <w:rsid w:val="00105C62"/>
    <w:rsid w:val="0010780D"/>
    <w:rsid w:val="00113134"/>
    <w:rsid w:val="0012587E"/>
    <w:rsid w:val="00132642"/>
    <w:rsid w:val="00136937"/>
    <w:rsid w:val="00182988"/>
    <w:rsid w:val="00197494"/>
    <w:rsid w:val="001B3CF1"/>
    <w:rsid w:val="001C5DC9"/>
    <w:rsid w:val="001D1656"/>
    <w:rsid w:val="001D2031"/>
    <w:rsid w:val="001D319D"/>
    <w:rsid w:val="001F2930"/>
    <w:rsid w:val="0020527E"/>
    <w:rsid w:val="0020760A"/>
    <w:rsid w:val="002234A6"/>
    <w:rsid w:val="00223991"/>
    <w:rsid w:val="002249E6"/>
    <w:rsid w:val="002371D7"/>
    <w:rsid w:val="00245C36"/>
    <w:rsid w:val="002631FB"/>
    <w:rsid w:val="002978E5"/>
    <w:rsid w:val="002B00DF"/>
    <w:rsid w:val="002B4037"/>
    <w:rsid w:val="002C3B7F"/>
    <w:rsid w:val="002C4C6A"/>
    <w:rsid w:val="002C6ADD"/>
    <w:rsid w:val="002D0836"/>
    <w:rsid w:val="002F03DB"/>
    <w:rsid w:val="002F0A90"/>
    <w:rsid w:val="002F21A1"/>
    <w:rsid w:val="002F3312"/>
    <w:rsid w:val="00302E14"/>
    <w:rsid w:val="00303E8A"/>
    <w:rsid w:val="00317093"/>
    <w:rsid w:val="00321616"/>
    <w:rsid w:val="00324270"/>
    <w:rsid w:val="003410EB"/>
    <w:rsid w:val="00353242"/>
    <w:rsid w:val="00356DE4"/>
    <w:rsid w:val="00390121"/>
    <w:rsid w:val="0039344E"/>
    <w:rsid w:val="00396228"/>
    <w:rsid w:val="003B0932"/>
    <w:rsid w:val="003B29A6"/>
    <w:rsid w:val="003C5597"/>
    <w:rsid w:val="003D2421"/>
    <w:rsid w:val="003E05DD"/>
    <w:rsid w:val="003E129C"/>
    <w:rsid w:val="003E47D6"/>
    <w:rsid w:val="00400629"/>
    <w:rsid w:val="00404814"/>
    <w:rsid w:val="00405BC6"/>
    <w:rsid w:val="00420541"/>
    <w:rsid w:val="00423CBF"/>
    <w:rsid w:val="00432A6C"/>
    <w:rsid w:val="00442BED"/>
    <w:rsid w:val="0044708B"/>
    <w:rsid w:val="00464DFF"/>
    <w:rsid w:val="00464EB3"/>
    <w:rsid w:val="00470A6A"/>
    <w:rsid w:val="00477AC8"/>
    <w:rsid w:val="00490D98"/>
    <w:rsid w:val="0049172D"/>
    <w:rsid w:val="004A31B6"/>
    <w:rsid w:val="004B6B6B"/>
    <w:rsid w:val="004C65F7"/>
    <w:rsid w:val="004E36FC"/>
    <w:rsid w:val="004E646B"/>
    <w:rsid w:val="00504B87"/>
    <w:rsid w:val="0052558F"/>
    <w:rsid w:val="005264DA"/>
    <w:rsid w:val="00534498"/>
    <w:rsid w:val="005605B4"/>
    <w:rsid w:val="00561894"/>
    <w:rsid w:val="005726D9"/>
    <w:rsid w:val="005770FA"/>
    <w:rsid w:val="005845DD"/>
    <w:rsid w:val="0058549D"/>
    <w:rsid w:val="005A1E79"/>
    <w:rsid w:val="005C7974"/>
    <w:rsid w:val="005D0BB5"/>
    <w:rsid w:val="005D214B"/>
    <w:rsid w:val="005D353F"/>
    <w:rsid w:val="005E0692"/>
    <w:rsid w:val="005E53F0"/>
    <w:rsid w:val="005E603F"/>
    <w:rsid w:val="005F0CC1"/>
    <w:rsid w:val="005F1518"/>
    <w:rsid w:val="005F5946"/>
    <w:rsid w:val="006157E8"/>
    <w:rsid w:val="00615CEC"/>
    <w:rsid w:val="00623136"/>
    <w:rsid w:val="00627FF7"/>
    <w:rsid w:val="0064179D"/>
    <w:rsid w:val="00646337"/>
    <w:rsid w:val="006648A1"/>
    <w:rsid w:val="006A3072"/>
    <w:rsid w:val="006A4ACD"/>
    <w:rsid w:val="006C120C"/>
    <w:rsid w:val="006E21B8"/>
    <w:rsid w:val="006E3197"/>
    <w:rsid w:val="006E7ACE"/>
    <w:rsid w:val="006F19EF"/>
    <w:rsid w:val="006F656E"/>
    <w:rsid w:val="00703C88"/>
    <w:rsid w:val="007332C8"/>
    <w:rsid w:val="00744015"/>
    <w:rsid w:val="007546C3"/>
    <w:rsid w:val="00757E25"/>
    <w:rsid w:val="00761AF2"/>
    <w:rsid w:val="00771E9D"/>
    <w:rsid w:val="00773273"/>
    <w:rsid w:val="00774EF1"/>
    <w:rsid w:val="00797DC6"/>
    <w:rsid w:val="007A4F8F"/>
    <w:rsid w:val="007E3612"/>
    <w:rsid w:val="00805249"/>
    <w:rsid w:val="008229FC"/>
    <w:rsid w:val="00827A5C"/>
    <w:rsid w:val="00843612"/>
    <w:rsid w:val="00861BA3"/>
    <w:rsid w:val="00862D0C"/>
    <w:rsid w:val="008713D6"/>
    <w:rsid w:val="008729E6"/>
    <w:rsid w:val="008751A1"/>
    <w:rsid w:val="00875201"/>
    <w:rsid w:val="00891AB1"/>
    <w:rsid w:val="0089741D"/>
    <w:rsid w:val="008A408E"/>
    <w:rsid w:val="008D318D"/>
    <w:rsid w:val="008D70A1"/>
    <w:rsid w:val="008E3986"/>
    <w:rsid w:val="00935E9C"/>
    <w:rsid w:val="009A3C67"/>
    <w:rsid w:val="009C05BA"/>
    <w:rsid w:val="009E00CD"/>
    <w:rsid w:val="00A16851"/>
    <w:rsid w:val="00A17B95"/>
    <w:rsid w:val="00A23602"/>
    <w:rsid w:val="00A838F5"/>
    <w:rsid w:val="00A97450"/>
    <w:rsid w:val="00AA10D3"/>
    <w:rsid w:val="00AB2040"/>
    <w:rsid w:val="00AB5EA2"/>
    <w:rsid w:val="00AC2608"/>
    <w:rsid w:val="00AD72DD"/>
    <w:rsid w:val="00AF228C"/>
    <w:rsid w:val="00B538FB"/>
    <w:rsid w:val="00B61948"/>
    <w:rsid w:val="00B63CDF"/>
    <w:rsid w:val="00B727DF"/>
    <w:rsid w:val="00B829F3"/>
    <w:rsid w:val="00B928CE"/>
    <w:rsid w:val="00B93203"/>
    <w:rsid w:val="00BA3FD5"/>
    <w:rsid w:val="00BB16D4"/>
    <w:rsid w:val="00BC7682"/>
    <w:rsid w:val="00BE5E9F"/>
    <w:rsid w:val="00C07018"/>
    <w:rsid w:val="00C24AA2"/>
    <w:rsid w:val="00C25242"/>
    <w:rsid w:val="00C760A0"/>
    <w:rsid w:val="00C77C68"/>
    <w:rsid w:val="00C91C4D"/>
    <w:rsid w:val="00CA1E2B"/>
    <w:rsid w:val="00CA7EFA"/>
    <w:rsid w:val="00CB5836"/>
    <w:rsid w:val="00CC61E8"/>
    <w:rsid w:val="00CC766C"/>
    <w:rsid w:val="00CF0238"/>
    <w:rsid w:val="00D107B2"/>
    <w:rsid w:val="00D136E3"/>
    <w:rsid w:val="00D14774"/>
    <w:rsid w:val="00D3411B"/>
    <w:rsid w:val="00D454D3"/>
    <w:rsid w:val="00D539C0"/>
    <w:rsid w:val="00D8451B"/>
    <w:rsid w:val="00DA72B0"/>
    <w:rsid w:val="00DB07C0"/>
    <w:rsid w:val="00DD0C89"/>
    <w:rsid w:val="00E158D5"/>
    <w:rsid w:val="00E5578D"/>
    <w:rsid w:val="00E66B18"/>
    <w:rsid w:val="00E71AAE"/>
    <w:rsid w:val="00E8338A"/>
    <w:rsid w:val="00E92631"/>
    <w:rsid w:val="00E93BE1"/>
    <w:rsid w:val="00EB6A4E"/>
    <w:rsid w:val="00EB7A01"/>
    <w:rsid w:val="00EC02C0"/>
    <w:rsid w:val="00EC58E5"/>
    <w:rsid w:val="00EC7349"/>
    <w:rsid w:val="00ED213F"/>
    <w:rsid w:val="00ED71A8"/>
    <w:rsid w:val="00ED793E"/>
    <w:rsid w:val="00EE415E"/>
    <w:rsid w:val="00F23FFB"/>
    <w:rsid w:val="00F27A1F"/>
    <w:rsid w:val="00F40CA4"/>
    <w:rsid w:val="00F42EA5"/>
    <w:rsid w:val="00F97278"/>
    <w:rsid w:val="00FC7DB2"/>
    <w:rsid w:val="00FF3D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6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0CA4"/>
    <w:pPr>
      <w:ind w:left="720"/>
      <w:contextualSpacing/>
    </w:pPr>
  </w:style>
  <w:style w:type="character" w:styleId="PlaceholderText">
    <w:name w:val="Placeholder Text"/>
    <w:basedOn w:val="DefaultParagraphFont"/>
    <w:uiPriority w:val="99"/>
    <w:semiHidden/>
    <w:rsid w:val="00AB5EA2"/>
    <w:rPr>
      <w:color w:val="808080"/>
    </w:rPr>
  </w:style>
  <w:style w:type="paragraph" w:styleId="BalloonText">
    <w:name w:val="Balloon Text"/>
    <w:basedOn w:val="Normal"/>
    <w:link w:val="BalloonTextChar"/>
    <w:uiPriority w:val="99"/>
    <w:semiHidden/>
    <w:unhideWhenUsed/>
    <w:rsid w:val="00AB5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EA2"/>
    <w:rPr>
      <w:rFonts w:ascii="Tahoma" w:hAnsi="Tahoma" w:cs="Tahoma"/>
      <w:sz w:val="16"/>
      <w:szCs w:val="16"/>
    </w:rPr>
  </w:style>
  <w:style w:type="paragraph" w:styleId="Header">
    <w:name w:val="header"/>
    <w:basedOn w:val="Normal"/>
    <w:link w:val="HeaderChar"/>
    <w:uiPriority w:val="99"/>
    <w:semiHidden/>
    <w:unhideWhenUsed/>
    <w:rsid w:val="003934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344E"/>
  </w:style>
  <w:style w:type="paragraph" w:styleId="Footer">
    <w:name w:val="footer"/>
    <w:basedOn w:val="Normal"/>
    <w:link w:val="FooterChar"/>
    <w:uiPriority w:val="99"/>
    <w:unhideWhenUsed/>
    <w:rsid w:val="00393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44E"/>
  </w:style>
</w:styles>
</file>

<file path=word/webSettings.xml><?xml version="1.0" encoding="utf-8"?>
<w:webSettings xmlns:r="http://schemas.openxmlformats.org/officeDocument/2006/relationships" xmlns:w="http://schemas.openxmlformats.org/wordprocessingml/2006/main">
  <w:divs>
    <w:div w:id="35352429">
      <w:bodyDiv w:val="1"/>
      <w:marLeft w:val="0"/>
      <w:marRight w:val="0"/>
      <w:marTop w:val="0"/>
      <w:marBottom w:val="0"/>
      <w:divBdr>
        <w:top w:val="none" w:sz="0" w:space="0" w:color="auto"/>
        <w:left w:val="none" w:sz="0" w:space="0" w:color="auto"/>
        <w:bottom w:val="none" w:sz="0" w:space="0" w:color="auto"/>
        <w:right w:val="none" w:sz="0" w:space="0" w:color="auto"/>
      </w:divBdr>
    </w:div>
    <w:div w:id="342979617">
      <w:bodyDiv w:val="1"/>
      <w:marLeft w:val="0"/>
      <w:marRight w:val="0"/>
      <w:marTop w:val="0"/>
      <w:marBottom w:val="0"/>
      <w:divBdr>
        <w:top w:val="none" w:sz="0" w:space="0" w:color="auto"/>
        <w:left w:val="none" w:sz="0" w:space="0" w:color="auto"/>
        <w:bottom w:val="none" w:sz="0" w:space="0" w:color="auto"/>
        <w:right w:val="none" w:sz="0" w:space="0" w:color="auto"/>
      </w:divBdr>
    </w:div>
    <w:div w:id="437024942">
      <w:bodyDiv w:val="1"/>
      <w:marLeft w:val="0"/>
      <w:marRight w:val="0"/>
      <w:marTop w:val="0"/>
      <w:marBottom w:val="0"/>
      <w:divBdr>
        <w:top w:val="none" w:sz="0" w:space="0" w:color="auto"/>
        <w:left w:val="none" w:sz="0" w:space="0" w:color="auto"/>
        <w:bottom w:val="none" w:sz="0" w:space="0" w:color="auto"/>
        <w:right w:val="none" w:sz="0" w:space="0" w:color="auto"/>
      </w:divBdr>
    </w:div>
    <w:div w:id="665941454">
      <w:bodyDiv w:val="1"/>
      <w:marLeft w:val="0"/>
      <w:marRight w:val="0"/>
      <w:marTop w:val="0"/>
      <w:marBottom w:val="0"/>
      <w:divBdr>
        <w:top w:val="none" w:sz="0" w:space="0" w:color="auto"/>
        <w:left w:val="none" w:sz="0" w:space="0" w:color="auto"/>
        <w:bottom w:val="none" w:sz="0" w:space="0" w:color="auto"/>
        <w:right w:val="none" w:sz="0" w:space="0" w:color="auto"/>
      </w:divBdr>
    </w:div>
    <w:div w:id="1119449126">
      <w:bodyDiv w:val="1"/>
      <w:marLeft w:val="0"/>
      <w:marRight w:val="0"/>
      <w:marTop w:val="0"/>
      <w:marBottom w:val="0"/>
      <w:divBdr>
        <w:top w:val="none" w:sz="0" w:space="0" w:color="auto"/>
        <w:left w:val="none" w:sz="0" w:space="0" w:color="auto"/>
        <w:bottom w:val="none" w:sz="0" w:space="0" w:color="auto"/>
        <w:right w:val="none" w:sz="0" w:space="0" w:color="auto"/>
      </w:divBdr>
    </w:div>
    <w:div w:id="1415854702">
      <w:bodyDiv w:val="1"/>
      <w:marLeft w:val="0"/>
      <w:marRight w:val="0"/>
      <w:marTop w:val="0"/>
      <w:marBottom w:val="0"/>
      <w:divBdr>
        <w:top w:val="none" w:sz="0" w:space="0" w:color="auto"/>
        <w:left w:val="none" w:sz="0" w:space="0" w:color="auto"/>
        <w:bottom w:val="none" w:sz="0" w:space="0" w:color="auto"/>
        <w:right w:val="none" w:sz="0" w:space="0" w:color="auto"/>
      </w:divBdr>
    </w:div>
    <w:div w:id="1429347021">
      <w:bodyDiv w:val="1"/>
      <w:marLeft w:val="0"/>
      <w:marRight w:val="0"/>
      <w:marTop w:val="0"/>
      <w:marBottom w:val="0"/>
      <w:divBdr>
        <w:top w:val="none" w:sz="0" w:space="0" w:color="auto"/>
        <w:left w:val="none" w:sz="0" w:space="0" w:color="auto"/>
        <w:bottom w:val="none" w:sz="0" w:space="0" w:color="auto"/>
        <w:right w:val="none" w:sz="0" w:space="0" w:color="auto"/>
      </w:divBdr>
    </w:div>
    <w:div w:id="213721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1739</TotalTime>
  <Pages>12</Pages>
  <Words>3290</Words>
  <Characters>18755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Faculdade de Medicina, UEM</Company>
  <LinksUpToDate>false</LinksUpToDate>
  <CharactersWithSpaces>22001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Orvalho Joaquim Augusto</dc:creator>
  <cp:keywords/>
  <dc:description/>
  <cp:lastModifiedBy>Orvalho Joaquim Augusto</cp:lastModifiedBy>
  <cp:revision>185</cp:revision>
  <dcterms:created xsi:type="dcterms:W3CDTF">2015-01-28T04:45:00Z</dcterms:created>
  <dcterms:modified xsi:type="dcterms:W3CDTF">2015-02-01T16:43:00Z</dcterms:modified>
</cp:coreProperties>
</file>