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1" w:rsidRDefault="00456261" w:rsidP="00A66728">
      <w:pPr>
        <w:autoSpaceDE w:val="0"/>
        <w:autoSpaceDN w:val="0"/>
        <w:adjustRightInd w:val="0"/>
        <w:spacing w:after="120"/>
        <w:jc w:val="center"/>
        <w:rPr>
          <w:b/>
          <w:color w:val="000000"/>
          <w:sz w:val="22"/>
          <w:szCs w:val="22"/>
        </w:rPr>
      </w:pPr>
      <w:r>
        <w:rPr>
          <w:b/>
          <w:color w:val="000000"/>
          <w:sz w:val="22"/>
          <w:szCs w:val="22"/>
        </w:rPr>
        <w:t>BIOST 518/515</w:t>
      </w:r>
      <w:r w:rsidRPr="0036127B">
        <w:rPr>
          <w:b/>
          <w:color w:val="000000"/>
          <w:sz w:val="22"/>
          <w:szCs w:val="22"/>
        </w:rPr>
        <w:t xml:space="preserve">: </w:t>
      </w:r>
      <w:r>
        <w:rPr>
          <w:b/>
          <w:color w:val="000000"/>
          <w:sz w:val="22"/>
          <w:szCs w:val="22"/>
        </w:rPr>
        <w:t>Applied Biostatistics II/Biostatistics II</w:t>
      </w:r>
    </w:p>
    <w:p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t>Emerson, Winter 2015</w:t>
      </w:r>
    </w:p>
    <w:p w:rsidR="00C93A29" w:rsidRPr="0036127B" w:rsidRDefault="00C93A29" w:rsidP="00A66728">
      <w:pPr>
        <w:autoSpaceDE w:val="0"/>
        <w:autoSpaceDN w:val="0"/>
        <w:adjustRightInd w:val="0"/>
        <w:spacing w:after="120"/>
        <w:jc w:val="center"/>
        <w:rPr>
          <w:b/>
          <w:color w:val="000000"/>
          <w:sz w:val="22"/>
          <w:szCs w:val="22"/>
        </w:rPr>
      </w:pPr>
    </w:p>
    <w:p w:rsidR="00456261" w:rsidRPr="0036127B" w:rsidRDefault="00456261" w:rsidP="00A66728">
      <w:pPr>
        <w:autoSpaceDE w:val="0"/>
        <w:autoSpaceDN w:val="0"/>
        <w:adjustRightInd w:val="0"/>
        <w:spacing w:after="120"/>
        <w:jc w:val="center"/>
        <w:rPr>
          <w:b/>
          <w:color w:val="000000"/>
          <w:sz w:val="22"/>
          <w:szCs w:val="22"/>
        </w:rPr>
      </w:pPr>
      <w:r>
        <w:rPr>
          <w:b/>
          <w:color w:val="000000"/>
          <w:sz w:val="22"/>
          <w:szCs w:val="22"/>
        </w:rPr>
        <w:t>Homework 0</w:t>
      </w:r>
      <w:r w:rsidR="006C3262">
        <w:rPr>
          <w:b/>
          <w:color w:val="000000"/>
          <w:sz w:val="22"/>
          <w:szCs w:val="22"/>
        </w:rPr>
        <w:t>3</w:t>
      </w:r>
    </w:p>
    <w:p w:rsidR="00456261" w:rsidRPr="0036127B" w:rsidRDefault="00456261" w:rsidP="00A66728">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B869D6">
        <w:rPr>
          <w:noProof/>
          <w:color w:val="000000"/>
          <w:sz w:val="22"/>
          <w:szCs w:val="22"/>
        </w:rPr>
        <w:t>January 29, 2015</w:t>
      </w:r>
      <w:r>
        <w:rPr>
          <w:color w:val="000000"/>
          <w:sz w:val="22"/>
          <w:szCs w:val="22"/>
        </w:rPr>
        <w:fldChar w:fldCharType="end"/>
      </w:r>
    </w:p>
    <w:p w:rsidR="001A1D13" w:rsidRDefault="001A1D13" w:rsidP="00A66728">
      <w:pPr>
        <w:autoSpaceDE w:val="0"/>
        <w:autoSpaceDN w:val="0"/>
        <w:adjustRightInd w:val="0"/>
        <w:spacing w:after="120"/>
        <w:rPr>
          <w:b/>
          <w:color w:val="000000"/>
          <w:sz w:val="22"/>
          <w:szCs w:val="22"/>
        </w:rPr>
      </w:pPr>
    </w:p>
    <w:p w:rsidR="00A66728" w:rsidRPr="00A66728" w:rsidRDefault="00A66728" w:rsidP="00A66728">
      <w:pPr>
        <w:autoSpaceDE w:val="0"/>
        <w:autoSpaceDN w:val="0"/>
        <w:adjustRightInd w:val="0"/>
        <w:spacing w:after="120"/>
        <w:rPr>
          <w:color w:val="7F7F7F" w:themeColor="text1" w:themeTint="80"/>
          <w:sz w:val="22"/>
          <w:szCs w:val="22"/>
        </w:rPr>
      </w:pPr>
      <w:r w:rsidRPr="00A66728">
        <w:rPr>
          <w:color w:val="7F7F7F" w:themeColor="text1" w:themeTint="80"/>
          <w:sz w:val="22"/>
          <w:szCs w:val="22"/>
        </w:rPr>
        <w:t xml:space="preserve">This homework considers pregnancy outcomes in an observational study of women attending a prenatal clinic in </w:t>
      </w:r>
      <w:smartTag w:uri="urn:schemas-microsoft-com:office:smarttags" w:element="place">
        <w:smartTag w:uri="urn:schemas-microsoft-com:office:smarttags" w:element="country-region">
          <w:r w:rsidRPr="00A66728">
            <w:rPr>
              <w:color w:val="7F7F7F" w:themeColor="text1" w:themeTint="80"/>
              <w:sz w:val="22"/>
              <w:szCs w:val="22"/>
            </w:rPr>
            <w:t>South Africa</w:t>
          </w:r>
        </w:smartTag>
      </w:smartTag>
      <w:r w:rsidRPr="00A66728">
        <w:rPr>
          <w:color w:val="7F7F7F" w:themeColor="text1" w:themeTint="80"/>
          <w:sz w:val="22"/>
          <w:szCs w:val="22"/>
        </w:rPr>
        <w:t>. Questions in this homework focus most closely on association with delivery of babies that are small for gestational age (SGA). The data can be found on the class web page (follow the link to Datasets) in the file labeled pregout.txt (you will not need any of the longitudinal measurements in the file preglong.txt). Documentation is in the file pregnancy.pdf.</w:t>
      </w:r>
    </w:p>
    <w:p w:rsidR="00A05179" w:rsidRDefault="00A05179" w:rsidP="00A66728">
      <w:pPr>
        <w:autoSpaceDE w:val="0"/>
        <w:autoSpaceDN w:val="0"/>
        <w:adjustRightInd w:val="0"/>
        <w:spacing w:after="120"/>
        <w:rPr>
          <w:sz w:val="22"/>
          <w:szCs w:val="22"/>
        </w:rPr>
      </w:pPr>
      <w:r w:rsidRPr="00444EFE">
        <w:rPr>
          <w:color w:val="7F7F7F" w:themeColor="text1" w:themeTint="80"/>
          <w:sz w:val="22"/>
          <w:szCs w:val="22"/>
        </w:rPr>
        <w:t>1. Provide suitable descriptive statistics relevant to this analysis.</w:t>
      </w:r>
    </w:p>
    <w:p w:rsidR="00444EFE" w:rsidRDefault="00444EFE" w:rsidP="00A66728">
      <w:pPr>
        <w:autoSpaceDE w:val="0"/>
        <w:autoSpaceDN w:val="0"/>
        <w:adjustRightInd w:val="0"/>
        <w:spacing w:after="120"/>
        <w:rPr>
          <w:sz w:val="22"/>
          <w:szCs w:val="22"/>
        </w:rPr>
      </w:pPr>
      <w:r>
        <w:rPr>
          <w:b/>
          <w:sz w:val="22"/>
          <w:szCs w:val="22"/>
          <w:u w:val="single"/>
        </w:rPr>
        <w:t>Method:</w:t>
      </w:r>
    </w:p>
    <w:p w:rsidR="00444EFE" w:rsidRDefault="00A66728" w:rsidP="00A66728">
      <w:pPr>
        <w:autoSpaceDE w:val="0"/>
        <w:autoSpaceDN w:val="0"/>
        <w:adjustRightInd w:val="0"/>
        <w:spacing w:after="120"/>
        <w:rPr>
          <w:sz w:val="22"/>
          <w:szCs w:val="22"/>
        </w:rPr>
      </w:pPr>
      <w:r>
        <w:rPr>
          <w:sz w:val="22"/>
          <w:szCs w:val="22"/>
        </w:rPr>
        <w:t xml:space="preserve">As </w:t>
      </w:r>
      <w:r w:rsidR="00495351">
        <w:rPr>
          <w:sz w:val="22"/>
          <w:szCs w:val="22"/>
        </w:rPr>
        <w:t>the scientific question focuses mostly on the association with delivery of babies that are small for gestational age (SGA), descriptive statistics were provided within gr</w:t>
      </w:r>
      <w:r w:rsidR="006E040C">
        <w:rPr>
          <w:sz w:val="22"/>
          <w:szCs w:val="22"/>
        </w:rPr>
        <w:t>oups defined by whether or not the mother delivered a baby that was SGA as well as for the entire sample. Descriptive statistics included for continuous variables (maternal height, maternal age, parity, infant birthweight, and gestational age) were (arithmetic) mean, standard deviation, minimum and maximum. Descriptive statistics included for binary variables (maternal smoking behavior, and sex of infant)</w:t>
      </w:r>
      <w:r w:rsidR="002F74AF">
        <w:rPr>
          <w:sz w:val="22"/>
          <w:szCs w:val="22"/>
        </w:rPr>
        <w:t xml:space="preserve"> were percentages</w:t>
      </w:r>
      <w:r w:rsidR="000C5DD7">
        <w:rPr>
          <w:sz w:val="22"/>
          <w:szCs w:val="22"/>
        </w:rPr>
        <w:t>.</w:t>
      </w:r>
    </w:p>
    <w:p w:rsidR="000C5DD7" w:rsidRDefault="000C5DD7" w:rsidP="00A66728">
      <w:pPr>
        <w:autoSpaceDE w:val="0"/>
        <w:autoSpaceDN w:val="0"/>
        <w:adjustRightInd w:val="0"/>
        <w:spacing w:after="120"/>
        <w:rPr>
          <w:sz w:val="22"/>
          <w:szCs w:val="22"/>
        </w:rPr>
      </w:pPr>
      <w:r>
        <w:rPr>
          <w:sz w:val="22"/>
          <w:szCs w:val="22"/>
        </w:rPr>
        <w:t xml:space="preserve">Note that in the raw dataset, maternal smoking behavior was coded as 1 for smoker and 2 for non-smoker, as well as the sex of infant was coded as 1 for boy and 2 for girl. New indicators were created for these two variables to bring them back to the standard scales: maternal smoking behavior with 1 as smoker and 0 for non-smoker, and sex of infant with 1 as boy and 0 as girl. </w:t>
      </w:r>
    </w:p>
    <w:p w:rsidR="00444EFE" w:rsidRDefault="00444EFE" w:rsidP="00A66728">
      <w:pPr>
        <w:autoSpaceDE w:val="0"/>
        <w:autoSpaceDN w:val="0"/>
        <w:adjustRightInd w:val="0"/>
        <w:spacing w:after="120"/>
        <w:rPr>
          <w:sz w:val="22"/>
          <w:szCs w:val="22"/>
        </w:rPr>
      </w:pPr>
      <w:r>
        <w:rPr>
          <w:b/>
          <w:sz w:val="22"/>
          <w:szCs w:val="22"/>
          <w:u w:val="single"/>
        </w:rPr>
        <w:t>Results:</w:t>
      </w:r>
    </w:p>
    <w:p w:rsidR="000C7387" w:rsidRDefault="000C7387" w:rsidP="00A66728">
      <w:pPr>
        <w:autoSpaceDE w:val="0"/>
        <w:autoSpaceDN w:val="0"/>
        <w:adjustRightInd w:val="0"/>
        <w:spacing w:after="120"/>
        <w:rPr>
          <w:sz w:val="22"/>
          <w:szCs w:val="22"/>
        </w:rPr>
      </w:pPr>
      <w:r>
        <w:rPr>
          <w:sz w:val="22"/>
          <w:szCs w:val="22"/>
        </w:rPr>
        <w:t>The total number of observations in the dataset is 755. None of the observations was missing data on whether the babies delivered were small for gestational age (SGA) or not. Of the 755 observations, 105 mothers delivered babies that were SGA, and 650 mothers delivered babies that were not SGA. Table 1a shows the descriptive statistics within these two subgroups</w:t>
      </w:r>
      <w:r w:rsidR="00D779D5">
        <w:rPr>
          <w:sz w:val="22"/>
          <w:szCs w:val="22"/>
        </w:rPr>
        <w:t xml:space="preserve"> (referred to as the SGA group and non-SGA group, hereafter)</w:t>
      </w:r>
      <w:r>
        <w:rPr>
          <w:sz w:val="22"/>
          <w:szCs w:val="22"/>
        </w:rPr>
        <w:t xml:space="preserve"> and all observations.</w:t>
      </w:r>
    </w:p>
    <w:p w:rsidR="00444EFE" w:rsidRDefault="000C7387" w:rsidP="00A66728">
      <w:pPr>
        <w:autoSpaceDE w:val="0"/>
        <w:autoSpaceDN w:val="0"/>
        <w:adjustRightInd w:val="0"/>
        <w:spacing w:after="120"/>
        <w:rPr>
          <w:sz w:val="22"/>
          <w:szCs w:val="22"/>
        </w:rPr>
      </w:pPr>
      <w:r>
        <w:rPr>
          <w:sz w:val="22"/>
          <w:szCs w:val="22"/>
        </w:rPr>
        <w:t xml:space="preserve">Out of the entire 755 observations, 6 were missing data on maternal height, 4 were missing data on maternal smoking behavior, 4 were missing data on infant birthweight, 4 were missing data on sex of infant, and 5 were missing data on gestational age at delivery. </w:t>
      </w:r>
      <w:r w:rsidR="0022340D">
        <w:rPr>
          <w:sz w:val="22"/>
          <w:szCs w:val="22"/>
        </w:rPr>
        <w:t xml:space="preserve">Table 1b summaries the number of observations with missing data by subgroups. The number of missing data was small and there was no additional information to determine the pattern of the missing data. </w:t>
      </w:r>
    </w:p>
    <w:p w:rsidR="00696774" w:rsidRDefault="002B415A" w:rsidP="00A66728">
      <w:pPr>
        <w:autoSpaceDE w:val="0"/>
        <w:autoSpaceDN w:val="0"/>
        <w:adjustRightInd w:val="0"/>
        <w:spacing w:after="120"/>
        <w:rPr>
          <w:sz w:val="22"/>
          <w:szCs w:val="22"/>
        </w:rPr>
      </w:pPr>
      <w:r>
        <w:rPr>
          <w:sz w:val="22"/>
          <w:szCs w:val="22"/>
        </w:rPr>
        <w:t xml:space="preserve">Mothers in the SGA group tended to be slightly shorter on average compared to their counterparts, however, the mean difference was just roughly 1.5 cm. </w:t>
      </w:r>
      <w:r w:rsidR="009519DC">
        <w:rPr>
          <w:sz w:val="22"/>
          <w:szCs w:val="22"/>
        </w:rPr>
        <w:t>Mothers in the non-SGA group tended to be slightly older and experienced slightly more from prior deliveries, however, the differences were small.</w:t>
      </w:r>
      <w:r w:rsidR="00BD2068">
        <w:rPr>
          <w:sz w:val="22"/>
          <w:szCs w:val="22"/>
        </w:rPr>
        <w:t xml:space="preserve"> 42.9% of the mothers in the SGA group were smokers, while only 28.6% of their counterparts were smokers. </w:t>
      </w:r>
      <w:r w:rsidR="00731868">
        <w:rPr>
          <w:sz w:val="22"/>
          <w:szCs w:val="22"/>
        </w:rPr>
        <w:t>It is obvious that on average infants in the SGA group tended to be much smaller than the infants in the non</w:t>
      </w:r>
      <w:r w:rsidR="000330D0">
        <w:rPr>
          <w:sz w:val="22"/>
          <w:szCs w:val="22"/>
        </w:rPr>
        <w:t>-SGA group (</w:t>
      </w:r>
      <w:r w:rsidR="00731868">
        <w:rPr>
          <w:sz w:val="22"/>
          <w:szCs w:val="22"/>
        </w:rPr>
        <w:t>with more 1,000 grams of d</w:t>
      </w:r>
      <w:r w:rsidR="000330D0">
        <w:rPr>
          <w:sz w:val="22"/>
          <w:szCs w:val="22"/>
        </w:rPr>
        <w:t xml:space="preserve">ifference in mean birthweights) and a slightly smaller gestational age at delivery. 68.6% of SGA babies were baby boys, while this proportion in the non-SGA group was only 42.9%. </w:t>
      </w:r>
    </w:p>
    <w:p w:rsidR="002B415A" w:rsidRDefault="002B415A" w:rsidP="00A66728">
      <w:pPr>
        <w:autoSpaceDE w:val="0"/>
        <w:autoSpaceDN w:val="0"/>
        <w:adjustRightInd w:val="0"/>
        <w:spacing w:after="120"/>
        <w:rPr>
          <w:sz w:val="22"/>
          <w:szCs w:val="22"/>
        </w:rPr>
      </w:pPr>
    </w:p>
    <w:p w:rsidR="00AB7926" w:rsidRPr="002A3BBC" w:rsidRDefault="007701E1" w:rsidP="00AB7926">
      <w:pPr>
        <w:autoSpaceDE w:val="0"/>
        <w:autoSpaceDN w:val="0"/>
        <w:adjustRightInd w:val="0"/>
        <w:jc w:val="center"/>
        <w:rPr>
          <w:b/>
          <w:sz w:val="19"/>
          <w:szCs w:val="19"/>
        </w:rPr>
      </w:pPr>
      <w:r>
        <w:rPr>
          <w:b/>
          <w:sz w:val="19"/>
          <w:szCs w:val="19"/>
        </w:rPr>
        <w:lastRenderedPageBreak/>
        <w:t>Table 1</w:t>
      </w:r>
      <w:r w:rsidR="000C7387">
        <w:rPr>
          <w:b/>
          <w:sz w:val="19"/>
          <w:szCs w:val="19"/>
        </w:rPr>
        <w:t>a</w:t>
      </w:r>
      <w:r w:rsidR="00AB7926" w:rsidRPr="002A3BBC">
        <w:rPr>
          <w:b/>
          <w:sz w:val="19"/>
          <w:szCs w:val="19"/>
        </w:rPr>
        <w:t xml:space="preserve">. Descriptive Statistics within Groups by </w:t>
      </w:r>
      <w:r w:rsidR="00A652DF">
        <w:rPr>
          <w:b/>
          <w:sz w:val="19"/>
          <w:szCs w:val="19"/>
        </w:rPr>
        <w:t xml:space="preserve">Delivery of Babies that are </w:t>
      </w:r>
      <w:r w:rsidR="00F71819">
        <w:rPr>
          <w:b/>
          <w:sz w:val="19"/>
          <w:szCs w:val="19"/>
        </w:rPr>
        <w:t>SGA</w:t>
      </w:r>
      <w:r w:rsidR="00AB7926" w:rsidRPr="002A3BBC">
        <w:rPr>
          <w:b/>
          <w:sz w:val="19"/>
          <w:szCs w:val="19"/>
        </w:rPr>
        <w:t xml:space="preserve"> and Sample</w:t>
      </w:r>
    </w:p>
    <w:tbl>
      <w:tblPr>
        <w:tblW w:w="5493"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75"/>
        <w:gridCol w:w="2465"/>
        <w:gridCol w:w="2465"/>
        <w:gridCol w:w="2467"/>
      </w:tblGrid>
      <w:tr w:rsidR="00644A5E" w:rsidRPr="009B770D" w:rsidTr="00644A5E">
        <w:trPr>
          <w:trHeight w:val="360"/>
          <w:jc w:val="center"/>
        </w:trPr>
        <w:tc>
          <w:tcPr>
            <w:tcW w:w="1399" w:type="pct"/>
            <w:vMerge w:val="restart"/>
            <w:tcBorders>
              <w:top w:val="single" w:sz="4" w:space="0" w:color="auto"/>
              <w:right w:val="single" w:sz="4" w:space="0" w:color="auto"/>
            </w:tcBorders>
            <w:shd w:val="clear" w:color="auto" w:fill="auto"/>
            <w:noWrap/>
            <w:vAlign w:val="center"/>
          </w:tcPr>
          <w:p w:rsidR="00644A5E" w:rsidRPr="0099067D" w:rsidRDefault="00644A5E" w:rsidP="00644A5E">
            <w:pPr>
              <w:jc w:val="center"/>
              <w:rPr>
                <w:b/>
                <w:color w:val="000000"/>
                <w:sz w:val="19"/>
                <w:szCs w:val="19"/>
              </w:rPr>
            </w:pPr>
            <w:r>
              <w:rPr>
                <w:b/>
                <w:color w:val="000000"/>
                <w:sz w:val="19"/>
                <w:szCs w:val="19"/>
              </w:rPr>
              <w:t>Variables</w:t>
            </w:r>
          </w:p>
        </w:tc>
        <w:tc>
          <w:tcPr>
            <w:tcW w:w="3601" w:type="pct"/>
            <w:gridSpan w:val="3"/>
            <w:tcBorders>
              <w:top w:val="single" w:sz="4" w:space="0" w:color="auto"/>
              <w:left w:val="single" w:sz="4" w:space="0" w:color="auto"/>
              <w:bottom w:val="nil"/>
              <w:right w:val="single" w:sz="4" w:space="0" w:color="auto"/>
            </w:tcBorders>
            <w:shd w:val="clear" w:color="auto" w:fill="auto"/>
            <w:noWrap/>
            <w:vAlign w:val="center"/>
          </w:tcPr>
          <w:p w:rsidR="00644A5E" w:rsidRPr="00414626" w:rsidRDefault="00644A5E" w:rsidP="00F55BBE">
            <w:pPr>
              <w:jc w:val="center"/>
              <w:rPr>
                <w:b/>
                <w:color w:val="000000"/>
                <w:sz w:val="19"/>
                <w:szCs w:val="19"/>
              </w:rPr>
            </w:pPr>
            <w:r w:rsidRPr="00414626">
              <w:rPr>
                <w:b/>
                <w:color w:val="000000"/>
                <w:sz w:val="19"/>
                <w:szCs w:val="19"/>
              </w:rPr>
              <w:t>Delivery of Babies</w:t>
            </w:r>
          </w:p>
        </w:tc>
      </w:tr>
      <w:tr w:rsidR="00644A5E" w:rsidRPr="009B770D" w:rsidTr="00644A5E">
        <w:trPr>
          <w:trHeight w:val="360"/>
          <w:jc w:val="center"/>
        </w:trPr>
        <w:tc>
          <w:tcPr>
            <w:tcW w:w="1399" w:type="pct"/>
            <w:vMerge/>
            <w:tcBorders>
              <w:right w:val="single" w:sz="4" w:space="0" w:color="auto"/>
            </w:tcBorders>
            <w:shd w:val="clear" w:color="auto" w:fill="auto"/>
            <w:noWrap/>
            <w:vAlign w:val="center"/>
          </w:tcPr>
          <w:p w:rsidR="00644A5E" w:rsidRPr="0099067D" w:rsidRDefault="00644A5E" w:rsidP="00644A5E">
            <w:pPr>
              <w:jc w:val="center"/>
              <w:rPr>
                <w:b/>
                <w:color w:val="000000"/>
                <w:sz w:val="19"/>
                <w:szCs w:val="19"/>
              </w:rPr>
            </w:pPr>
          </w:p>
        </w:tc>
        <w:tc>
          <w:tcPr>
            <w:tcW w:w="1200" w:type="pct"/>
            <w:tcBorders>
              <w:top w:val="single" w:sz="4" w:space="0" w:color="auto"/>
              <w:left w:val="single" w:sz="4" w:space="0" w:color="auto"/>
              <w:bottom w:val="nil"/>
              <w:right w:val="single" w:sz="4" w:space="0" w:color="auto"/>
            </w:tcBorders>
            <w:shd w:val="clear" w:color="auto" w:fill="auto"/>
            <w:noWrap/>
            <w:vAlign w:val="center"/>
          </w:tcPr>
          <w:p w:rsidR="00644A5E" w:rsidRPr="00414626" w:rsidRDefault="00644A5E" w:rsidP="00F55BBE">
            <w:pPr>
              <w:jc w:val="center"/>
              <w:rPr>
                <w:b/>
                <w:color w:val="000000"/>
                <w:sz w:val="19"/>
                <w:szCs w:val="19"/>
              </w:rPr>
            </w:pPr>
            <w:r w:rsidRPr="00414626">
              <w:rPr>
                <w:b/>
                <w:color w:val="000000"/>
                <w:sz w:val="19"/>
                <w:szCs w:val="19"/>
              </w:rPr>
              <w:t>SGA (n = 105)</w:t>
            </w:r>
          </w:p>
        </w:tc>
        <w:tc>
          <w:tcPr>
            <w:tcW w:w="1200" w:type="pct"/>
            <w:tcBorders>
              <w:top w:val="single" w:sz="4" w:space="0" w:color="auto"/>
              <w:left w:val="single" w:sz="4" w:space="0" w:color="auto"/>
              <w:right w:val="single" w:sz="4" w:space="0" w:color="auto"/>
            </w:tcBorders>
            <w:shd w:val="clear" w:color="auto" w:fill="auto"/>
            <w:noWrap/>
            <w:vAlign w:val="center"/>
          </w:tcPr>
          <w:p w:rsidR="00644A5E" w:rsidRPr="00414626" w:rsidRDefault="00644A5E" w:rsidP="00F55BBE">
            <w:pPr>
              <w:jc w:val="center"/>
              <w:rPr>
                <w:b/>
                <w:color w:val="000000"/>
                <w:sz w:val="19"/>
                <w:szCs w:val="19"/>
              </w:rPr>
            </w:pPr>
            <w:r w:rsidRPr="00414626">
              <w:rPr>
                <w:b/>
                <w:color w:val="000000"/>
                <w:sz w:val="19"/>
                <w:szCs w:val="19"/>
              </w:rPr>
              <w:t>Not SGA (n = 650)</w:t>
            </w:r>
          </w:p>
        </w:tc>
        <w:tc>
          <w:tcPr>
            <w:tcW w:w="1201" w:type="pct"/>
            <w:tcBorders>
              <w:top w:val="single" w:sz="4" w:space="0" w:color="auto"/>
              <w:left w:val="single" w:sz="4" w:space="0" w:color="auto"/>
              <w:bottom w:val="nil"/>
              <w:right w:val="single" w:sz="4" w:space="0" w:color="auto"/>
            </w:tcBorders>
            <w:shd w:val="clear" w:color="auto" w:fill="auto"/>
            <w:noWrap/>
            <w:vAlign w:val="center"/>
          </w:tcPr>
          <w:p w:rsidR="00644A5E" w:rsidRPr="00414626" w:rsidRDefault="00644A5E" w:rsidP="00F55BBE">
            <w:pPr>
              <w:jc w:val="center"/>
              <w:rPr>
                <w:b/>
                <w:color w:val="000000"/>
                <w:sz w:val="19"/>
                <w:szCs w:val="19"/>
              </w:rPr>
            </w:pPr>
            <w:r w:rsidRPr="00414626">
              <w:rPr>
                <w:b/>
                <w:color w:val="000000"/>
                <w:sz w:val="19"/>
                <w:szCs w:val="19"/>
              </w:rPr>
              <w:t>All Sample (n = 755)</w:t>
            </w:r>
          </w:p>
        </w:tc>
      </w:tr>
      <w:tr w:rsidR="00017D1D" w:rsidRPr="009B770D" w:rsidTr="00644A5E">
        <w:trPr>
          <w:trHeight w:val="360"/>
          <w:jc w:val="center"/>
        </w:trPr>
        <w:tc>
          <w:tcPr>
            <w:tcW w:w="1399" w:type="pct"/>
            <w:tcBorders>
              <w:top w:val="single" w:sz="4" w:space="0" w:color="auto"/>
              <w:right w:val="single" w:sz="4" w:space="0" w:color="auto"/>
            </w:tcBorders>
            <w:shd w:val="clear" w:color="auto" w:fill="auto"/>
            <w:noWrap/>
            <w:vAlign w:val="center"/>
            <w:hideMark/>
          </w:tcPr>
          <w:p w:rsidR="00B82444" w:rsidRPr="0099067D" w:rsidRDefault="00C27175" w:rsidP="00F55BBE">
            <w:pPr>
              <w:rPr>
                <w:b/>
                <w:color w:val="000000"/>
                <w:sz w:val="19"/>
                <w:szCs w:val="19"/>
              </w:rPr>
            </w:pPr>
            <w:r>
              <w:rPr>
                <w:b/>
                <w:color w:val="000000"/>
                <w:sz w:val="19"/>
                <w:szCs w:val="19"/>
              </w:rPr>
              <w:t>Mother’s Characteristics</w:t>
            </w:r>
            <w:r w:rsidR="00847525">
              <w:rPr>
                <w:b/>
                <w:color w:val="000000"/>
                <w:sz w:val="19"/>
                <w:szCs w:val="19"/>
              </w:rPr>
              <w:t>:</w:t>
            </w:r>
          </w:p>
        </w:tc>
        <w:tc>
          <w:tcPr>
            <w:tcW w:w="1200" w:type="pct"/>
            <w:tcBorders>
              <w:top w:val="single" w:sz="4" w:space="0" w:color="auto"/>
              <w:left w:val="single" w:sz="4" w:space="0" w:color="auto"/>
              <w:bottom w:val="nil"/>
              <w:right w:val="single" w:sz="4" w:space="0" w:color="auto"/>
            </w:tcBorders>
            <w:shd w:val="clear" w:color="auto" w:fill="auto"/>
            <w:noWrap/>
            <w:vAlign w:val="center"/>
          </w:tcPr>
          <w:p w:rsidR="00B82444" w:rsidRPr="0099067D" w:rsidRDefault="00B82444" w:rsidP="00F55BBE">
            <w:pPr>
              <w:jc w:val="center"/>
              <w:rPr>
                <w:color w:val="000000"/>
                <w:sz w:val="19"/>
                <w:szCs w:val="19"/>
              </w:rPr>
            </w:pPr>
          </w:p>
        </w:tc>
        <w:tc>
          <w:tcPr>
            <w:tcW w:w="1200" w:type="pct"/>
            <w:tcBorders>
              <w:top w:val="single" w:sz="4" w:space="0" w:color="auto"/>
              <w:left w:val="single" w:sz="4" w:space="0" w:color="auto"/>
              <w:right w:val="single" w:sz="4" w:space="0" w:color="auto"/>
            </w:tcBorders>
            <w:shd w:val="clear" w:color="auto" w:fill="auto"/>
            <w:noWrap/>
            <w:vAlign w:val="center"/>
          </w:tcPr>
          <w:p w:rsidR="00B82444" w:rsidRPr="0099067D" w:rsidRDefault="00B82444" w:rsidP="00F55BBE">
            <w:pPr>
              <w:jc w:val="center"/>
              <w:rPr>
                <w:color w:val="000000"/>
                <w:sz w:val="19"/>
                <w:szCs w:val="19"/>
              </w:rPr>
            </w:pPr>
          </w:p>
        </w:tc>
        <w:tc>
          <w:tcPr>
            <w:tcW w:w="1201" w:type="pct"/>
            <w:tcBorders>
              <w:top w:val="single" w:sz="4" w:space="0" w:color="auto"/>
              <w:left w:val="single" w:sz="4" w:space="0" w:color="auto"/>
              <w:bottom w:val="nil"/>
              <w:right w:val="single" w:sz="4" w:space="0" w:color="auto"/>
            </w:tcBorders>
            <w:shd w:val="clear" w:color="auto" w:fill="auto"/>
            <w:noWrap/>
            <w:vAlign w:val="center"/>
          </w:tcPr>
          <w:p w:rsidR="00B82444" w:rsidRPr="0099067D" w:rsidRDefault="00B82444" w:rsidP="00F55BBE">
            <w:pPr>
              <w:jc w:val="center"/>
              <w:rPr>
                <w:color w:val="000000"/>
                <w:sz w:val="19"/>
                <w:szCs w:val="19"/>
              </w:rPr>
            </w:pPr>
          </w:p>
        </w:tc>
      </w:tr>
      <w:tr w:rsidR="00017D1D" w:rsidRPr="009B770D" w:rsidTr="00644A5E">
        <w:trPr>
          <w:trHeight w:val="360"/>
          <w:jc w:val="center"/>
        </w:trPr>
        <w:tc>
          <w:tcPr>
            <w:tcW w:w="1399" w:type="pct"/>
            <w:tcBorders>
              <w:right w:val="single" w:sz="4" w:space="0" w:color="auto"/>
            </w:tcBorders>
            <w:shd w:val="clear" w:color="auto" w:fill="auto"/>
            <w:noWrap/>
            <w:vAlign w:val="center"/>
            <w:hideMark/>
          </w:tcPr>
          <w:p w:rsidR="00B82444" w:rsidRPr="00C27175" w:rsidRDefault="00C27175" w:rsidP="00847525">
            <w:pPr>
              <w:ind w:left="337"/>
              <w:rPr>
                <w:b/>
                <w:color w:val="000000"/>
                <w:sz w:val="19"/>
                <w:szCs w:val="19"/>
              </w:rPr>
            </w:pPr>
            <w:r>
              <w:rPr>
                <w:b/>
                <w:color w:val="000000"/>
                <w:sz w:val="19"/>
                <w:szCs w:val="19"/>
              </w:rPr>
              <w:t>Height (cm)</w:t>
            </w:r>
            <w:r>
              <w:rPr>
                <w:b/>
                <w:color w:val="000000"/>
                <w:sz w:val="19"/>
                <w:szCs w:val="19"/>
                <w:vertAlign w:val="superscript"/>
              </w:rPr>
              <w:t>1</w:t>
            </w:r>
          </w:p>
        </w:tc>
        <w:tc>
          <w:tcPr>
            <w:tcW w:w="1200" w:type="pct"/>
            <w:tcBorders>
              <w:top w:val="nil"/>
              <w:left w:val="single" w:sz="4" w:space="0" w:color="auto"/>
              <w:bottom w:val="nil"/>
              <w:right w:val="single" w:sz="4" w:space="0" w:color="auto"/>
            </w:tcBorders>
            <w:shd w:val="clear" w:color="auto" w:fill="auto"/>
            <w:noWrap/>
            <w:vAlign w:val="center"/>
          </w:tcPr>
          <w:p w:rsidR="00B82444" w:rsidRPr="0099067D" w:rsidRDefault="00F3087B" w:rsidP="008F5D2E">
            <w:pPr>
              <w:jc w:val="center"/>
              <w:rPr>
                <w:color w:val="000000"/>
                <w:sz w:val="19"/>
                <w:szCs w:val="19"/>
              </w:rPr>
            </w:pPr>
            <w:r>
              <w:rPr>
                <w:color w:val="000000"/>
                <w:sz w:val="19"/>
                <w:szCs w:val="19"/>
              </w:rPr>
              <w:t>154.</w:t>
            </w:r>
            <w:r w:rsidR="008F5D2E">
              <w:rPr>
                <w:color w:val="000000"/>
                <w:sz w:val="19"/>
                <w:szCs w:val="19"/>
              </w:rPr>
              <w:t>6 (5.9</w:t>
            </w:r>
            <w:r>
              <w:rPr>
                <w:color w:val="000000"/>
                <w:sz w:val="19"/>
                <w:szCs w:val="19"/>
              </w:rPr>
              <w:t>; 142</w:t>
            </w:r>
            <w:r w:rsidR="008F5D2E">
              <w:rPr>
                <w:color w:val="000000"/>
                <w:sz w:val="19"/>
                <w:szCs w:val="19"/>
              </w:rPr>
              <w:t>.0</w:t>
            </w:r>
            <w:r>
              <w:rPr>
                <w:color w:val="000000"/>
                <w:sz w:val="19"/>
                <w:szCs w:val="19"/>
              </w:rPr>
              <w:t xml:space="preserve"> – 172.0</w:t>
            </w:r>
            <w:r w:rsidR="008F5D2E">
              <w:rPr>
                <w:color w:val="000000"/>
                <w:sz w:val="19"/>
                <w:szCs w:val="19"/>
              </w:rPr>
              <w:t>)</w:t>
            </w:r>
          </w:p>
        </w:tc>
        <w:tc>
          <w:tcPr>
            <w:tcW w:w="1200" w:type="pct"/>
            <w:tcBorders>
              <w:left w:val="single" w:sz="4" w:space="0" w:color="auto"/>
              <w:right w:val="single" w:sz="4" w:space="0" w:color="auto"/>
            </w:tcBorders>
            <w:shd w:val="clear" w:color="auto" w:fill="auto"/>
            <w:noWrap/>
            <w:vAlign w:val="center"/>
          </w:tcPr>
          <w:p w:rsidR="00B82444" w:rsidRPr="0099067D" w:rsidRDefault="008E7EBE" w:rsidP="00F55BBE">
            <w:pPr>
              <w:jc w:val="center"/>
              <w:rPr>
                <w:color w:val="000000"/>
                <w:sz w:val="19"/>
                <w:szCs w:val="19"/>
              </w:rPr>
            </w:pPr>
            <w:r>
              <w:rPr>
                <w:color w:val="000000"/>
                <w:sz w:val="19"/>
                <w:szCs w:val="19"/>
              </w:rPr>
              <w:t>157.0 (6.5; 106.0 – 176.0)</w:t>
            </w:r>
          </w:p>
        </w:tc>
        <w:tc>
          <w:tcPr>
            <w:tcW w:w="1201" w:type="pct"/>
            <w:tcBorders>
              <w:top w:val="nil"/>
              <w:left w:val="single" w:sz="4" w:space="0" w:color="auto"/>
              <w:bottom w:val="nil"/>
              <w:right w:val="single" w:sz="4" w:space="0" w:color="auto"/>
            </w:tcBorders>
            <w:shd w:val="clear" w:color="auto" w:fill="auto"/>
            <w:noWrap/>
            <w:vAlign w:val="center"/>
          </w:tcPr>
          <w:p w:rsidR="00B82444" w:rsidRPr="0099067D" w:rsidRDefault="006A62F9" w:rsidP="00F55BBE">
            <w:pPr>
              <w:jc w:val="center"/>
              <w:rPr>
                <w:color w:val="000000"/>
                <w:sz w:val="19"/>
                <w:szCs w:val="19"/>
              </w:rPr>
            </w:pPr>
            <w:r>
              <w:rPr>
                <w:color w:val="000000"/>
                <w:sz w:val="19"/>
                <w:szCs w:val="19"/>
              </w:rPr>
              <w:t>156.7 (6.5; 106.0 – 176.0)</w:t>
            </w:r>
          </w:p>
        </w:tc>
      </w:tr>
      <w:tr w:rsidR="00017D1D" w:rsidRPr="009B770D" w:rsidTr="00644A5E">
        <w:trPr>
          <w:trHeight w:val="360"/>
          <w:jc w:val="center"/>
        </w:trPr>
        <w:tc>
          <w:tcPr>
            <w:tcW w:w="1399" w:type="pct"/>
            <w:tcBorders>
              <w:right w:val="single" w:sz="4" w:space="0" w:color="auto"/>
            </w:tcBorders>
            <w:shd w:val="clear" w:color="auto" w:fill="auto"/>
            <w:noWrap/>
            <w:vAlign w:val="center"/>
            <w:hideMark/>
          </w:tcPr>
          <w:p w:rsidR="00B82444" w:rsidRPr="00C27175" w:rsidRDefault="00C27175" w:rsidP="00847525">
            <w:pPr>
              <w:ind w:left="337"/>
              <w:rPr>
                <w:b/>
                <w:color w:val="000000"/>
                <w:sz w:val="19"/>
                <w:szCs w:val="19"/>
              </w:rPr>
            </w:pPr>
            <w:r>
              <w:rPr>
                <w:b/>
                <w:color w:val="000000"/>
                <w:sz w:val="19"/>
                <w:szCs w:val="19"/>
              </w:rPr>
              <w:t>Age at enrollment (years)</w:t>
            </w:r>
            <w:r>
              <w:rPr>
                <w:b/>
                <w:color w:val="000000"/>
                <w:sz w:val="19"/>
                <w:szCs w:val="19"/>
                <w:vertAlign w:val="superscript"/>
              </w:rPr>
              <w:t>1</w:t>
            </w:r>
          </w:p>
        </w:tc>
        <w:tc>
          <w:tcPr>
            <w:tcW w:w="1200" w:type="pct"/>
            <w:tcBorders>
              <w:top w:val="nil"/>
              <w:left w:val="single" w:sz="4" w:space="0" w:color="auto"/>
              <w:bottom w:val="nil"/>
              <w:right w:val="single" w:sz="4" w:space="0" w:color="auto"/>
            </w:tcBorders>
            <w:shd w:val="clear" w:color="auto" w:fill="auto"/>
            <w:noWrap/>
            <w:vAlign w:val="center"/>
          </w:tcPr>
          <w:p w:rsidR="00B82444" w:rsidRPr="0099067D" w:rsidRDefault="008F72D8" w:rsidP="00F55BBE">
            <w:pPr>
              <w:jc w:val="center"/>
              <w:rPr>
                <w:color w:val="000000"/>
                <w:sz w:val="19"/>
                <w:szCs w:val="19"/>
              </w:rPr>
            </w:pPr>
            <w:r>
              <w:rPr>
                <w:color w:val="000000"/>
                <w:sz w:val="19"/>
                <w:szCs w:val="19"/>
              </w:rPr>
              <w:t>23.9 (4.9, 16.0 – 35.0)</w:t>
            </w:r>
          </w:p>
        </w:tc>
        <w:tc>
          <w:tcPr>
            <w:tcW w:w="1200" w:type="pct"/>
            <w:tcBorders>
              <w:left w:val="single" w:sz="4" w:space="0" w:color="auto"/>
              <w:right w:val="single" w:sz="4" w:space="0" w:color="auto"/>
            </w:tcBorders>
            <w:shd w:val="clear" w:color="auto" w:fill="auto"/>
            <w:noWrap/>
            <w:vAlign w:val="center"/>
          </w:tcPr>
          <w:p w:rsidR="00B82444" w:rsidRPr="0099067D" w:rsidRDefault="008E7EBE" w:rsidP="00F55BBE">
            <w:pPr>
              <w:jc w:val="center"/>
              <w:rPr>
                <w:color w:val="000000"/>
                <w:sz w:val="19"/>
                <w:szCs w:val="19"/>
              </w:rPr>
            </w:pPr>
            <w:r>
              <w:rPr>
                <w:color w:val="000000"/>
                <w:sz w:val="19"/>
                <w:szCs w:val="19"/>
              </w:rPr>
              <w:t>24.9 (5.5; 14.0 – 43.0)</w:t>
            </w:r>
          </w:p>
        </w:tc>
        <w:tc>
          <w:tcPr>
            <w:tcW w:w="1201" w:type="pct"/>
            <w:tcBorders>
              <w:top w:val="nil"/>
              <w:left w:val="single" w:sz="4" w:space="0" w:color="auto"/>
              <w:bottom w:val="nil"/>
              <w:right w:val="single" w:sz="4" w:space="0" w:color="auto"/>
            </w:tcBorders>
            <w:shd w:val="clear" w:color="auto" w:fill="auto"/>
            <w:noWrap/>
            <w:vAlign w:val="center"/>
          </w:tcPr>
          <w:p w:rsidR="00B82444" w:rsidRPr="0099067D" w:rsidRDefault="006A62F9" w:rsidP="00F55BBE">
            <w:pPr>
              <w:jc w:val="center"/>
              <w:rPr>
                <w:color w:val="000000"/>
                <w:sz w:val="19"/>
                <w:szCs w:val="19"/>
              </w:rPr>
            </w:pPr>
            <w:r>
              <w:rPr>
                <w:color w:val="000000"/>
                <w:sz w:val="19"/>
                <w:szCs w:val="19"/>
              </w:rPr>
              <w:t>25.0 (5.4; 14.0 – 43.0)</w:t>
            </w:r>
          </w:p>
        </w:tc>
      </w:tr>
      <w:tr w:rsidR="00017D1D" w:rsidRPr="009B770D" w:rsidTr="00644A5E">
        <w:trPr>
          <w:trHeight w:val="360"/>
          <w:jc w:val="center"/>
        </w:trPr>
        <w:tc>
          <w:tcPr>
            <w:tcW w:w="1399" w:type="pct"/>
            <w:tcBorders>
              <w:right w:val="single" w:sz="4" w:space="0" w:color="auto"/>
            </w:tcBorders>
            <w:shd w:val="clear" w:color="auto" w:fill="auto"/>
            <w:noWrap/>
            <w:vAlign w:val="center"/>
            <w:hideMark/>
          </w:tcPr>
          <w:p w:rsidR="00B82444" w:rsidRPr="00B22650" w:rsidRDefault="00C27175" w:rsidP="00847525">
            <w:pPr>
              <w:ind w:left="337"/>
              <w:rPr>
                <w:b/>
                <w:color w:val="000000"/>
                <w:sz w:val="19"/>
                <w:szCs w:val="19"/>
                <w:vertAlign w:val="superscript"/>
              </w:rPr>
            </w:pPr>
            <w:r>
              <w:rPr>
                <w:b/>
                <w:color w:val="000000"/>
                <w:sz w:val="19"/>
                <w:szCs w:val="19"/>
              </w:rPr>
              <w:t>Prior deliveries (counts)</w:t>
            </w:r>
            <w:r w:rsidR="00B22650">
              <w:rPr>
                <w:b/>
                <w:color w:val="000000"/>
                <w:sz w:val="19"/>
                <w:szCs w:val="19"/>
                <w:vertAlign w:val="superscript"/>
              </w:rPr>
              <w:t>1</w:t>
            </w:r>
          </w:p>
        </w:tc>
        <w:tc>
          <w:tcPr>
            <w:tcW w:w="1200" w:type="pct"/>
            <w:tcBorders>
              <w:top w:val="nil"/>
              <w:left w:val="single" w:sz="4" w:space="0" w:color="auto"/>
              <w:bottom w:val="nil"/>
              <w:right w:val="single" w:sz="4" w:space="0" w:color="auto"/>
            </w:tcBorders>
            <w:shd w:val="clear" w:color="auto" w:fill="auto"/>
            <w:noWrap/>
            <w:vAlign w:val="center"/>
          </w:tcPr>
          <w:p w:rsidR="00B82444" w:rsidRPr="0099067D" w:rsidRDefault="008F72D8" w:rsidP="00F55BBE">
            <w:pPr>
              <w:jc w:val="center"/>
              <w:rPr>
                <w:color w:val="000000"/>
                <w:sz w:val="19"/>
                <w:szCs w:val="19"/>
              </w:rPr>
            </w:pPr>
            <w:r>
              <w:rPr>
                <w:color w:val="000000"/>
                <w:sz w:val="19"/>
                <w:szCs w:val="19"/>
              </w:rPr>
              <w:t>0.9 (1.11; 0.0 – 6.0)</w:t>
            </w:r>
          </w:p>
        </w:tc>
        <w:tc>
          <w:tcPr>
            <w:tcW w:w="1200" w:type="pct"/>
            <w:tcBorders>
              <w:left w:val="single" w:sz="4" w:space="0" w:color="auto"/>
              <w:right w:val="single" w:sz="4" w:space="0" w:color="auto"/>
            </w:tcBorders>
            <w:shd w:val="clear" w:color="auto" w:fill="auto"/>
            <w:noWrap/>
            <w:vAlign w:val="center"/>
          </w:tcPr>
          <w:p w:rsidR="00B82444" w:rsidRPr="0099067D" w:rsidRDefault="008E7EBE" w:rsidP="00F55BBE">
            <w:pPr>
              <w:jc w:val="center"/>
              <w:rPr>
                <w:color w:val="000000"/>
                <w:sz w:val="19"/>
                <w:szCs w:val="19"/>
              </w:rPr>
            </w:pPr>
            <w:r>
              <w:rPr>
                <w:color w:val="000000"/>
                <w:sz w:val="19"/>
                <w:szCs w:val="19"/>
              </w:rPr>
              <w:t>1.13 (1.23; 0.0 – 6.0)</w:t>
            </w:r>
          </w:p>
        </w:tc>
        <w:tc>
          <w:tcPr>
            <w:tcW w:w="1201" w:type="pct"/>
            <w:tcBorders>
              <w:top w:val="nil"/>
              <w:left w:val="single" w:sz="4" w:space="0" w:color="auto"/>
              <w:bottom w:val="nil"/>
              <w:right w:val="single" w:sz="4" w:space="0" w:color="auto"/>
            </w:tcBorders>
            <w:shd w:val="clear" w:color="auto" w:fill="auto"/>
            <w:noWrap/>
            <w:vAlign w:val="center"/>
          </w:tcPr>
          <w:p w:rsidR="00B82444" w:rsidRPr="0099067D" w:rsidRDefault="006A62F9" w:rsidP="00F55BBE">
            <w:pPr>
              <w:jc w:val="center"/>
              <w:rPr>
                <w:color w:val="000000"/>
                <w:sz w:val="19"/>
                <w:szCs w:val="19"/>
              </w:rPr>
            </w:pPr>
            <w:r>
              <w:rPr>
                <w:color w:val="000000"/>
                <w:sz w:val="19"/>
                <w:szCs w:val="19"/>
              </w:rPr>
              <w:t>1.1 (1.2; 0.0 – 6.0)</w:t>
            </w:r>
          </w:p>
        </w:tc>
      </w:tr>
      <w:tr w:rsidR="00017D1D" w:rsidRPr="009B770D" w:rsidTr="00644A5E">
        <w:trPr>
          <w:trHeight w:val="360"/>
          <w:jc w:val="center"/>
        </w:trPr>
        <w:tc>
          <w:tcPr>
            <w:tcW w:w="1399" w:type="pct"/>
            <w:tcBorders>
              <w:bottom w:val="single" w:sz="4" w:space="0" w:color="auto"/>
              <w:right w:val="single" w:sz="4" w:space="0" w:color="auto"/>
            </w:tcBorders>
            <w:shd w:val="clear" w:color="auto" w:fill="auto"/>
            <w:noWrap/>
            <w:vAlign w:val="center"/>
            <w:hideMark/>
          </w:tcPr>
          <w:p w:rsidR="00B82444" w:rsidRPr="0099067D" w:rsidRDefault="00B82444" w:rsidP="00847525">
            <w:pPr>
              <w:ind w:left="337"/>
              <w:rPr>
                <w:b/>
                <w:color w:val="000000"/>
                <w:sz w:val="19"/>
                <w:szCs w:val="19"/>
              </w:rPr>
            </w:pPr>
            <w:r w:rsidRPr="0099067D">
              <w:rPr>
                <w:b/>
                <w:color w:val="000000"/>
                <w:sz w:val="19"/>
                <w:szCs w:val="19"/>
              </w:rPr>
              <w:t>Smoker (%)</w:t>
            </w:r>
          </w:p>
        </w:tc>
        <w:tc>
          <w:tcPr>
            <w:tcW w:w="1200" w:type="pct"/>
            <w:tcBorders>
              <w:top w:val="nil"/>
              <w:left w:val="single" w:sz="4" w:space="0" w:color="auto"/>
              <w:bottom w:val="single" w:sz="4" w:space="0" w:color="auto"/>
              <w:right w:val="single" w:sz="4" w:space="0" w:color="auto"/>
            </w:tcBorders>
            <w:shd w:val="clear" w:color="auto" w:fill="auto"/>
            <w:noWrap/>
            <w:vAlign w:val="center"/>
          </w:tcPr>
          <w:p w:rsidR="00B82444" w:rsidRPr="0099067D" w:rsidRDefault="008F72D8" w:rsidP="00F55BBE">
            <w:pPr>
              <w:jc w:val="center"/>
              <w:rPr>
                <w:color w:val="000000"/>
                <w:sz w:val="19"/>
                <w:szCs w:val="19"/>
              </w:rPr>
            </w:pPr>
            <w:r>
              <w:rPr>
                <w:color w:val="000000"/>
                <w:sz w:val="19"/>
                <w:szCs w:val="19"/>
              </w:rPr>
              <w:t>42.9%</w:t>
            </w:r>
          </w:p>
        </w:tc>
        <w:tc>
          <w:tcPr>
            <w:tcW w:w="1200" w:type="pct"/>
            <w:tcBorders>
              <w:left w:val="single" w:sz="4" w:space="0" w:color="auto"/>
              <w:bottom w:val="single" w:sz="4" w:space="0" w:color="auto"/>
              <w:right w:val="single" w:sz="4" w:space="0" w:color="auto"/>
            </w:tcBorders>
            <w:shd w:val="clear" w:color="auto" w:fill="auto"/>
            <w:noWrap/>
            <w:vAlign w:val="center"/>
          </w:tcPr>
          <w:p w:rsidR="00B82444" w:rsidRPr="0099067D" w:rsidRDefault="008E7EBE" w:rsidP="00F55BBE">
            <w:pPr>
              <w:jc w:val="center"/>
              <w:rPr>
                <w:color w:val="000000"/>
                <w:sz w:val="19"/>
                <w:szCs w:val="19"/>
              </w:rPr>
            </w:pPr>
            <w:r>
              <w:rPr>
                <w:color w:val="000000"/>
                <w:sz w:val="19"/>
                <w:szCs w:val="19"/>
              </w:rPr>
              <w:t>28.6%</w:t>
            </w:r>
          </w:p>
        </w:tc>
        <w:tc>
          <w:tcPr>
            <w:tcW w:w="1201" w:type="pct"/>
            <w:tcBorders>
              <w:top w:val="nil"/>
              <w:left w:val="single" w:sz="4" w:space="0" w:color="auto"/>
              <w:bottom w:val="single" w:sz="4" w:space="0" w:color="auto"/>
              <w:right w:val="single" w:sz="4" w:space="0" w:color="auto"/>
            </w:tcBorders>
            <w:shd w:val="clear" w:color="auto" w:fill="auto"/>
            <w:noWrap/>
            <w:vAlign w:val="center"/>
          </w:tcPr>
          <w:p w:rsidR="00B82444" w:rsidRPr="0099067D" w:rsidRDefault="006A62F9" w:rsidP="00F55BBE">
            <w:pPr>
              <w:jc w:val="center"/>
              <w:rPr>
                <w:color w:val="000000"/>
                <w:sz w:val="19"/>
                <w:szCs w:val="19"/>
              </w:rPr>
            </w:pPr>
            <w:r>
              <w:rPr>
                <w:color w:val="000000"/>
                <w:sz w:val="19"/>
                <w:szCs w:val="19"/>
              </w:rPr>
              <w:t>30.6%</w:t>
            </w:r>
          </w:p>
        </w:tc>
      </w:tr>
      <w:tr w:rsidR="00017D1D" w:rsidRPr="009B770D" w:rsidTr="00644A5E">
        <w:trPr>
          <w:trHeight w:val="360"/>
          <w:jc w:val="center"/>
        </w:trPr>
        <w:tc>
          <w:tcPr>
            <w:tcW w:w="1399" w:type="pct"/>
            <w:tcBorders>
              <w:top w:val="single" w:sz="4" w:space="0" w:color="auto"/>
              <w:bottom w:val="nil"/>
              <w:right w:val="single" w:sz="4" w:space="0" w:color="auto"/>
            </w:tcBorders>
            <w:shd w:val="clear" w:color="auto" w:fill="auto"/>
            <w:noWrap/>
            <w:vAlign w:val="center"/>
            <w:hideMark/>
          </w:tcPr>
          <w:p w:rsidR="00B82444" w:rsidRPr="0099067D" w:rsidRDefault="00847525" w:rsidP="00F55BBE">
            <w:pPr>
              <w:rPr>
                <w:b/>
                <w:color w:val="000000"/>
                <w:sz w:val="19"/>
                <w:szCs w:val="19"/>
                <w:vertAlign w:val="superscript"/>
              </w:rPr>
            </w:pPr>
            <w:r>
              <w:rPr>
                <w:b/>
                <w:color w:val="000000"/>
                <w:sz w:val="19"/>
                <w:szCs w:val="19"/>
              </w:rPr>
              <w:t>Infant’s Characteristics:</w:t>
            </w:r>
          </w:p>
        </w:tc>
        <w:tc>
          <w:tcPr>
            <w:tcW w:w="1200" w:type="pct"/>
            <w:tcBorders>
              <w:top w:val="single" w:sz="4" w:space="0" w:color="auto"/>
              <w:left w:val="single" w:sz="4" w:space="0" w:color="auto"/>
              <w:bottom w:val="nil"/>
              <w:right w:val="single" w:sz="4" w:space="0" w:color="auto"/>
            </w:tcBorders>
            <w:shd w:val="clear" w:color="auto" w:fill="auto"/>
            <w:noWrap/>
            <w:vAlign w:val="center"/>
          </w:tcPr>
          <w:p w:rsidR="00B82444" w:rsidRPr="0099067D" w:rsidRDefault="00B82444" w:rsidP="00F55BBE">
            <w:pPr>
              <w:jc w:val="center"/>
              <w:rPr>
                <w:color w:val="000000"/>
                <w:sz w:val="19"/>
                <w:szCs w:val="19"/>
              </w:rPr>
            </w:pPr>
          </w:p>
        </w:tc>
        <w:tc>
          <w:tcPr>
            <w:tcW w:w="1200" w:type="pct"/>
            <w:tcBorders>
              <w:top w:val="single" w:sz="4" w:space="0" w:color="auto"/>
              <w:left w:val="single" w:sz="4" w:space="0" w:color="auto"/>
              <w:bottom w:val="nil"/>
              <w:right w:val="single" w:sz="4" w:space="0" w:color="auto"/>
            </w:tcBorders>
            <w:shd w:val="clear" w:color="auto" w:fill="auto"/>
            <w:noWrap/>
            <w:vAlign w:val="center"/>
          </w:tcPr>
          <w:p w:rsidR="00B82444" w:rsidRPr="0099067D" w:rsidRDefault="00B82444" w:rsidP="00F55BBE">
            <w:pPr>
              <w:jc w:val="center"/>
              <w:rPr>
                <w:color w:val="000000"/>
                <w:sz w:val="19"/>
                <w:szCs w:val="19"/>
              </w:rPr>
            </w:pPr>
          </w:p>
        </w:tc>
        <w:tc>
          <w:tcPr>
            <w:tcW w:w="1201" w:type="pct"/>
            <w:tcBorders>
              <w:top w:val="single" w:sz="4" w:space="0" w:color="auto"/>
              <w:left w:val="single" w:sz="4" w:space="0" w:color="auto"/>
              <w:bottom w:val="nil"/>
              <w:right w:val="single" w:sz="4" w:space="0" w:color="auto"/>
            </w:tcBorders>
            <w:shd w:val="clear" w:color="auto" w:fill="auto"/>
            <w:noWrap/>
            <w:vAlign w:val="center"/>
          </w:tcPr>
          <w:p w:rsidR="00B82444" w:rsidRPr="0099067D" w:rsidRDefault="00B82444" w:rsidP="00F55BBE">
            <w:pPr>
              <w:jc w:val="center"/>
              <w:rPr>
                <w:color w:val="000000"/>
                <w:sz w:val="19"/>
                <w:szCs w:val="19"/>
              </w:rPr>
            </w:pPr>
          </w:p>
        </w:tc>
      </w:tr>
      <w:tr w:rsidR="00017D1D" w:rsidRPr="009B770D" w:rsidTr="00644A5E">
        <w:trPr>
          <w:trHeight w:val="360"/>
          <w:jc w:val="center"/>
        </w:trPr>
        <w:tc>
          <w:tcPr>
            <w:tcW w:w="1399" w:type="pct"/>
            <w:tcBorders>
              <w:top w:val="nil"/>
              <w:bottom w:val="nil"/>
              <w:right w:val="single" w:sz="4" w:space="0" w:color="auto"/>
            </w:tcBorders>
            <w:shd w:val="clear" w:color="auto" w:fill="auto"/>
            <w:noWrap/>
            <w:vAlign w:val="center"/>
          </w:tcPr>
          <w:p w:rsidR="00B22650" w:rsidRPr="00B22650" w:rsidRDefault="00B22650" w:rsidP="006968CD">
            <w:pPr>
              <w:ind w:left="337"/>
              <w:rPr>
                <w:b/>
                <w:color w:val="000000"/>
                <w:sz w:val="19"/>
                <w:szCs w:val="19"/>
                <w:vertAlign w:val="superscript"/>
              </w:rPr>
            </w:pPr>
            <w:r>
              <w:rPr>
                <w:b/>
                <w:color w:val="000000"/>
                <w:sz w:val="19"/>
                <w:szCs w:val="19"/>
              </w:rPr>
              <w:t>Birthweight (grams)</w:t>
            </w:r>
            <w:r>
              <w:rPr>
                <w:b/>
                <w:color w:val="000000"/>
                <w:sz w:val="19"/>
                <w:szCs w:val="19"/>
                <w:vertAlign w:val="superscript"/>
              </w:rPr>
              <w:t>1</w:t>
            </w:r>
          </w:p>
        </w:tc>
        <w:tc>
          <w:tcPr>
            <w:tcW w:w="1200" w:type="pct"/>
            <w:tcBorders>
              <w:top w:val="nil"/>
              <w:left w:val="single" w:sz="4" w:space="0" w:color="auto"/>
              <w:bottom w:val="nil"/>
              <w:right w:val="single" w:sz="4" w:space="0" w:color="auto"/>
            </w:tcBorders>
            <w:shd w:val="clear" w:color="auto" w:fill="auto"/>
            <w:noWrap/>
            <w:vAlign w:val="center"/>
          </w:tcPr>
          <w:p w:rsidR="00B22650" w:rsidRPr="0099067D" w:rsidRDefault="00867E02" w:rsidP="00F55BBE">
            <w:pPr>
              <w:jc w:val="center"/>
              <w:rPr>
                <w:color w:val="000000"/>
                <w:sz w:val="19"/>
                <w:szCs w:val="19"/>
              </w:rPr>
            </w:pPr>
            <w:r>
              <w:rPr>
                <w:color w:val="000000"/>
                <w:sz w:val="19"/>
                <w:szCs w:val="19"/>
              </w:rPr>
              <w:t>2,231 (412; 1,035 – 3,780)</w:t>
            </w:r>
          </w:p>
        </w:tc>
        <w:tc>
          <w:tcPr>
            <w:tcW w:w="1200" w:type="pct"/>
            <w:tcBorders>
              <w:top w:val="nil"/>
              <w:left w:val="single" w:sz="4" w:space="0" w:color="auto"/>
              <w:bottom w:val="nil"/>
              <w:right w:val="single" w:sz="4" w:space="0" w:color="auto"/>
            </w:tcBorders>
            <w:shd w:val="clear" w:color="auto" w:fill="auto"/>
            <w:noWrap/>
            <w:vAlign w:val="center"/>
          </w:tcPr>
          <w:p w:rsidR="00B22650" w:rsidRPr="0099067D" w:rsidRDefault="009A600A" w:rsidP="00F55BBE">
            <w:pPr>
              <w:jc w:val="center"/>
              <w:rPr>
                <w:color w:val="000000"/>
                <w:sz w:val="19"/>
                <w:szCs w:val="19"/>
              </w:rPr>
            </w:pPr>
            <w:r>
              <w:rPr>
                <w:color w:val="000000"/>
                <w:sz w:val="19"/>
                <w:szCs w:val="19"/>
              </w:rPr>
              <w:t>3,246 (402.1; 2,510 – 4,730)</w:t>
            </w:r>
          </w:p>
        </w:tc>
        <w:tc>
          <w:tcPr>
            <w:tcW w:w="1201" w:type="pct"/>
            <w:tcBorders>
              <w:top w:val="nil"/>
              <w:left w:val="single" w:sz="4" w:space="0" w:color="auto"/>
              <w:bottom w:val="nil"/>
              <w:right w:val="single" w:sz="4" w:space="0" w:color="auto"/>
            </w:tcBorders>
            <w:shd w:val="clear" w:color="auto" w:fill="auto"/>
            <w:noWrap/>
            <w:vAlign w:val="center"/>
          </w:tcPr>
          <w:p w:rsidR="00B22650" w:rsidRPr="0099067D" w:rsidRDefault="006A62F9" w:rsidP="00F55BBE">
            <w:pPr>
              <w:jc w:val="center"/>
              <w:rPr>
                <w:color w:val="000000"/>
                <w:sz w:val="19"/>
                <w:szCs w:val="19"/>
              </w:rPr>
            </w:pPr>
            <w:r>
              <w:rPr>
                <w:color w:val="000000"/>
                <w:sz w:val="19"/>
                <w:szCs w:val="19"/>
              </w:rPr>
              <w:t>3,106 (534; 1,035 – 4,730)</w:t>
            </w:r>
          </w:p>
        </w:tc>
      </w:tr>
      <w:tr w:rsidR="00017D1D" w:rsidRPr="009B770D" w:rsidTr="00644A5E">
        <w:trPr>
          <w:trHeight w:val="360"/>
          <w:jc w:val="center"/>
        </w:trPr>
        <w:tc>
          <w:tcPr>
            <w:tcW w:w="1399" w:type="pct"/>
            <w:tcBorders>
              <w:top w:val="nil"/>
              <w:bottom w:val="nil"/>
              <w:right w:val="single" w:sz="4" w:space="0" w:color="auto"/>
            </w:tcBorders>
            <w:shd w:val="clear" w:color="auto" w:fill="auto"/>
            <w:noWrap/>
            <w:vAlign w:val="center"/>
          </w:tcPr>
          <w:p w:rsidR="00B22650" w:rsidRDefault="00B22650" w:rsidP="006968CD">
            <w:pPr>
              <w:ind w:left="337"/>
              <w:rPr>
                <w:b/>
                <w:color w:val="000000"/>
                <w:sz w:val="19"/>
                <w:szCs w:val="19"/>
              </w:rPr>
            </w:pPr>
            <w:r>
              <w:rPr>
                <w:b/>
                <w:color w:val="000000"/>
                <w:sz w:val="19"/>
                <w:szCs w:val="19"/>
              </w:rPr>
              <w:t>Sex – Boy (%)</w:t>
            </w:r>
          </w:p>
        </w:tc>
        <w:tc>
          <w:tcPr>
            <w:tcW w:w="1200" w:type="pct"/>
            <w:tcBorders>
              <w:top w:val="nil"/>
              <w:left w:val="single" w:sz="4" w:space="0" w:color="auto"/>
              <w:bottom w:val="nil"/>
              <w:right w:val="single" w:sz="4" w:space="0" w:color="auto"/>
            </w:tcBorders>
            <w:shd w:val="clear" w:color="auto" w:fill="auto"/>
            <w:noWrap/>
            <w:vAlign w:val="center"/>
          </w:tcPr>
          <w:p w:rsidR="00B22650" w:rsidRPr="0099067D" w:rsidRDefault="00486130" w:rsidP="00F55BBE">
            <w:pPr>
              <w:jc w:val="center"/>
              <w:rPr>
                <w:color w:val="000000"/>
                <w:sz w:val="19"/>
                <w:szCs w:val="19"/>
              </w:rPr>
            </w:pPr>
            <w:r>
              <w:rPr>
                <w:color w:val="000000"/>
                <w:sz w:val="19"/>
                <w:szCs w:val="19"/>
              </w:rPr>
              <w:t>68.6%</w:t>
            </w:r>
          </w:p>
        </w:tc>
        <w:tc>
          <w:tcPr>
            <w:tcW w:w="1200" w:type="pct"/>
            <w:tcBorders>
              <w:top w:val="nil"/>
              <w:left w:val="single" w:sz="4" w:space="0" w:color="auto"/>
              <w:bottom w:val="nil"/>
              <w:right w:val="single" w:sz="4" w:space="0" w:color="auto"/>
            </w:tcBorders>
            <w:shd w:val="clear" w:color="auto" w:fill="auto"/>
            <w:noWrap/>
            <w:vAlign w:val="center"/>
          </w:tcPr>
          <w:p w:rsidR="00B22650" w:rsidRPr="0099067D" w:rsidRDefault="009A600A" w:rsidP="00F55BBE">
            <w:pPr>
              <w:jc w:val="center"/>
              <w:rPr>
                <w:color w:val="000000"/>
                <w:sz w:val="19"/>
                <w:szCs w:val="19"/>
              </w:rPr>
            </w:pPr>
            <w:r>
              <w:rPr>
                <w:color w:val="000000"/>
                <w:sz w:val="19"/>
                <w:szCs w:val="19"/>
              </w:rPr>
              <w:t>42.9%</w:t>
            </w:r>
          </w:p>
        </w:tc>
        <w:tc>
          <w:tcPr>
            <w:tcW w:w="1201" w:type="pct"/>
            <w:tcBorders>
              <w:top w:val="nil"/>
              <w:left w:val="single" w:sz="4" w:space="0" w:color="auto"/>
              <w:bottom w:val="nil"/>
              <w:right w:val="single" w:sz="4" w:space="0" w:color="auto"/>
            </w:tcBorders>
            <w:shd w:val="clear" w:color="auto" w:fill="auto"/>
            <w:noWrap/>
            <w:vAlign w:val="center"/>
          </w:tcPr>
          <w:p w:rsidR="00B22650" w:rsidRPr="0099067D" w:rsidRDefault="006A62F9" w:rsidP="00F55BBE">
            <w:pPr>
              <w:jc w:val="center"/>
              <w:rPr>
                <w:color w:val="000000"/>
                <w:sz w:val="19"/>
                <w:szCs w:val="19"/>
              </w:rPr>
            </w:pPr>
            <w:r>
              <w:rPr>
                <w:color w:val="000000"/>
                <w:sz w:val="19"/>
                <w:szCs w:val="19"/>
              </w:rPr>
              <w:t>46.5%</w:t>
            </w:r>
          </w:p>
        </w:tc>
      </w:tr>
      <w:tr w:rsidR="00017D1D" w:rsidRPr="009B770D" w:rsidTr="00644A5E">
        <w:trPr>
          <w:trHeight w:val="360"/>
          <w:jc w:val="center"/>
        </w:trPr>
        <w:tc>
          <w:tcPr>
            <w:tcW w:w="1399" w:type="pct"/>
            <w:tcBorders>
              <w:top w:val="nil"/>
              <w:right w:val="single" w:sz="4" w:space="0" w:color="auto"/>
            </w:tcBorders>
            <w:shd w:val="clear" w:color="auto" w:fill="auto"/>
            <w:noWrap/>
            <w:vAlign w:val="center"/>
            <w:hideMark/>
          </w:tcPr>
          <w:p w:rsidR="00B82444" w:rsidRPr="00B22650" w:rsidRDefault="00B22650" w:rsidP="008F5D2E">
            <w:pPr>
              <w:ind w:left="337"/>
              <w:rPr>
                <w:b/>
                <w:color w:val="000000"/>
                <w:sz w:val="19"/>
                <w:szCs w:val="19"/>
              </w:rPr>
            </w:pPr>
            <w:r>
              <w:rPr>
                <w:b/>
                <w:color w:val="000000"/>
                <w:sz w:val="19"/>
                <w:szCs w:val="19"/>
              </w:rPr>
              <w:t>Gestational age (weeks)</w:t>
            </w:r>
            <w:r>
              <w:rPr>
                <w:b/>
                <w:color w:val="000000"/>
                <w:sz w:val="19"/>
                <w:szCs w:val="19"/>
                <w:vertAlign w:val="superscript"/>
              </w:rPr>
              <w:t>1</w:t>
            </w:r>
          </w:p>
        </w:tc>
        <w:tc>
          <w:tcPr>
            <w:tcW w:w="1200" w:type="pct"/>
            <w:tcBorders>
              <w:top w:val="nil"/>
              <w:left w:val="single" w:sz="4" w:space="0" w:color="auto"/>
              <w:bottom w:val="single" w:sz="4" w:space="0" w:color="auto"/>
              <w:right w:val="single" w:sz="4" w:space="0" w:color="auto"/>
            </w:tcBorders>
            <w:shd w:val="clear" w:color="auto" w:fill="auto"/>
            <w:noWrap/>
            <w:vAlign w:val="center"/>
          </w:tcPr>
          <w:p w:rsidR="00B82444" w:rsidRPr="0099067D" w:rsidRDefault="00486130" w:rsidP="00F55BBE">
            <w:pPr>
              <w:jc w:val="center"/>
              <w:rPr>
                <w:color w:val="000000"/>
                <w:sz w:val="19"/>
                <w:szCs w:val="19"/>
              </w:rPr>
            </w:pPr>
            <w:r>
              <w:rPr>
                <w:color w:val="000000"/>
                <w:sz w:val="19"/>
                <w:szCs w:val="19"/>
              </w:rPr>
              <w:t>37.9 (2.2; 30.0 – 42.0)</w:t>
            </w:r>
          </w:p>
        </w:tc>
        <w:tc>
          <w:tcPr>
            <w:tcW w:w="1200" w:type="pct"/>
            <w:tcBorders>
              <w:top w:val="nil"/>
              <w:left w:val="single" w:sz="4" w:space="0" w:color="auto"/>
              <w:right w:val="single" w:sz="4" w:space="0" w:color="auto"/>
            </w:tcBorders>
            <w:shd w:val="clear" w:color="auto" w:fill="auto"/>
            <w:noWrap/>
            <w:vAlign w:val="center"/>
          </w:tcPr>
          <w:p w:rsidR="00B82444" w:rsidRPr="0099067D" w:rsidRDefault="009A600A" w:rsidP="00F55BBE">
            <w:pPr>
              <w:jc w:val="center"/>
              <w:rPr>
                <w:color w:val="000000"/>
                <w:sz w:val="19"/>
                <w:szCs w:val="19"/>
              </w:rPr>
            </w:pPr>
            <w:r>
              <w:rPr>
                <w:color w:val="000000"/>
                <w:sz w:val="19"/>
                <w:szCs w:val="19"/>
              </w:rPr>
              <w:t>39.4 (1.2; 38.0 – 44.0)</w:t>
            </w:r>
          </w:p>
        </w:tc>
        <w:tc>
          <w:tcPr>
            <w:tcW w:w="1201" w:type="pct"/>
            <w:tcBorders>
              <w:top w:val="nil"/>
              <w:left w:val="single" w:sz="4" w:space="0" w:color="auto"/>
              <w:bottom w:val="single" w:sz="4" w:space="0" w:color="auto"/>
              <w:right w:val="single" w:sz="4" w:space="0" w:color="auto"/>
            </w:tcBorders>
            <w:shd w:val="clear" w:color="auto" w:fill="auto"/>
            <w:noWrap/>
            <w:vAlign w:val="center"/>
          </w:tcPr>
          <w:p w:rsidR="00B82444" w:rsidRPr="0099067D" w:rsidRDefault="006A62F9" w:rsidP="00F55BBE">
            <w:pPr>
              <w:jc w:val="center"/>
              <w:rPr>
                <w:color w:val="000000"/>
                <w:sz w:val="19"/>
                <w:szCs w:val="19"/>
              </w:rPr>
            </w:pPr>
            <w:r>
              <w:rPr>
                <w:color w:val="000000"/>
                <w:sz w:val="19"/>
                <w:szCs w:val="19"/>
              </w:rPr>
              <w:t>39.2 (1.5; 30.0 – 44.0)</w:t>
            </w:r>
          </w:p>
        </w:tc>
      </w:tr>
    </w:tbl>
    <w:p w:rsidR="00AB7926" w:rsidRPr="002A3BBC" w:rsidRDefault="00AB7926" w:rsidP="00F306DC">
      <w:pPr>
        <w:autoSpaceDE w:val="0"/>
        <w:autoSpaceDN w:val="0"/>
        <w:adjustRightInd w:val="0"/>
        <w:jc w:val="center"/>
        <w:rPr>
          <w:i/>
          <w:sz w:val="19"/>
          <w:szCs w:val="19"/>
        </w:rPr>
      </w:pPr>
      <w:r w:rsidRPr="002A3BBC">
        <w:rPr>
          <w:i/>
          <w:sz w:val="22"/>
          <w:szCs w:val="22"/>
          <w:vertAlign w:val="superscript"/>
        </w:rPr>
        <w:t>1</w:t>
      </w:r>
      <w:r w:rsidRPr="002A3BBC">
        <w:rPr>
          <w:i/>
          <w:sz w:val="22"/>
          <w:szCs w:val="22"/>
        </w:rPr>
        <w:t xml:space="preserve"> </w:t>
      </w:r>
      <w:r w:rsidRPr="002A3BBC">
        <w:rPr>
          <w:i/>
          <w:sz w:val="19"/>
          <w:szCs w:val="19"/>
        </w:rPr>
        <w:t>Descriptive statistics presented are: mean (standard deviation; minimum – maximum)</w:t>
      </w:r>
    </w:p>
    <w:p w:rsidR="00AB7926" w:rsidRDefault="00AB7926" w:rsidP="00A66728">
      <w:pPr>
        <w:autoSpaceDE w:val="0"/>
        <w:autoSpaceDN w:val="0"/>
        <w:adjustRightInd w:val="0"/>
        <w:spacing w:after="120"/>
        <w:rPr>
          <w:sz w:val="22"/>
          <w:szCs w:val="22"/>
        </w:rPr>
      </w:pPr>
    </w:p>
    <w:p w:rsidR="004D0AE2" w:rsidRDefault="004D0AE2" w:rsidP="00C67A34">
      <w:pPr>
        <w:autoSpaceDE w:val="0"/>
        <w:autoSpaceDN w:val="0"/>
        <w:adjustRightInd w:val="0"/>
        <w:jc w:val="center"/>
        <w:rPr>
          <w:sz w:val="22"/>
          <w:szCs w:val="22"/>
        </w:rPr>
      </w:pPr>
      <w:r>
        <w:rPr>
          <w:b/>
          <w:sz w:val="19"/>
          <w:szCs w:val="19"/>
        </w:rPr>
        <w:t>Table 1b</w:t>
      </w:r>
      <w:r w:rsidRPr="002A3BBC">
        <w:rPr>
          <w:b/>
          <w:sz w:val="19"/>
          <w:szCs w:val="19"/>
        </w:rPr>
        <w:t xml:space="preserve">. </w:t>
      </w:r>
      <w:r>
        <w:rPr>
          <w:b/>
          <w:sz w:val="19"/>
          <w:szCs w:val="19"/>
        </w:rPr>
        <w:t>Number of Observations with Missing Data by Variables and Subgroups</w:t>
      </w:r>
    </w:p>
    <w:tbl>
      <w:tblPr>
        <w:tblW w:w="4726"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23"/>
        <w:gridCol w:w="1819"/>
        <w:gridCol w:w="1820"/>
        <w:gridCol w:w="1876"/>
      </w:tblGrid>
      <w:tr w:rsidR="00C67A34" w:rsidRPr="009B770D" w:rsidTr="0003772E">
        <w:trPr>
          <w:trHeight w:val="360"/>
          <w:jc w:val="center"/>
        </w:trPr>
        <w:tc>
          <w:tcPr>
            <w:tcW w:w="1068" w:type="pct"/>
            <w:vMerge w:val="restart"/>
            <w:tcBorders>
              <w:top w:val="single" w:sz="4" w:space="0" w:color="auto"/>
              <w:right w:val="single" w:sz="4" w:space="0" w:color="auto"/>
            </w:tcBorders>
            <w:shd w:val="clear" w:color="auto" w:fill="auto"/>
            <w:noWrap/>
            <w:vAlign w:val="center"/>
          </w:tcPr>
          <w:p w:rsidR="00C67A34" w:rsidRPr="0099067D" w:rsidRDefault="00C67A34" w:rsidP="00C67A34">
            <w:pPr>
              <w:jc w:val="center"/>
              <w:rPr>
                <w:b/>
                <w:color w:val="000000"/>
                <w:sz w:val="19"/>
                <w:szCs w:val="19"/>
              </w:rPr>
            </w:pPr>
            <w:r>
              <w:rPr>
                <w:b/>
                <w:color w:val="000000"/>
                <w:sz w:val="19"/>
                <w:szCs w:val="19"/>
              </w:rPr>
              <w:t>Variables</w:t>
            </w:r>
          </w:p>
        </w:tc>
        <w:tc>
          <w:tcPr>
            <w:tcW w:w="39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67A34" w:rsidRPr="00414626" w:rsidRDefault="00C67A34" w:rsidP="00C67A34">
            <w:pPr>
              <w:jc w:val="center"/>
              <w:rPr>
                <w:b/>
                <w:color w:val="000000"/>
                <w:sz w:val="19"/>
                <w:szCs w:val="19"/>
              </w:rPr>
            </w:pPr>
            <w:r w:rsidRPr="00414626">
              <w:rPr>
                <w:b/>
                <w:color w:val="000000"/>
                <w:sz w:val="19"/>
                <w:szCs w:val="19"/>
              </w:rPr>
              <w:t>Delivery of Babies</w:t>
            </w:r>
          </w:p>
        </w:tc>
      </w:tr>
      <w:tr w:rsidR="00C67A34" w:rsidRPr="009B770D" w:rsidTr="0003772E">
        <w:trPr>
          <w:trHeight w:val="360"/>
          <w:jc w:val="center"/>
        </w:trPr>
        <w:tc>
          <w:tcPr>
            <w:tcW w:w="1068" w:type="pct"/>
            <w:vMerge/>
            <w:tcBorders>
              <w:bottom w:val="single" w:sz="4" w:space="0" w:color="auto"/>
              <w:right w:val="single" w:sz="4" w:space="0" w:color="auto"/>
            </w:tcBorders>
            <w:shd w:val="clear" w:color="auto" w:fill="auto"/>
            <w:noWrap/>
            <w:vAlign w:val="center"/>
          </w:tcPr>
          <w:p w:rsidR="00C67A34" w:rsidRPr="0099067D" w:rsidRDefault="00C67A34" w:rsidP="00C67A34">
            <w:pPr>
              <w:jc w:val="center"/>
              <w:rPr>
                <w:b/>
                <w:color w:val="000000"/>
                <w:sz w:val="19"/>
                <w:szCs w:val="19"/>
              </w:rPr>
            </w:pPr>
          </w:p>
        </w:tc>
        <w:tc>
          <w:tcPr>
            <w:tcW w:w="1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A34" w:rsidRPr="00414626" w:rsidRDefault="00C67A34" w:rsidP="00C67A34">
            <w:pPr>
              <w:jc w:val="center"/>
              <w:rPr>
                <w:b/>
                <w:color w:val="000000"/>
                <w:sz w:val="19"/>
                <w:szCs w:val="19"/>
              </w:rPr>
            </w:pPr>
            <w:r w:rsidRPr="00414626">
              <w:rPr>
                <w:b/>
                <w:color w:val="000000"/>
                <w:sz w:val="19"/>
                <w:szCs w:val="19"/>
              </w:rPr>
              <w:t>SGA (n = 105)</w:t>
            </w:r>
          </w:p>
        </w:tc>
        <w:tc>
          <w:tcPr>
            <w:tcW w:w="13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A34" w:rsidRPr="00414626" w:rsidRDefault="00C67A34" w:rsidP="00C67A34">
            <w:pPr>
              <w:jc w:val="center"/>
              <w:rPr>
                <w:b/>
                <w:color w:val="000000"/>
                <w:sz w:val="19"/>
                <w:szCs w:val="19"/>
              </w:rPr>
            </w:pPr>
            <w:r w:rsidRPr="00414626">
              <w:rPr>
                <w:b/>
                <w:color w:val="000000"/>
                <w:sz w:val="19"/>
                <w:szCs w:val="19"/>
              </w:rPr>
              <w:t>Not SGA (n = 650)</w:t>
            </w:r>
          </w:p>
        </w:tc>
        <w:tc>
          <w:tcPr>
            <w:tcW w:w="13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7A34" w:rsidRPr="00414626" w:rsidRDefault="00C67A34" w:rsidP="00C67A34">
            <w:pPr>
              <w:jc w:val="center"/>
              <w:rPr>
                <w:b/>
                <w:color w:val="000000"/>
                <w:sz w:val="19"/>
                <w:szCs w:val="19"/>
              </w:rPr>
            </w:pPr>
            <w:r w:rsidRPr="00414626">
              <w:rPr>
                <w:b/>
                <w:color w:val="000000"/>
                <w:sz w:val="19"/>
                <w:szCs w:val="19"/>
              </w:rPr>
              <w:t>All Sample (n = 755)</w:t>
            </w:r>
          </w:p>
        </w:tc>
      </w:tr>
      <w:tr w:rsidR="0003772E" w:rsidRPr="009B770D" w:rsidTr="0003772E">
        <w:trPr>
          <w:trHeight w:val="360"/>
          <w:jc w:val="center"/>
        </w:trPr>
        <w:tc>
          <w:tcPr>
            <w:tcW w:w="1068" w:type="pct"/>
            <w:tcBorders>
              <w:top w:val="single" w:sz="4" w:space="0" w:color="auto"/>
              <w:right w:val="single" w:sz="4" w:space="0" w:color="auto"/>
            </w:tcBorders>
            <w:shd w:val="clear" w:color="auto" w:fill="auto"/>
            <w:noWrap/>
            <w:vAlign w:val="center"/>
            <w:hideMark/>
          </w:tcPr>
          <w:p w:rsidR="00644A5E" w:rsidRPr="00C27175" w:rsidRDefault="00FB0969" w:rsidP="00FB0969">
            <w:pPr>
              <w:ind w:left="-23"/>
              <w:rPr>
                <w:b/>
                <w:color w:val="000000"/>
                <w:sz w:val="19"/>
                <w:szCs w:val="19"/>
              </w:rPr>
            </w:pPr>
            <w:r>
              <w:rPr>
                <w:b/>
                <w:color w:val="000000"/>
                <w:sz w:val="19"/>
                <w:szCs w:val="19"/>
              </w:rPr>
              <w:t>Maternal h</w:t>
            </w:r>
            <w:r w:rsidR="00644A5E">
              <w:rPr>
                <w:b/>
                <w:color w:val="000000"/>
                <w:sz w:val="19"/>
                <w:szCs w:val="19"/>
              </w:rPr>
              <w:t xml:space="preserve">eight </w:t>
            </w:r>
          </w:p>
        </w:tc>
        <w:tc>
          <w:tcPr>
            <w:tcW w:w="1310" w:type="pct"/>
            <w:tcBorders>
              <w:top w:val="single" w:sz="4" w:space="0" w:color="auto"/>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6</w:t>
            </w:r>
          </w:p>
        </w:tc>
        <w:tc>
          <w:tcPr>
            <w:tcW w:w="1310" w:type="pct"/>
            <w:tcBorders>
              <w:top w:val="single" w:sz="4" w:space="0" w:color="auto"/>
              <w:left w:val="single" w:sz="4" w:space="0" w:color="auto"/>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c>
          <w:tcPr>
            <w:tcW w:w="1312" w:type="pct"/>
            <w:tcBorders>
              <w:top w:val="single" w:sz="4" w:space="0" w:color="auto"/>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6</w:t>
            </w:r>
          </w:p>
        </w:tc>
      </w:tr>
      <w:tr w:rsidR="00644A5E" w:rsidRPr="009B770D" w:rsidTr="0003772E">
        <w:trPr>
          <w:trHeight w:val="360"/>
          <w:jc w:val="center"/>
        </w:trPr>
        <w:tc>
          <w:tcPr>
            <w:tcW w:w="1068" w:type="pct"/>
            <w:tcBorders>
              <w:right w:val="single" w:sz="4" w:space="0" w:color="auto"/>
            </w:tcBorders>
            <w:shd w:val="clear" w:color="auto" w:fill="auto"/>
            <w:noWrap/>
            <w:vAlign w:val="center"/>
            <w:hideMark/>
          </w:tcPr>
          <w:p w:rsidR="00644A5E" w:rsidRPr="00C27175" w:rsidRDefault="00FB0969" w:rsidP="00FB0969">
            <w:pPr>
              <w:ind w:left="-23"/>
              <w:rPr>
                <w:b/>
                <w:color w:val="000000"/>
                <w:sz w:val="19"/>
                <w:szCs w:val="19"/>
              </w:rPr>
            </w:pPr>
            <w:r>
              <w:rPr>
                <w:b/>
                <w:color w:val="000000"/>
                <w:sz w:val="19"/>
                <w:szCs w:val="19"/>
              </w:rPr>
              <w:t>Maternal a</w:t>
            </w:r>
            <w:r w:rsidR="00644A5E">
              <w:rPr>
                <w:b/>
                <w:color w:val="000000"/>
                <w:sz w:val="19"/>
                <w:szCs w:val="19"/>
              </w:rPr>
              <w:t xml:space="preserve">ge at enrollment </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c>
          <w:tcPr>
            <w:tcW w:w="1310" w:type="pct"/>
            <w:tcBorders>
              <w:left w:val="single" w:sz="4" w:space="0" w:color="auto"/>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c>
          <w:tcPr>
            <w:tcW w:w="1312"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r>
      <w:tr w:rsidR="00644A5E" w:rsidRPr="009B770D" w:rsidTr="0003772E">
        <w:trPr>
          <w:trHeight w:val="360"/>
          <w:jc w:val="center"/>
        </w:trPr>
        <w:tc>
          <w:tcPr>
            <w:tcW w:w="1068" w:type="pct"/>
            <w:tcBorders>
              <w:right w:val="single" w:sz="4" w:space="0" w:color="auto"/>
            </w:tcBorders>
            <w:shd w:val="clear" w:color="auto" w:fill="auto"/>
            <w:noWrap/>
            <w:vAlign w:val="center"/>
            <w:hideMark/>
          </w:tcPr>
          <w:p w:rsidR="00644A5E" w:rsidRPr="00B22650" w:rsidRDefault="00644A5E" w:rsidP="00FB0969">
            <w:pPr>
              <w:ind w:left="-23"/>
              <w:rPr>
                <w:b/>
                <w:color w:val="000000"/>
                <w:sz w:val="19"/>
                <w:szCs w:val="19"/>
                <w:vertAlign w:val="superscript"/>
              </w:rPr>
            </w:pPr>
            <w:r>
              <w:rPr>
                <w:b/>
                <w:color w:val="000000"/>
                <w:sz w:val="19"/>
                <w:szCs w:val="19"/>
              </w:rPr>
              <w:t xml:space="preserve">Prior deliveries </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c>
          <w:tcPr>
            <w:tcW w:w="1310" w:type="pct"/>
            <w:tcBorders>
              <w:left w:val="single" w:sz="4" w:space="0" w:color="auto"/>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c>
          <w:tcPr>
            <w:tcW w:w="1312"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0</w:t>
            </w:r>
          </w:p>
        </w:tc>
      </w:tr>
      <w:tr w:rsidR="0003772E" w:rsidRPr="009B770D" w:rsidTr="0003772E">
        <w:trPr>
          <w:trHeight w:val="360"/>
          <w:jc w:val="center"/>
        </w:trPr>
        <w:tc>
          <w:tcPr>
            <w:tcW w:w="1068" w:type="pct"/>
            <w:tcBorders>
              <w:bottom w:val="nil"/>
              <w:right w:val="single" w:sz="4" w:space="0" w:color="auto"/>
            </w:tcBorders>
            <w:shd w:val="clear" w:color="auto" w:fill="auto"/>
            <w:noWrap/>
            <w:vAlign w:val="center"/>
            <w:hideMark/>
          </w:tcPr>
          <w:p w:rsidR="00644A5E" w:rsidRPr="0099067D" w:rsidRDefault="00FB0969" w:rsidP="00FB0969">
            <w:pPr>
              <w:ind w:left="-23"/>
              <w:rPr>
                <w:b/>
                <w:color w:val="000000"/>
                <w:sz w:val="19"/>
                <w:szCs w:val="19"/>
              </w:rPr>
            </w:pPr>
            <w:r>
              <w:rPr>
                <w:b/>
                <w:color w:val="000000"/>
                <w:sz w:val="19"/>
                <w:szCs w:val="19"/>
              </w:rPr>
              <w:t>Maternal smoking behavior (smoker)</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1</w:t>
            </w:r>
          </w:p>
        </w:tc>
        <w:tc>
          <w:tcPr>
            <w:tcW w:w="1310" w:type="pct"/>
            <w:tcBorders>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4</w:t>
            </w:r>
          </w:p>
        </w:tc>
      </w:tr>
      <w:tr w:rsidR="00644A5E" w:rsidRPr="009B770D" w:rsidTr="0003772E">
        <w:trPr>
          <w:trHeight w:val="360"/>
          <w:jc w:val="center"/>
        </w:trPr>
        <w:tc>
          <w:tcPr>
            <w:tcW w:w="1068" w:type="pct"/>
            <w:tcBorders>
              <w:top w:val="nil"/>
              <w:bottom w:val="nil"/>
              <w:right w:val="single" w:sz="4" w:space="0" w:color="auto"/>
            </w:tcBorders>
            <w:shd w:val="clear" w:color="auto" w:fill="auto"/>
            <w:noWrap/>
            <w:vAlign w:val="center"/>
          </w:tcPr>
          <w:p w:rsidR="00644A5E" w:rsidRPr="00B22650" w:rsidRDefault="00FB0969" w:rsidP="00FB0969">
            <w:pPr>
              <w:ind w:left="-23"/>
              <w:rPr>
                <w:b/>
                <w:color w:val="000000"/>
                <w:sz w:val="19"/>
                <w:szCs w:val="19"/>
                <w:vertAlign w:val="superscript"/>
              </w:rPr>
            </w:pPr>
            <w:r>
              <w:rPr>
                <w:b/>
                <w:color w:val="000000"/>
                <w:sz w:val="19"/>
                <w:szCs w:val="19"/>
              </w:rPr>
              <w:t>Infant b</w:t>
            </w:r>
            <w:r w:rsidR="00644A5E">
              <w:rPr>
                <w:b/>
                <w:color w:val="000000"/>
                <w:sz w:val="19"/>
                <w:szCs w:val="19"/>
              </w:rPr>
              <w:t xml:space="preserve">irthweight </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1</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4</w:t>
            </w:r>
          </w:p>
        </w:tc>
      </w:tr>
      <w:tr w:rsidR="00644A5E" w:rsidRPr="009B770D" w:rsidTr="0003772E">
        <w:trPr>
          <w:trHeight w:val="360"/>
          <w:jc w:val="center"/>
        </w:trPr>
        <w:tc>
          <w:tcPr>
            <w:tcW w:w="1068" w:type="pct"/>
            <w:tcBorders>
              <w:top w:val="nil"/>
              <w:bottom w:val="nil"/>
              <w:right w:val="single" w:sz="4" w:space="0" w:color="auto"/>
            </w:tcBorders>
            <w:shd w:val="clear" w:color="auto" w:fill="auto"/>
            <w:noWrap/>
            <w:vAlign w:val="center"/>
          </w:tcPr>
          <w:p w:rsidR="00644A5E" w:rsidRDefault="00644A5E" w:rsidP="00FB0969">
            <w:pPr>
              <w:ind w:left="-23"/>
              <w:rPr>
                <w:b/>
                <w:color w:val="000000"/>
                <w:sz w:val="19"/>
                <w:szCs w:val="19"/>
              </w:rPr>
            </w:pPr>
            <w:r>
              <w:rPr>
                <w:b/>
                <w:color w:val="000000"/>
                <w:sz w:val="19"/>
                <w:szCs w:val="19"/>
              </w:rPr>
              <w:t xml:space="preserve">Sex </w:t>
            </w:r>
            <w:r w:rsidR="00FB0969">
              <w:rPr>
                <w:b/>
                <w:color w:val="000000"/>
                <w:sz w:val="19"/>
                <w:szCs w:val="19"/>
              </w:rPr>
              <w:t>of infant (boy)</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1</w:t>
            </w:r>
          </w:p>
        </w:tc>
        <w:tc>
          <w:tcPr>
            <w:tcW w:w="1310"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nil"/>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4</w:t>
            </w:r>
          </w:p>
        </w:tc>
      </w:tr>
      <w:tr w:rsidR="00644A5E" w:rsidRPr="009B770D" w:rsidTr="0003772E">
        <w:trPr>
          <w:trHeight w:val="360"/>
          <w:jc w:val="center"/>
        </w:trPr>
        <w:tc>
          <w:tcPr>
            <w:tcW w:w="1068" w:type="pct"/>
            <w:tcBorders>
              <w:top w:val="nil"/>
              <w:right w:val="single" w:sz="4" w:space="0" w:color="auto"/>
            </w:tcBorders>
            <w:shd w:val="clear" w:color="auto" w:fill="auto"/>
            <w:noWrap/>
            <w:vAlign w:val="center"/>
            <w:hideMark/>
          </w:tcPr>
          <w:p w:rsidR="00644A5E" w:rsidRPr="00B22650" w:rsidRDefault="00644A5E" w:rsidP="00FB0969">
            <w:pPr>
              <w:ind w:left="-23"/>
              <w:rPr>
                <w:b/>
                <w:color w:val="000000"/>
                <w:sz w:val="19"/>
                <w:szCs w:val="19"/>
              </w:rPr>
            </w:pPr>
            <w:r>
              <w:rPr>
                <w:b/>
                <w:color w:val="000000"/>
                <w:sz w:val="19"/>
                <w:szCs w:val="19"/>
              </w:rPr>
              <w:t xml:space="preserve">Gestational age </w:t>
            </w:r>
          </w:p>
        </w:tc>
        <w:tc>
          <w:tcPr>
            <w:tcW w:w="1310" w:type="pct"/>
            <w:tcBorders>
              <w:top w:val="nil"/>
              <w:left w:val="single" w:sz="4" w:space="0" w:color="auto"/>
              <w:bottom w:val="single" w:sz="4" w:space="0" w:color="auto"/>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2</w:t>
            </w:r>
          </w:p>
        </w:tc>
        <w:tc>
          <w:tcPr>
            <w:tcW w:w="1310" w:type="pct"/>
            <w:tcBorders>
              <w:top w:val="nil"/>
              <w:left w:val="single" w:sz="4" w:space="0" w:color="auto"/>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3</w:t>
            </w:r>
          </w:p>
        </w:tc>
        <w:tc>
          <w:tcPr>
            <w:tcW w:w="1312" w:type="pct"/>
            <w:tcBorders>
              <w:top w:val="nil"/>
              <w:left w:val="single" w:sz="4" w:space="0" w:color="auto"/>
              <w:bottom w:val="single" w:sz="4" w:space="0" w:color="auto"/>
              <w:right w:val="single" w:sz="4" w:space="0" w:color="auto"/>
            </w:tcBorders>
            <w:shd w:val="clear" w:color="auto" w:fill="auto"/>
            <w:noWrap/>
            <w:vAlign w:val="center"/>
          </w:tcPr>
          <w:p w:rsidR="00644A5E" w:rsidRPr="0099067D" w:rsidRDefault="003871A4" w:rsidP="00F55BBE">
            <w:pPr>
              <w:jc w:val="center"/>
              <w:rPr>
                <w:color w:val="000000"/>
                <w:sz w:val="19"/>
                <w:szCs w:val="19"/>
              </w:rPr>
            </w:pPr>
            <w:r>
              <w:rPr>
                <w:color w:val="000000"/>
                <w:sz w:val="19"/>
                <w:szCs w:val="19"/>
              </w:rPr>
              <w:t>5</w:t>
            </w:r>
          </w:p>
        </w:tc>
      </w:tr>
    </w:tbl>
    <w:p w:rsidR="00644A5E" w:rsidRDefault="00644A5E" w:rsidP="00A66728">
      <w:pPr>
        <w:autoSpaceDE w:val="0"/>
        <w:autoSpaceDN w:val="0"/>
        <w:adjustRightInd w:val="0"/>
        <w:spacing w:after="120"/>
        <w:rPr>
          <w:sz w:val="22"/>
          <w:szCs w:val="22"/>
        </w:rPr>
      </w:pPr>
    </w:p>
    <w:p w:rsidR="00357EC3" w:rsidRDefault="00357EC3" w:rsidP="00A66728">
      <w:pPr>
        <w:autoSpaceDE w:val="0"/>
        <w:autoSpaceDN w:val="0"/>
        <w:adjustRightInd w:val="0"/>
        <w:spacing w:after="120"/>
        <w:rPr>
          <w:color w:val="7F7F7F" w:themeColor="text1" w:themeTint="80"/>
          <w:sz w:val="22"/>
          <w:szCs w:val="22"/>
        </w:rPr>
      </w:pPr>
    </w:p>
    <w:p w:rsidR="00142ECF" w:rsidRDefault="00A05179" w:rsidP="00A66728">
      <w:pPr>
        <w:autoSpaceDE w:val="0"/>
        <w:autoSpaceDN w:val="0"/>
        <w:adjustRightInd w:val="0"/>
        <w:spacing w:after="120"/>
        <w:rPr>
          <w:color w:val="7F7F7F" w:themeColor="text1" w:themeTint="80"/>
          <w:sz w:val="22"/>
          <w:szCs w:val="22"/>
        </w:rPr>
      </w:pPr>
      <w:r w:rsidRPr="006A3C75">
        <w:rPr>
          <w:color w:val="7F7F7F" w:themeColor="text1" w:themeTint="80"/>
          <w:sz w:val="22"/>
          <w:szCs w:val="22"/>
        </w:rPr>
        <w:t>2. Perform a statistical regression analysis evaluating an association between the odds of delivery of infants who were small for gestational age (SGA) and maternal smoking behavior. (Only give a formal report of the inference where asked to.)</w:t>
      </w:r>
    </w:p>
    <w:p w:rsidR="00A05179" w:rsidRDefault="00A05179" w:rsidP="00A66728">
      <w:pPr>
        <w:autoSpaceDE w:val="0"/>
        <w:autoSpaceDN w:val="0"/>
        <w:adjustRightInd w:val="0"/>
        <w:spacing w:after="120"/>
        <w:rPr>
          <w:sz w:val="22"/>
          <w:szCs w:val="22"/>
        </w:rPr>
      </w:pPr>
      <w:r w:rsidRPr="001B3FA9">
        <w:rPr>
          <w:color w:val="7F7F7F" w:themeColor="text1" w:themeTint="80"/>
          <w:sz w:val="22"/>
          <w:szCs w:val="22"/>
        </w:rPr>
        <w:t>a. Give full inference regarding the association between SGA and maternal smoking.</w:t>
      </w:r>
      <w:r>
        <w:rPr>
          <w:sz w:val="22"/>
          <w:szCs w:val="22"/>
        </w:rPr>
        <w:t xml:space="preserve"> </w:t>
      </w:r>
    </w:p>
    <w:p w:rsidR="00C17D14" w:rsidRDefault="00C17D14" w:rsidP="00C17D14">
      <w:pPr>
        <w:autoSpaceDE w:val="0"/>
        <w:autoSpaceDN w:val="0"/>
        <w:adjustRightInd w:val="0"/>
        <w:spacing w:after="120"/>
        <w:rPr>
          <w:sz w:val="22"/>
          <w:szCs w:val="22"/>
        </w:rPr>
      </w:pPr>
      <w:r>
        <w:rPr>
          <w:b/>
          <w:sz w:val="22"/>
          <w:szCs w:val="22"/>
          <w:u w:val="single"/>
        </w:rPr>
        <w:t>Method:</w:t>
      </w:r>
    </w:p>
    <w:p w:rsidR="00C17D14" w:rsidRDefault="00C17D14" w:rsidP="00C17D14">
      <w:pPr>
        <w:autoSpaceDE w:val="0"/>
        <w:autoSpaceDN w:val="0"/>
        <w:adjustRightInd w:val="0"/>
        <w:spacing w:after="120"/>
        <w:rPr>
          <w:sz w:val="22"/>
          <w:szCs w:val="22"/>
        </w:rPr>
      </w:pPr>
      <w:r>
        <w:rPr>
          <w:sz w:val="22"/>
          <w:szCs w:val="22"/>
        </w:rPr>
        <w:t xml:space="preserve">The odds of delivery of infants who were SGA were compared between two groups defined by maternal smoking behavior, i.e. smokers vs. non-smokers, using a classical logistic regression model, where the outcome of interest was the odds of delivery SGA infants and the predictor of interest was whether the mother was a smoker. </w:t>
      </w:r>
      <w:r w:rsidR="00C3565A">
        <w:rPr>
          <w:sz w:val="22"/>
          <w:szCs w:val="22"/>
        </w:rPr>
        <w:t xml:space="preserve">Due to the mean-variance relationship in logistic model, it is not necessary to use robust standard errors. </w:t>
      </w:r>
      <w:r>
        <w:rPr>
          <w:sz w:val="22"/>
          <w:szCs w:val="22"/>
        </w:rPr>
        <w:t xml:space="preserve">Statistical inference was then based on the Wald statistic computed from the regression results. The two-sided p-value and the 95% confidence interval were constructed using the asymptotic normal distribution for logistic regression.  </w:t>
      </w:r>
    </w:p>
    <w:p w:rsidR="00C17D14" w:rsidRPr="00C17D14" w:rsidRDefault="00C17D14" w:rsidP="00A66728">
      <w:pPr>
        <w:autoSpaceDE w:val="0"/>
        <w:autoSpaceDN w:val="0"/>
        <w:adjustRightInd w:val="0"/>
        <w:spacing w:after="120"/>
        <w:rPr>
          <w:sz w:val="22"/>
          <w:szCs w:val="22"/>
        </w:rPr>
      </w:pPr>
      <w:r>
        <w:rPr>
          <w:sz w:val="22"/>
          <w:szCs w:val="22"/>
        </w:rPr>
        <w:lastRenderedPageBreak/>
        <w:t xml:space="preserve">4 observations with missing data on maternal smoking behavior were omitted from this analysis. As a result, there was a total of 751 observations, with 231 smokers and 520 non-smokers. </w:t>
      </w:r>
    </w:p>
    <w:p w:rsidR="000B06ED" w:rsidRDefault="000B06ED" w:rsidP="00A66728">
      <w:pPr>
        <w:autoSpaceDE w:val="0"/>
        <w:autoSpaceDN w:val="0"/>
        <w:adjustRightInd w:val="0"/>
        <w:spacing w:after="120"/>
        <w:rPr>
          <w:sz w:val="22"/>
          <w:szCs w:val="22"/>
        </w:rPr>
      </w:pPr>
      <w:r>
        <w:rPr>
          <w:b/>
          <w:sz w:val="22"/>
          <w:szCs w:val="22"/>
          <w:u w:val="single"/>
        </w:rPr>
        <w:t>Results:</w:t>
      </w:r>
    </w:p>
    <w:p w:rsidR="000B06ED" w:rsidRDefault="00340780" w:rsidP="00A66728">
      <w:pPr>
        <w:autoSpaceDE w:val="0"/>
        <w:autoSpaceDN w:val="0"/>
        <w:adjustRightInd w:val="0"/>
        <w:spacing w:after="120"/>
        <w:rPr>
          <w:sz w:val="22"/>
          <w:szCs w:val="22"/>
        </w:rPr>
      </w:pPr>
      <w:r>
        <w:rPr>
          <w:sz w:val="22"/>
          <w:szCs w:val="22"/>
        </w:rPr>
        <w:t xml:space="preserve">There were 751 observations with complete data on maternal smoking behavior and whether the babies were SGA, among which </w:t>
      </w:r>
      <w:r w:rsidR="00562DAE">
        <w:rPr>
          <w:sz w:val="22"/>
          <w:szCs w:val="22"/>
        </w:rPr>
        <w:t>231 were smokers and 520 were non-smokers</w:t>
      </w:r>
      <w:r>
        <w:rPr>
          <w:sz w:val="22"/>
          <w:szCs w:val="22"/>
        </w:rPr>
        <w:t xml:space="preserve">. </w:t>
      </w:r>
      <w:r w:rsidR="00562DAE">
        <w:rPr>
          <w:sz w:val="22"/>
          <w:szCs w:val="22"/>
        </w:rPr>
        <w:t>Among non-smokers, t</w:t>
      </w:r>
      <w:r w:rsidR="003D216B">
        <w:rPr>
          <w:sz w:val="22"/>
          <w:szCs w:val="22"/>
        </w:rPr>
        <w:t xml:space="preserve">he odds of delivery </w:t>
      </w:r>
      <w:r w:rsidR="00562DAE">
        <w:rPr>
          <w:sz w:val="22"/>
          <w:szCs w:val="22"/>
        </w:rPr>
        <w:t xml:space="preserve">of </w:t>
      </w:r>
      <w:r w:rsidR="003D216B">
        <w:rPr>
          <w:sz w:val="22"/>
          <w:szCs w:val="22"/>
        </w:rPr>
        <w:t xml:space="preserve">infants who were SGA </w:t>
      </w:r>
      <w:r w:rsidR="00562DAE">
        <w:rPr>
          <w:sz w:val="22"/>
          <w:szCs w:val="22"/>
        </w:rPr>
        <w:t xml:space="preserve">was </w:t>
      </w:r>
      <w:r w:rsidR="003D216B">
        <w:rPr>
          <w:sz w:val="22"/>
          <w:szCs w:val="22"/>
        </w:rPr>
        <w:t>0.1</w:t>
      </w:r>
      <w:r w:rsidR="00562DAE">
        <w:rPr>
          <w:sz w:val="22"/>
          <w:szCs w:val="22"/>
        </w:rPr>
        <w:t xml:space="preserve">28. For smokers, the odds of delivering SGA infants was 0.242. </w:t>
      </w:r>
      <w:r w:rsidR="00F1590D">
        <w:rPr>
          <w:sz w:val="22"/>
          <w:szCs w:val="22"/>
        </w:rPr>
        <w:t xml:space="preserve"> The observed odds ratio between the smokers and non-smokers was 1.890. With 95% confidence, </w:t>
      </w:r>
      <w:r w:rsidR="008D4C5B">
        <w:rPr>
          <w:sz w:val="22"/>
          <w:szCs w:val="22"/>
        </w:rPr>
        <w:t>this</w:t>
      </w:r>
      <w:r w:rsidR="00F1590D">
        <w:rPr>
          <w:sz w:val="22"/>
          <w:szCs w:val="22"/>
        </w:rPr>
        <w:t xml:space="preserve"> is consistent with such true odds ratio being anywhere between 1.233 and 2.883</w:t>
      </w:r>
      <w:r w:rsidR="00673A6E">
        <w:rPr>
          <w:sz w:val="22"/>
          <w:szCs w:val="22"/>
        </w:rPr>
        <w:t xml:space="preserve">. </w:t>
      </w:r>
      <w:r w:rsidR="008D4C5B">
        <w:rPr>
          <w:sz w:val="22"/>
          <w:szCs w:val="22"/>
        </w:rPr>
        <w:t xml:space="preserve">This result is statistically significant at the 5% critical threshold with a two-sided p-value of 0.003. </w:t>
      </w:r>
      <w:r w:rsidR="00142ECF">
        <w:rPr>
          <w:sz w:val="22"/>
          <w:szCs w:val="22"/>
        </w:rPr>
        <w:t xml:space="preserve">As a result, we reject the null hypothesis, in favor of an alternative hypothesis that the odds of delivering SGA babies were associated with maternal smoking behavior. </w:t>
      </w:r>
    </w:p>
    <w:p w:rsidR="000B06ED" w:rsidRPr="000B06ED" w:rsidRDefault="000B06ED" w:rsidP="00A66728">
      <w:pPr>
        <w:autoSpaceDE w:val="0"/>
        <w:autoSpaceDN w:val="0"/>
        <w:adjustRightInd w:val="0"/>
        <w:spacing w:after="120"/>
        <w:rPr>
          <w:b/>
          <w:sz w:val="22"/>
          <w:szCs w:val="22"/>
          <w:u w:val="single"/>
        </w:rPr>
      </w:pPr>
    </w:p>
    <w:p w:rsidR="00A05179" w:rsidRPr="001F3B86" w:rsidRDefault="00A05179" w:rsidP="00A66728">
      <w:pPr>
        <w:autoSpaceDE w:val="0"/>
        <w:autoSpaceDN w:val="0"/>
        <w:adjustRightInd w:val="0"/>
        <w:spacing w:after="120"/>
        <w:rPr>
          <w:color w:val="7F7F7F" w:themeColor="text1" w:themeTint="80"/>
          <w:sz w:val="22"/>
          <w:szCs w:val="22"/>
        </w:rPr>
      </w:pPr>
      <w:r w:rsidRPr="001F3B86">
        <w:rPr>
          <w:color w:val="7F7F7F" w:themeColor="text1" w:themeTint="80"/>
          <w:sz w:val="22"/>
          <w:szCs w:val="22"/>
        </w:rPr>
        <w:t>b. Use the regression model parameter estimates to provide estimates of both the odds and the probability of delivering a SGA infant separately for smokers and nonsmokers. How do these estimates compare with simple descriptive statistics as you might have reported in problem 1. Explain any differences or similarities.</w:t>
      </w:r>
    </w:p>
    <w:p w:rsidR="001F3B86" w:rsidRPr="001F3B86" w:rsidRDefault="001F3B86" w:rsidP="00A66728">
      <w:pPr>
        <w:autoSpaceDE w:val="0"/>
        <w:autoSpaceDN w:val="0"/>
        <w:adjustRightInd w:val="0"/>
        <w:spacing w:after="120"/>
        <w:rPr>
          <w:sz w:val="22"/>
          <w:szCs w:val="22"/>
        </w:rPr>
      </w:pPr>
      <w:r>
        <w:rPr>
          <w:b/>
          <w:sz w:val="22"/>
          <w:szCs w:val="22"/>
          <w:u w:val="single"/>
        </w:rPr>
        <w:t>Answer:</w:t>
      </w:r>
    </w:p>
    <w:p w:rsidR="0072214B" w:rsidRDefault="0072214B" w:rsidP="00A66728">
      <w:pPr>
        <w:autoSpaceDE w:val="0"/>
        <w:autoSpaceDN w:val="0"/>
        <w:adjustRightInd w:val="0"/>
        <w:spacing w:after="120"/>
        <w:rPr>
          <w:sz w:val="22"/>
          <w:szCs w:val="22"/>
        </w:rPr>
      </w:pPr>
      <w:r>
        <w:rPr>
          <w:sz w:val="22"/>
          <w:szCs w:val="22"/>
        </w:rPr>
        <w:t>Using the regression model parameter estimates, the estimated odds of delivering a SGA infant for non-smokers is e</w:t>
      </w:r>
      <w:r>
        <w:rPr>
          <w:sz w:val="22"/>
          <w:szCs w:val="22"/>
          <w:vertAlign w:val="superscript"/>
        </w:rPr>
        <w:t>-2.0559</w:t>
      </w:r>
      <w:r>
        <w:rPr>
          <w:sz w:val="22"/>
          <w:szCs w:val="22"/>
        </w:rPr>
        <w:t xml:space="preserve"> = 0.128 </w:t>
      </w:r>
    </w:p>
    <w:p w:rsidR="001F3B86" w:rsidRDefault="0072214B" w:rsidP="00A66728">
      <w:pPr>
        <w:autoSpaceDE w:val="0"/>
        <w:autoSpaceDN w:val="0"/>
        <w:adjustRightInd w:val="0"/>
        <w:spacing w:after="120"/>
        <w:rPr>
          <w:sz w:val="22"/>
          <w:szCs w:val="22"/>
        </w:rPr>
      </w:pPr>
      <w:r>
        <w:rPr>
          <w:sz w:val="22"/>
          <w:szCs w:val="22"/>
        </w:rPr>
        <w:t>The estimated probability of delivering a SGA infant for non-smokers is e</w:t>
      </w:r>
      <w:r>
        <w:rPr>
          <w:sz w:val="22"/>
          <w:szCs w:val="22"/>
          <w:vertAlign w:val="superscript"/>
        </w:rPr>
        <w:t>-2.0559</w:t>
      </w:r>
      <w:r>
        <w:rPr>
          <w:sz w:val="22"/>
          <w:szCs w:val="22"/>
        </w:rPr>
        <w:t>/(1+</w:t>
      </w:r>
      <w:r w:rsidRPr="0072214B">
        <w:rPr>
          <w:sz w:val="22"/>
          <w:szCs w:val="22"/>
        </w:rPr>
        <w:t xml:space="preserve"> </w:t>
      </w:r>
      <w:r>
        <w:rPr>
          <w:sz w:val="22"/>
          <w:szCs w:val="22"/>
        </w:rPr>
        <w:t>e</w:t>
      </w:r>
      <w:r>
        <w:rPr>
          <w:sz w:val="22"/>
          <w:szCs w:val="22"/>
          <w:vertAlign w:val="superscript"/>
        </w:rPr>
        <w:t>-2.0559</w:t>
      </w:r>
      <w:r>
        <w:rPr>
          <w:sz w:val="22"/>
          <w:szCs w:val="22"/>
        </w:rPr>
        <w:t>) = 0.113</w:t>
      </w:r>
    </w:p>
    <w:p w:rsidR="0072214B" w:rsidRDefault="00790779" w:rsidP="00A66728">
      <w:pPr>
        <w:autoSpaceDE w:val="0"/>
        <w:autoSpaceDN w:val="0"/>
        <w:adjustRightInd w:val="0"/>
        <w:spacing w:after="120"/>
        <w:rPr>
          <w:sz w:val="22"/>
          <w:szCs w:val="22"/>
        </w:rPr>
      </w:pPr>
      <w:r>
        <w:rPr>
          <w:sz w:val="22"/>
          <w:szCs w:val="22"/>
        </w:rPr>
        <w:t>The estimated odds of delivering a SGA infant for smokers is e</w:t>
      </w:r>
      <w:r>
        <w:rPr>
          <w:sz w:val="22"/>
          <w:szCs w:val="22"/>
          <w:vertAlign w:val="superscript"/>
        </w:rPr>
        <w:t>-2.0559+0.6368</w:t>
      </w:r>
      <w:r>
        <w:rPr>
          <w:sz w:val="22"/>
          <w:szCs w:val="22"/>
        </w:rPr>
        <w:t xml:space="preserve"> = 0.242</w:t>
      </w:r>
    </w:p>
    <w:p w:rsidR="00790779" w:rsidRPr="00790779" w:rsidRDefault="00790779" w:rsidP="00A66728">
      <w:pPr>
        <w:autoSpaceDE w:val="0"/>
        <w:autoSpaceDN w:val="0"/>
        <w:adjustRightInd w:val="0"/>
        <w:spacing w:after="120"/>
        <w:rPr>
          <w:sz w:val="22"/>
          <w:szCs w:val="22"/>
        </w:rPr>
      </w:pPr>
      <w:r>
        <w:rPr>
          <w:sz w:val="22"/>
          <w:szCs w:val="22"/>
        </w:rPr>
        <w:t>The estimated probability of delivering a SGA infant for smokers is e</w:t>
      </w:r>
      <w:r>
        <w:rPr>
          <w:sz w:val="22"/>
          <w:szCs w:val="22"/>
          <w:vertAlign w:val="superscript"/>
        </w:rPr>
        <w:t>-2.0559+0.6368</w:t>
      </w:r>
      <w:r>
        <w:rPr>
          <w:sz w:val="22"/>
          <w:szCs w:val="22"/>
        </w:rPr>
        <w:t>/(1+</w:t>
      </w:r>
      <w:r w:rsidRPr="00790779">
        <w:rPr>
          <w:sz w:val="22"/>
          <w:szCs w:val="22"/>
        </w:rPr>
        <w:t xml:space="preserve"> </w:t>
      </w:r>
      <w:r>
        <w:rPr>
          <w:sz w:val="22"/>
          <w:szCs w:val="22"/>
        </w:rPr>
        <w:t>e</w:t>
      </w:r>
      <w:r>
        <w:rPr>
          <w:sz w:val="22"/>
          <w:szCs w:val="22"/>
          <w:vertAlign w:val="superscript"/>
        </w:rPr>
        <w:t>-2.0559+0.6368</w:t>
      </w:r>
      <w:r>
        <w:rPr>
          <w:sz w:val="22"/>
          <w:szCs w:val="22"/>
        </w:rPr>
        <w:t>) = 0.195</w:t>
      </w:r>
    </w:p>
    <w:p w:rsidR="0072214B" w:rsidRDefault="00626593" w:rsidP="00A66728">
      <w:pPr>
        <w:autoSpaceDE w:val="0"/>
        <w:autoSpaceDN w:val="0"/>
        <w:adjustRightInd w:val="0"/>
        <w:spacing w:after="120"/>
        <w:rPr>
          <w:sz w:val="22"/>
          <w:szCs w:val="22"/>
        </w:rPr>
      </w:pPr>
      <w:r>
        <w:rPr>
          <w:sz w:val="22"/>
          <w:szCs w:val="22"/>
        </w:rPr>
        <w:t xml:space="preserve">In Problem 1, I reported the probability of being smokers in each subgroup defined by whether or not the mother delivered an SGA infant. The proportion of smokers in the SGA group is </w:t>
      </w:r>
      <w:r w:rsidR="00D9334C">
        <w:rPr>
          <w:sz w:val="22"/>
          <w:szCs w:val="22"/>
        </w:rPr>
        <w:t xml:space="preserve">42.9%, while it is only 28.6% in the non-SGA group. </w:t>
      </w:r>
      <w:r w:rsidR="003B0BF2">
        <w:rPr>
          <w:sz w:val="22"/>
          <w:szCs w:val="22"/>
        </w:rPr>
        <w:t>These probabilities are inherently different from what we found in this question – the probability of delivering a SGA infant among no</w:t>
      </w:r>
      <w:r w:rsidR="0083600A">
        <w:rPr>
          <w:sz w:val="22"/>
          <w:szCs w:val="22"/>
        </w:rPr>
        <w:t xml:space="preserve">n-smokers and smokers, because we stratified on different variables. </w:t>
      </w:r>
      <w:r w:rsidR="00280FAA">
        <w:rPr>
          <w:sz w:val="22"/>
          <w:szCs w:val="22"/>
        </w:rPr>
        <w:t xml:space="preserve">However, these results </w:t>
      </w:r>
      <w:r w:rsidR="004A6AC4">
        <w:rPr>
          <w:sz w:val="22"/>
          <w:szCs w:val="22"/>
        </w:rPr>
        <w:t xml:space="preserve">somewhat </w:t>
      </w:r>
      <w:r w:rsidR="00280FAA">
        <w:rPr>
          <w:sz w:val="22"/>
          <w:szCs w:val="22"/>
        </w:rPr>
        <w:t xml:space="preserve">agree with each other in the sense that smokers tend to have higher risk of delivering SGA, or mothers delivering SGA babies were more likely to be smokers. </w:t>
      </w:r>
      <w:r w:rsidR="003B21CE">
        <w:rPr>
          <w:sz w:val="22"/>
          <w:szCs w:val="22"/>
        </w:rPr>
        <w:t>If I were to report the odds ratio in question 1, it should be exactly the same as the observed odds ratio found in the logistic regression.</w:t>
      </w:r>
    </w:p>
    <w:p w:rsidR="00BE23B4" w:rsidRDefault="00BE23B4" w:rsidP="00A66728">
      <w:pPr>
        <w:autoSpaceDE w:val="0"/>
        <w:autoSpaceDN w:val="0"/>
        <w:adjustRightInd w:val="0"/>
        <w:spacing w:after="120"/>
        <w:rPr>
          <w:sz w:val="22"/>
          <w:szCs w:val="22"/>
        </w:rPr>
      </w:pPr>
    </w:p>
    <w:p w:rsidR="00A05179" w:rsidRPr="00070F6F" w:rsidRDefault="00266321" w:rsidP="00A66728">
      <w:pPr>
        <w:autoSpaceDE w:val="0"/>
        <w:autoSpaceDN w:val="0"/>
        <w:adjustRightInd w:val="0"/>
        <w:spacing w:after="120"/>
        <w:rPr>
          <w:color w:val="7F7F7F" w:themeColor="text1" w:themeTint="80"/>
          <w:sz w:val="22"/>
          <w:szCs w:val="22"/>
        </w:rPr>
      </w:pPr>
      <w:r w:rsidRPr="00070F6F">
        <w:rPr>
          <w:color w:val="7F7F7F" w:themeColor="text1" w:themeTint="80"/>
          <w:sz w:val="22"/>
          <w:szCs w:val="22"/>
        </w:rPr>
        <w:t xml:space="preserve">c. </w:t>
      </w:r>
      <w:r w:rsidR="00A05179" w:rsidRPr="00070F6F">
        <w:rPr>
          <w:color w:val="7F7F7F" w:themeColor="text1" w:themeTint="80"/>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 additional models (You do not need to run these analyses, if you can tell me how they differ without doing so. It is of course okay to run the analyses if it will help you recognize the more general principles.):</w:t>
      </w:r>
    </w:p>
    <w:p w:rsidR="00070F6F" w:rsidRPr="00070F6F" w:rsidRDefault="00266321" w:rsidP="00A66728">
      <w:pPr>
        <w:autoSpaceDE w:val="0"/>
        <w:autoSpaceDN w:val="0"/>
        <w:adjustRightInd w:val="0"/>
        <w:spacing w:after="120"/>
        <w:rPr>
          <w:sz w:val="22"/>
          <w:szCs w:val="22"/>
        </w:rPr>
      </w:pPr>
      <w:r w:rsidRPr="00070F6F">
        <w:rPr>
          <w:color w:val="7F7F7F" w:themeColor="text1" w:themeTint="80"/>
          <w:sz w:val="22"/>
          <w:szCs w:val="22"/>
        </w:rPr>
        <w:t xml:space="preserve">i. </w:t>
      </w:r>
      <w:r w:rsidR="00A05179" w:rsidRPr="00070F6F">
        <w:rPr>
          <w:color w:val="7F7F7F" w:themeColor="text1" w:themeTint="80"/>
          <w:sz w:val="22"/>
          <w:szCs w:val="22"/>
        </w:rPr>
        <w:t>You create an indicator NONSMOKER that the mother was a nonsmoker, and you fit a logistic regression model of response SGA on predictor NONSMOKER.</w:t>
      </w:r>
    </w:p>
    <w:p w:rsidR="00A05179" w:rsidRPr="00A1218A" w:rsidRDefault="00266321" w:rsidP="00A66728">
      <w:pPr>
        <w:autoSpaceDE w:val="0"/>
        <w:autoSpaceDN w:val="0"/>
        <w:adjustRightInd w:val="0"/>
        <w:spacing w:after="120"/>
        <w:rPr>
          <w:color w:val="7F7F7F" w:themeColor="text1" w:themeTint="80"/>
          <w:sz w:val="22"/>
          <w:szCs w:val="22"/>
        </w:rPr>
      </w:pPr>
      <w:r w:rsidRPr="00A1218A">
        <w:rPr>
          <w:color w:val="7F7F7F" w:themeColor="text1" w:themeTint="80"/>
          <w:sz w:val="22"/>
          <w:szCs w:val="22"/>
        </w:rPr>
        <w:t xml:space="preserve">ii. </w:t>
      </w:r>
      <w:r w:rsidR="00A05179" w:rsidRPr="00A1218A">
        <w:rPr>
          <w:color w:val="7F7F7F" w:themeColor="text1" w:themeTint="80"/>
          <w:sz w:val="22"/>
          <w:szCs w:val="22"/>
        </w:rPr>
        <w:t>You create an indicator NOTSGA that the infant was not small for gestational age, and you fit a logistic regression model of response NOTSGA on predictor SMOKER.</w:t>
      </w:r>
    </w:p>
    <w:p w:rsidR="00A05179" w:rsidRPr="00A1218A" w:rsidRDefault="00266321" w:rsidP="00A66728">
      <w:pPr>
        <w:autoSpaceDE w:val="0"/>
        <w:autoSpaceDN w:val="0"/>
        <w:adjustRightInd w:val="0"/>
        <w:spacing w:after="120"/>
        <w:rPr>
          <w:color w:val="7F7F7F" w:themeColor="text1" w:themeTint="80"/>
          <w:sz w:val="22"/>
          <w:szCs w:val="22"/>
        </w:rPr>
      </w:pPr>
      <w:r w:rsidRPr="00A1218A">
        <w:rPr>
          <w:color w:val="7F7F7F" w:themeColor="text1" w:themeTint="80"/>
          <w:sz w:val="22"/>
          <w:szCs w:val="22"/>
        </w:rPr>
        <w:t xml:space="preserve">iii. </w:t>
      </w:r>
      <w:r w:rsidR="00A05179" w:rsidRPr="00A1218A">
        <w:rPr>
          <w:color w:val="7F7F7F" w:themeColor="text1" w:themeTint="80"/>
          <w:sz w:val="22"/>
          <w:szCs w:val="22"/>
        </w:rPr>
        <w:t xml:space="preserve">You fit a regression model of response NOTSGA on predictor NONSMOKER. </w:t>
      </w:r>
    </w:p>
    <w:p w:rsidR="00A1218A" w:rsidRDefault="00A1218A" w:rsidP="00A66728">
      <w:pPr>
        <w:autoSpaceDE w:val="0"/>
        <w:autoSpaceDN w:val="0"/>
        <w:adjustRightInd w:val="0"/>
        <w:spacing w:after="120"/>
        <w:rPr>
          <w:sz w:val="22"/>
          <w:szCs w:val="22"/>
        </w:rPr>
      </w:pPr>
      <w:r>
        <w:rPr>
          <w:b/>
          <w:sz w:val="22"/>
          <w:szCs w:val="22"/>
          <w:u w:val="single"/>
        </w:rPr>
        <w:lastRenderedPageBreak/>
        <w:t>Answer:</w:t>
      </w:r>
    </w:p>
    <w:p w:rsidR="005F2577" w:rsidRDefault="00266211" w:rsidP="00A66728">
      <w:pPr>
        <w:autoSpaceDE w:val="0"/>
        <w:autoSpaceDN w:val="0"/>
        <w:adjustRightInd w:val="0"/>
        <w:spacing w:after="120"/>
        <w:rPr>
          <w:sz w:val="22"/>
          <w:szCs w:val="22"/>
        </w:rPr>
      </w:pPr>
      <w:r>
        <w:rPr>
          <w:sz w:val="22"/>
          <w:szCs w:val="22"/>
        </w:rPr>
        <w:t xml:space="preserve">The logistic regression I performed in part a used an indicator for SGA as the outcome of interest and an indicator for SMOKER as the predictor of interest. </w:t>
      </w:r>
      <w:r w:rsidR="005F2577">
        <w:rPr>
          <w:sz w:val="22"/>
          <w:szCs w:val="22"/>
        </w:rPr>
        <w:t>We essentially fit the following model:</w:t>
      </w:r>
    </w:p>
    <w:p w:rsidR="005F2577" w:rsidRPr="005F2577" w:rsidRDefault="005F2577" w:rsidP="005F2577">
      <w:pPr>
        <w:autoSpaceDE w:val="0"/>
        <w:autoSpaceDN w:val="0"/>
        <w:adjustRightInd w:val="0"/>
        <w:spacing w:after="120"/>
        <w:jc w:val="center"/>
        <w:rPr>
          <w:sz w:val="22"/>
          <w:szCs w:val="22"/>
        </w:rPr>
      </w:pPr>
      <w:r>
        <w:rPr>
          <w:sz w:val="22"/>
          <w:szCs w:val="22"/>
        </w:rPr>
        <w:t>log[odds(SGA|SMOKER)] = b</w:t>
      </w:r>
      <w:r>
        <w:rPr>
          <w:sz w:val="22"/>
          <w:szCs w:val="22"/>
          <w:vertAlign w:val="subscript"/>
        </w:rPr>
        <w:t>0</w:t>
      </w:r>
      <w:r>
        <w:rPr>
          <w:sz w:val="22"/>
          <w:szCs w:val="22"/>
          <w:vertAlign w:val="superscript"/>
        </w:rPr>
        <w:t xml:space="preserve"> </w:t>
      </w:r>
      <w:r>
        <w:rPr>
          <w:sz w:val="22"/>
          <w:szCs w:val="22"/>
        </w:rPr>
        <w:t>+ b</w:t>
      </w:r>
      <w:r>
        <w:rPr>
          <w:sz w:val="22"/>
          <w:szCs w:val="22"/>
          <w:vertAlign w:val="subscript"/>
        </w:rPr>
        <w:t>1</w:t>
      </w:r>
      <w:r>
        <w:rPr>
          <w:sz w:val="22"/>
          <w:szCs w:val="22"/>
        </w:rPr>
        <w:t>SMOKER</w:t>
      </w:r>
      <w:r w:rsidR="00396531">
        <w:rPr>
          <w:sz w:val="22"/>
          <w:szCs w:val="22"/>
        </w:rPr>
        <w:t xml:space="preserve"> [1]</w:t>
      </w:r>
    </w:p>
    <w:p w:rsidR="008203BD" w:rsidRDefault="00FF0EEF" w:rsidP="00A66728">
      <w:pPr>
        <w:autoSpaceDE w:val="0"/>
        <w:autoSpaceDN w:val="0"/>
        <w:adjustRightInd w:val="0"/>
        <w:spacing w:after="120"/>
        <w:rPr>
          <w:sz w:val="22"/>
          <w:szCs w:val="22"/>
        </w:rPr>
      </w:pPr>
      <w:r>
        <w:rPr>
          <w:sz w:val="22"/>
          <w:szCs w:val="22"/>
        </w:rPr>
        <w:t xml:space="preserve">The estimated intercept of </w:t>
      </w:r>
      <w:r w:rsidR="000E131A">
        <w:rPr>
          <w:sz w:val="22"/>
          <w:szCs w:val="22"/>
        </w:rPr>
        <w:t>b</w:t>
      </w:r>
      <w:r w:rsidR="000E131A">
        <w:rPr>
          <w:sz w:val="22"/>
          <w:szCs w:val="22"/>
          <w:vertAlign w:val="subscript"/>
        </w:rPr>
        <w:t>0</w:t>
      </w:r>
      <w:r w:rsidR="000E131A">
        <w:rPr>
          <w:sz w:val="22"/>
          <w:szCs w:val="22"/>
          <w:vertAlign w:val="superscript"/>
        </w:rPr>
        <w:t xml:space="preserve"> </w:t>
      </w:r>
      <w:r w:rsidR="000E131A">
        <w:rPr>
          <w:sz w:val="22"/>
          <w:szCs w:val="22"/>
        </w:rPr>
        <w:t xml:space="preserve">= </w:t>
      </w:r>
      <w:r w:rsidR="0086059A">
        <w:rPr>
          <w:sz w:val="22"/>
          <w:szCs w:val="22"/>
        </w:rPr>
        <w:t>-2.055</w:t>
      </w:r>
      <w:r>
        <w:rPr>
          <w:sz w:val="22"/>
          <w:szCs w:val="22"/>
        </w:rPr>
        <w:t xml:space="preserve">9 implies that the log-odds of delivering a SGA infant for non-smokers is -2.0599, while the estimated slope of </w:t>
      </w:r>
      <w:r w:rsidR="000E131A">
        <w:rPr>
          <w:sz w:val="22"/>
          <w:szCs w:val="22"/>
        </w:rPr>
        <w:t>b</w:t>
      </w:r>
      <w:r w:rsidR="000E131A">
        <w:rPr>
          <w:sz w:val="22"/>
          <w:szCs w:val="22"/>
          <w:vertAlign w:val="subscript"/>
        </w:rPr>
        <w:t>1</w:t>
      </w:r>
      <w:r w:rsidR="000E131A">
        <w:rPr>
          <w:sz w:val="22"/>
          <w:szCs w:val="22"/>
          <w:vertAlign w:val="superscript"/>
        </w:rPr>
        <w:t xml:space="preserve"> </w:t>
      </w:r>
      <w:r w:rsidR="000E131A">
        <w:rPr>
          <w:sz w:val="22"/>
          <w:szCs w:val="22"/>
        </w:rPr>
        <w:t>=</w:t>
      </w:r>
      <w:r>
        <w:rPr>
          <w:sz w:val="22"/>
          <w:szCs w:val="22"/>
        </w:rPr>
        <w:t xml:space="preserve">0.6368 implies that the log-odds of delivering a SGA infant for smokers is </w:t>
      </w:r>
      <w:r w:rsidR="000E131A">
        <w:rPr>
          <w:sz w:val="22"/>
          <w:szCs w:val="22"/>
        </w:rPr>
        <w:t>b</w:t>
      </w:r>
      <w:r w:rsidR="000E131A">
        <w:rPr>
          <w:sz w:val="22"/>
          <w:szCs w:val="22"/>
          <w:vertAlign w:val="subscript"/>
        </w:rPr>
        <w:t>0</w:t>
      </w:r>
      <w:r w:rsidR="000E131A">
        <w:rPr>
          <w:sz w:val="22"/>
          <w:szCs w:val="22"/>
          <w:vertAlign w:val="superscript"/>
        </w:rPr>
        <w:t xml:space="preserve"> </w:t>
      </w:r>
      <w:r w:rsidR="000E131A">
        <w:rPr>
          <w:sz w:val="22"/>
          <w:szCs w:val="22"/>
        </w:rPr>
        <w:t>+ b</w:t>
      </w:r>
      <w:r w:rsidR="000E131A">
        <w:rPr>
          <w:sz w:val="22"/>
          <w:szCs w:val="22"/>
          <w:vertAlign w:val="subscript"/>
        </w:rPr>
        <w:t>1</w:t>
      </w:r>
      <w:r w:rsidR="000E131A">
        <w:rPr>
          <w:sz w:val="22"/>
          <w:szCs w:val="22"/>
          <w:vertAlign w:val="superscript"/>
        </w:rPr>
        <w:t xml:space="preserve"> </w:t>
      </w:r>
      <w:r w:rsidR="000E131A">
        <w:rPr>
          <w:sz w:val="22"/>
          <w:szCs w:val="22"/>
        </w:rPr>
        <w:t xml:space="preserve">= </w:t>
      </w:r>
      <w:r>
        <w:rPr>
          <w:sz w:val="22"/>
          <w:szCs w:val="22"/>
        </w:rPr>
        <w:t>(</w:t>
      </w:r>
      <w:r w:rsidR="0086059A">
        <w:rPr>
          <w:sz w:val="22"/>
          <w:szCs w:val="22"/>
        </w:rPr>
        <w:t>-2.055</w:t>
      </w:r>
      <w:r>
        <w:rPr>
          <w:sz w:val="22"/>
          <w:szCs w:val="22"/>
        </w:rPr>
        <w:t xml:space="preserve">9) + 0.6368 = </w:t>
      </w:r>
      <w:r w:rsidR="0086059A">
        <w:rPr>
          <w:sz w:val="22"/>
          <w:szCs w:val="22"/>
        </w:rPr>
        <w:t>-1.4191</w:t>
      </w:r>
    </w:p>
    <w:p w:rsidR="000054A4" w:rsidRDefault="000054A4" w:rsidP="00A66728">
      <w:pPr>
        <w:autoSpaceDE w:val="0"/>
        <w:autoSpaceDN w:val="0"/>
        <w:adjustRightInd w:val="0"/>
        <w:spacing w:after="120"/>
        <w:rPr>
          <w:sz w:val="22"/>
          <w:szCs w:val="22"/>
          <w:u w:val="single"/>
        </w:rPr>
      </w:pPr>
    </w:p>
    <w:p w:rsidR="00BD56AB" w:rsidRPr="005A144B" w:rsidRDefault="00BD56AB" w:rsidP="00A66728">
      <w:pPr>
        <w:autoSpaceDE w:val="0"/>
        <w:autoSpaceDN w:val="0"/>
        <w:adjustRightInd w:val="0"/>
        <w:spacing w:after="120"/>
        <w:rPr>
          <w:i/>
          <w:sz w:val="22"/>
          <w:szCs w:val="22"/>
          <w:u w:val="single"/>
        </w:rPr>
      </w:pPr>
      <w:r w:rsidRPr="005A144B">
        <w:rPr>
          <w:i/>
          <w:sz w:val="22"/>
          <w:szCs w:val="22"/>
          <w:u w:val="single"/>
        </w:rPr>
        <w:t>Part i:</w:t>
      </w:r>
    </w:p>
    <w:p w:rsidR="00B10784" w:rsidRDefault="00BD56AB" w:rsidP="00A66728">
      <w:pPr>
        <w:autoSpaceDE w:val="0"/>
        <w:autoSpaceDN w:val="0"/>
        <w:adjustRightInd w:val="0"/>
        <w:spacing w:after="120"/>
        <w:rPr>
          <w:sz w:val="22"/>
          <w:szCs w:val="22"/>
        </w:rPr>
      </w:pPr>
      <w:r>
        <w:rPr>
          <w:sz w:val="22"/>
          <w:szCs w:val="22"/>
        </w:rPr>
        <w:t xml:space="preserve">If instead, an indicator NONSMOKER was created, and a logistic regression model of response SGA on predictor NONSMOKER was performed, </w:t>
      </w:r>
      <w:r w:rsidR="005F2577">
        <w:rPr>
          <w:sz w:val="22"/>
          <w:szCs w:val="22"/>
        </w:rPr>
        <w:t xml:space="preserve">we then have </w:t>
      </w:r>
      <w:r>
        <w:rPr>
          <w:sz w:val="22"/>
          <w:szCs w:val="22"/>
        </w:rPr>
        <w:t>the following model:</w:t>
      </w:r>
    </w:p>
    <w:p w:rsidR="00191EE7" w:rsidRDefault="00191EE7" w:rsidP="00191EE7">
      <w:pPr>
        <w:autoSpaceDE w:val="0"/>
        <w:autoSpaceDN w:val="0"/>
        <w:adjustRightInd w:val="0"/>
        <w:spacing w:after="120"/>
        <w:jc w:val="center"/>
        <w:rPr>
          <w:sz w:val="22"/>
          <w:szCs w:val="22"/>
        </w:rPr>
      </w:pPr>
      <w:r>
        <w:rPr>
          <w:sz w:val="22"/>
          <w:szCs w:val="22"/>
        </w:rPr>
        <w:t>log[odds(SGA|NONSMOKER)] = a</w:t>
      </w:r>
      <w:r>
        <w:rPr>
          <w:sz w:val="22"/>
          <w:szCs w:val="22"/>
          <w:vertAlign w:val="subscript"/>
        </w:rPr>
        <w:t>0</w:t>
      </w:r>
      <w:r>
        <w:rPr>
          <w:sz w:val="22"/>
          <w:szCs w:val="22"/>
          <w:vertAlign w:val="superscript"/>
        </w:rPr>
        <w:t xml:space="preserve"> </w:t>
      </w:r>
      <w:r>
        <w:rPr>
          <w:sz w:val="22"/>
          <w:szCs w:val="22"/>
        </w:rPr>
        <w:t>+ a</w:t>
      </w:r>
      <w:r>
        <w:rPr>
          <w:sz w:val="22"/>
          <w:szCs w:val="22"/>
          <w:vertAlign w:val="subscript"/>
        </w:rPr>
        <w:t>1</w:t>
      </w:r>
      <w:r>
        <w:rPr>
          <w:sz w:val="22"/>
          <w:szCs w:val="22"/>
        </w:rPr>
        <w:t>NONSMOKER</w:t>
      </w:r>
      <w:r w:rsidR="00396531">
        <w:rPr>
          <w:sz w:val="22"/>
          <w:szCs w:val="22"/>
        </w:rPr>
        <w:t xml:space="preserve"> [2]</w:t>
      </w:r>
    </w:p>
    <w:p w:rsidR="00627B1B" w:rsidRDefault="00627B1B" w:rsidP="00627B1B">
      <w:pPr>
        <w:autoSpaceDE w:val="0"/>
        <w:autoSpaceDN w:val="0"/>
        <w:adjustRightInd w:val="0"/>
        <w:spacing w:after="120"/>
        <w:rPr>
          <w:sz w:val="22"/>
          <w:szCs w:val="22"/>
        </w:rPr>
      </w:pPr>
      <w:r>
        <w:rPr>
          <w:sz w:val="22"/>
          <w:szCs w:val="22"/>
        </w:rPr>
        <w:t xml:space="preserve">Theoretically, because of linear transformation, we should get similar statistical inference from this model, i.e. statistical significance, although z-statistics, confidence intervals and p-values may vary very slightly, due to the fact that the logistic regression uses numerical iterations to find the maximum likelihood estimators. </w:t>
      </w:r>
    </w:p>
    <w:p w:rsidR="000E131A" w:rsidRDefault="000E131A" w:rsidP="00627B1B">
      <w:pPr>
        <w:autoSpaceDE w:val="0"/>
        <w:autoSpaceDN w:val="0"/>
        <w:adjustRightInd w:val="0"/>
        <w:spacing w:after="120"/>
        <w:rPr>
          <w:sz w:val="22"/>
          <w:szCs w:val="22"/>
        </w:rPr>
      </w:pPr>
      <w:r>
        <w:rPr>
          <w:sz w:val="22"/>
          <w:szCs w:val="22"/>
        </w:rPr>
        <w:t>In this model, intercept a</w:t>
      </w:r>
      <w:r>
        <w:rPr>
          <w:sz w:val="22"/>
          <w:szCs w:val="22"/>
          <w:vertAlign w:val="subscript"/>
        </w:rPr>
        <w:t>0</w:t>
      </w:r>
      <w:r>
        <w:rPr>
          <w:sz w:val="22"/>
          <w:szCs w:val="22"/>
        </w:rPr>
        <w:t xml:space="preserve"> now represents the log-odds for smokers, while (a</w:t>
      </w:r>
      <w:r>
        <w:rPr>
          <w:sz w:val="22"/>
          <w:szCs w:val="22"/>
          <w:vertAlign w:val="subscript"/>
        </w:rPr>
        <w:t>0</w:t>
      </w:r>
      <w:r>
        <w:rPr>
          <w:sz w:val="22"/>
          <w:szCs w:val="22"/>
        </w:rPr>
        <w:t xml:space="preserve"> + a</w:t>
      </w:r>
      <w:r>
        <w:rPr>
          <w:sz w:val="22"/>
          <w:szCs w:val="22"/>
          <w:vertAlign w:val="subscript"/>
        </w:rPr>
        <w:t>1</w:t>
      </w:r>
      <w:r>
        <w:rPr>
          <w:sz w:val="22"/>
          <w:szCs w:val="22"/>
        </w:rPr>
        <w:t xml:space="preserve">) represents the log-odds for non-smokers. </w:t>
      </w:r>
      <w:r w:rsidR="00396531">
        <w:rPr>
          <w:sz w:val="22"/>
          <w:szCs w:val="22"/>
        </w:rPr>
        <w:t xml:space="preserve">Because </w:t>
      </w:r>
      <w:r w:rsidR="00044681">
        <w:rPr>
          <w:sz w:val="22"/>
          <w:szCs w:val="22"/>
        </w:rPr>
        <w:t xml:space="preserve">the </w:t>
      </w:r>
      <w:r w:rsidR="00396531">
        <w:rPr>
          <w:sz w:val="22"/>
          <w:szCs w:val="22"/>
        </w:rPr>
        <w:t>estimated log-odds in model [2] should agree with those in model [1]</w:t>
      </w:r>
      <w:r w:rsidR="00044681">
        <w:rPr>
          <w:sz w:val="22"/>
          <w:szCs w:val="22"/>
        </w:rPr>
        <w:t>,</w:t>
      </w:r>
      <w:r>
        <w:rPr>
          <w:sz w:val="22"/>
          <w:szCs w:val="22"/>
        </w:rPr>
        <w:t xml:space="preserve"> if we were to fit this model, we should observe the following:</w:t>
      </w:r>
    </w:p>
    <w:p w:rsidR="00E45B1F" w:rsidRDefault="00396531" w:rsidP="00396531">
      <w:pPr>
        <w:autoSpaceDE w:val="0"/>
        <w:autoSpaceDN w:val="0"/>
        <w:adjustRightInd w:val="0"/>
        <w:spacing w:after="120"/>
        <w:rPr>
          <w:sz w:val="22"/>
          <w:szCs w:val="22"/>
        </w:rPr>
      </w:pPr>
      <w:r>
        <w:rPr>
          <w:sz w:val="22"/>
          <w:szCs w:val="22"/>
        </w:rPr>
        <w:t>Log-odds for smokers</w:t>
      </w:r>
      <w:r w:rsidR="00A36EC4">
        <w:rPr>
          <w:sz w:val="22"/>
          <w:szCs w:val="22"/>
        </w:rPr>
        <w:t>:</w:t>
      </w:r>
      <w:r>
        <w:rPr>
          <w:sz w:val="22"/>
          <w:szCs w:val="22"/>
        </w:rPr>
        <w:t xml:space="preserve"> </w:t>
      </w:r>
      <w:r w:rsidR="00E45B1F">
        <w:rPr>
          <w:sz w:val="22"/>
          <w:szCs w:val="22"/>
        </w:rPr>
        <w:t>a</w:t>
      </w:r>
      <w:r w:rsidR="00E45B1F">
        <w:rPr>
          <w:sz w:val="22"/>
          <w:szCs w:val="22"/>
          <w:vertAlign w:val="subscript"/>
        </w:rPr>
        <w:t>0</w:t>
      </w:r>
      <w:r w:rsidR="00E45B1F">
        <w:rPr>
          <w:sz w:val="22"/>
          <w:szCs w:val="22"/>
        </w:rPr>
        <w:t xml:space="preserve"> = b</w:t>
      </w:r>
      <w:r w:rsidR="00E45B1F">
        <w:rPr>
          <w:sz w:val="22"/>
          <w:szCs w:val="22"/>
          <w:vertAlign w:val="subscript"/>
        </w:rPr>
        <w:t>0</w:t>
      </w:r>
      <w:r w:rsidR="00E45B1F">
        <w:rPr>
          <w:sz w:val="22"/>
          <w:szCs w:val="22"/>
          <w:vertAlign w:val="superscript"/>
        </w:rPr>
        <w:t xml:space="preserve"> </w:t>
      </w:r>
      <w:r w:rsidR="00E45B1F">
        <w:rPr>
          <w:sz w:val="22"/>
          <w:szCs w:val="22"/>
        </w:rPr>
        <w:t>+ b</w:t>
      </w:r>
      <w:r w:rsidR="00E45B1F">
        <w:rPr>
          <w:sz w:val="22"/>
          <w:szCs w:val="22"/>
          <w:vertAlign w:val="subscript"/>
        </w:rPr>
        <w:t>1</w:t>
      </w:r>
      <w:r w:rsidR="00E45B1F">
        <w:rPr>
          <w:sz w:val="22"/>
          <w:szCs w:val="22"/>
        </w:rPr>
        <w:t xml:space="preserve"> </w:t>
      </w:r>
    </w:p>
    <w:p w:rsidR="000E131A" w:rsidRDefault="00A36EC4" w:rsidP="00A36EC4">
      <w:pPr>
        <w:autoSpaceDE w:val="0"/>
        <w:autoSpaceDN w:val="0"/>
        <w:adjustRightInd w:val="0"/>
        <w:spacing w:after="120"/>
        <w:rPr>
          <w:sz w:val="22"/>
          <w:szCs w:val="22"/>
        </w:rPr>
      </w:pPr>
      <w:r>
        <w:rPr>
          <w:sz w:val="22"/>
          <w:szCs w:val="22"/>
        </w:rPr>
        <w:t>Log-odds for non-smokers: a</w:t>
      </w:r>
      <w:r>
        <w:rPr>
          <w:sz w:val="22"/>
          <w:szCs w:val="22"/>
          <w:vertAlign w:val="subscript"/>
        </w:rPr>
        <w:t>0</w:t>
      </w:r>
      <w:r>
        <w:rPr>
          <w:sz w:val="22"/>
          <w:szCs w:val="22"/>
        </w:rPr>
        <w:t xml:space="preserve"> + a</w:t>
      </w:r>
      <w:r>
        <w:rPr>
          <w:sz w:val="22"/>
          <w:szCs w:val="22"/>
          <w:vertAlign w:val="subscript"/>
        </w:rPr>
        <w:t xml:space="preserve">1 </w:t>
      </w:r>
      <w:r w:rsidR="00E45B1F">
        <w:rPr>
          <w:sz w:val="22"/>
          <w:szCs w:val="22"/>
        </w:rPr>
        <w:t xml:space="preserve">= </w:t>
      </w:r>
      <w:r w:rsidR="00901833">
        <w:rPr>
          <w:sz w:val="22"/>
          <w:szCs w:val="22"/>
        </w:rPr>
        <w:t>b</w:t>
      </w:r>
      <w:r w:rsidR="00901833">
        <w:rPr>
          <w:sz w:val="22"/>
          <w:szCs w:val="22"/>
          <w:vertAlign w:val="subscript"/>
        </w:rPr>
        <w:t>0</w:t>
      </w:r>
      <w:r>
        <w:rPr>
          <w:sz w:val="22"/>
          <w:szCs w:val="22"/>
        </w:rPr>
        <w:t xml:space="preserve"> </w:t>
      </w:r>
      <w:r w:rsidRPr="00A36EC4">
        <w:rPr>
          <w:sz w:val="22"/>
          <w:szCs w:val="22"/>
        </w:rPr>
        <w:sym w:font="Wingdings" w:char="F0E0"/>
      </w:r>
      <w:r>
        <w:rPr>
          <w:sz w:val="22"/>
          <w:szCs w:val="22"/>
        </w:rPr>
        <w:t xml:space="preserve"> a</w:t>
      </w:r>
      <w:r>
        <w:rPr>
          <w:sz w:val="22"/>
          <w:szCs w:val="22"/>
          <w:vertAlign w:val="subscript"/>
        </w:rPr>
        <w:t>1</w:t>
      </w:r>
      <w:r>
        <w:rPr>
          <w:sz w:val="22"/>
          <w:szCs w:val="22"/>
          <w:vertAlign w:val="superscript"/>
        </w:rPr>
        <w:t xml:space="preserve"> </w:t>
      </w:r>
      <w:r>
        <w:rPr>
          <w:sz w:val="22"/>
          <w:szCs w:val="22"/>
        </w:rPr>
        <w:t>= b</w:t>
      </w:r>
      <w:r>
        <w:rPr>
          <w:sz w:val="22"/>
          <w:szCs w:val="22"/>
          <w:vertAlign w:val="subscript"/>
        </w:rPr>
        <w:t>0</w:t>
      </w:r>
      <w:r>
        <w:rPr>
          <w:sz w:val="22"/>
          <w:szCs w:val="22"/>
        </w:rPr>
        <w:t xml:space="preserve"> - a</w:t>
      </w:r>
      <w:r>
        <w:rPr>
          <w:sz w:val="22"/>
          <w:szCs w:val="22"/>
          <w:vertAlign w:val="subscript"/>
        </w:rPr>
        <w:t>0</w:t>
      </w:r>
      <w:r>
        <w:rPr>
          <w:sz w:val="22"/>
          <w:szCs w:val="22"/>
        </w:rPr>
        <w:t xml:space="preserve"> = -</w:t>
      </w:r>
      <w:r w:rsidR="00512317">
        <w:rPr>
          <w:sz w:val="22"/>
          <w:szCs w:val="22"/>
        </w:rPr>
        <w:t xml:space="preserve"> </w:t>
      </w:r>
      <w:r>
        <w:rPr>
          <w:sz w:val="22"/>
          <w:szCs w:val="22"/>
        </w:rPr>
        <w:t>b</w:t>
      </w:r>
      <w:r>
        <w:rPr>
          <w:sz w:val="22"/>
          <w:szCs w:val="22"/>
          <w:vertAlign w:val="subscript"/>
        </w:rPr>
        <w:t>1</w:t>
      </w:r>
      <w:r>
        <w:rPr>
          <w:sz w:val="22"/>
          <w:szCs w:val="22"/>
        </w:rPr>
        <w:t xml:space="preserve"> </w:t>
      </w:r>
    </w:p>
    <w:p w:rsidR="00463B2F" w:rsidRPr="006E6BAA" w:rsidRDefault="00463B2F" w:rsidP="00463B2F">
      <w:pPr>
        <w:autoSpaceDE w:val="0"/>
        <w:autoSpaceDN w:val="0"/>
        <w:adjustRightInd w:val="0"/>
        <w:spacing w:after="120"/>
        <w:rPr>
          <w:sz w:val="22"/>
          <w:szCs w:val="22"/>
        </w:rPr>
      </w:pPr>
      <w:r>
        <w:rPr>
          <w:sz w:val="22"/>
          <w:szCs w:val="22"/>
        </w:rPr>
        <w:t xml:space="preserve">Conclusion: </w:t>
      </w:r>
      <w:r w:rsidRPr="003C7AA7">
        <w:rPr>
          <w:b/>
          <w:sz w:val="22"/>
          <w:szCs w:val="22"/>
        </w:rPr>
        <w:t>a</w:t>
      </w:r>
      <w:r w:rsidRPr="003C7AA7">
        <w:rPr>
          <w:b/>
          <w:sz w:val="22"/>
          <w:szCs w:val="22"/>
          <w:vertAlign w:val="subscript"/>
        </w:rPr>
        <w:t>0</w:t>
      </w:r>
      <w:r w:rsidRPr="003C7AA7">
        <w:rPr>
          <w:b/>
          <w:sz w:val="22"/>
          <w:szCs w:val="22"/>
        </w:rPr>
        <w:t xml:space="preserve"> = b</w:t>
      </w:r>
      <w:r w:rsidRPr="003C7AA7">
        <w:rPr>
          <w:b/>
          <w:sz w:val="22"/>
          <w:szCs w:val="22"/>
          <w:vertAlign w:val="subscript"/>
        </w:rPr>
        <w:t>0</w:t>
      </w:r>
      <w:r w:rsidRPr="003C7AA7">
        <w:rPr>
          <w:b/>
          <w:sz w:val="22"/>
          <w:szCs w:val="22"/>
          <w:vertAlign w:val="superscript"/>
        </w:rPr>
        <w:t xml:space="preserve"> </w:t>
      </w:r>
      <w:r w:rsidRPr="003C7AA7">
        <w:rPr>
          <w:b/>
          <w:sz w:val="22"/>
          <w:szCs w:val="22"/>
        </w:rPr>
        <w:t>+ b</w:t>
      </w:r>
      <w:r w:rsidRPr="003C7AA7">
        <w:rPr>
          <w:b/>
          <w:sz w:val="22"/>
          <w:szCs w:val="22"/>
          <w:vertAlign w:val="subscript"/>
        </w:rPr>
        <w:t>1</w:t>
      </w:r>
      <w:r w:rsidRPr="003C7AA7">
        <w:rPr>
          <w:b/>
          <w:sz w:val="22"/>
          <w:szCs w:val="22"/>
        </w:rPr>
        <w:t xml:space="preserve"> </w:t>
      </w:r>
      <w:r>
        <w:rPr>
          <w:sz w:val="22"/>
          <w:szCs w:val="22"/>
        </w:rPr>
        <w:t xml:space="preserve">and </w:t>
      </w:r>
      <w:r w:rsidRPr="003C7AA7">
        <w:rPr>
          <w:b/>
          <w:sz w:val="22"/>
          <w:szCs w:val="22"/>
        </w:rPr>
        <w:t>a</w:t>
      </w:r>
      <w:r w:rsidRPr="003C7AA7">
        <w:rPr>
          <w:b/>
          <w:sz w:val="22"/>
          <w:szCs w:val="22"/>
          <w:vertAlign w:val="subscript"/>
        </w:rPr>
        <w:t>1</w:t>
      </w:r>
      <w:r w:rsidRPr="003C7AA7">
        <w:rPr>
          <w:b/>
          <w:sz w:val="22"/>
          <w:szCs w:val="22"/>
          <w:vertAlign w:val="superscript"/>
        </w:rPr>
        <w:t xml:space="preserve"> </w:t>
      </w:r>
      <w:r w:rsidRPr="003C7AA7">
        <w:rPr>
          <w:b/>
          <w:sz w:val="22"/>
          <w:szCs w:val="22"/>
        </w:rPr>
        <w:t>= -</w:t>
      </w:r>
      <w:r w:rsidR="00512317">
        <w:rPr>
          <w:b/>
          <w:sz w:val="22"/>
          <w:szCs w:val="22"/>
        </w:rPr>
        <w:t xml:space="preserve"> </w:t>
      </w:r>
      <w:r w:rsidRPr="003C7AA7">
        <w:rPr>
          <w:b/>
          <w:sz w:val="22"/>
          <w:szCs w:val="22"/>
        </w:rPr>
        <w:t>b</w:t>
      </w:r>
      <w:r w:rsidRPr="003C7AA7">
        <w:rPr>
          <w:b/>
          <w:sz w:val="22"/>
          <w:szCs w:val="22"/>
          <w:vertAlign w:val="subscript"/>
        </w:rPr>
        <w:t>1</w:t>
      </w:r>
      <w:r w:rsidRPr="003C7AA7">
        <w:rPr>
          <w:b/>
          <w:sz w:val="22"/>
          <w:szCs w:val="22"/>
        </w:rPr>
        <w:t xml:space="preserve"> </w:t>
      </w:r>
      <w:r w:rsidR="006E6BAA">
        <w:rPr>
          <w:sz w:val="22"/>
          <w:szCs w:val="22"/>
        </w:rPr>
        <w:t>where b</w:t>
      </w:r>
      <w:r w:rsidR="006E6BAA">
        <w:rPr>
          <w:sz w:val="22"/>
          <w:szCs w:val="22"/>
          <w:vertAlign w:val="subscript"/>
        </w:rPr>
        <w:t>0</w:t>
      </w:r>
      <w:r w:rsidR="006E6BAA">
        <w:rPr>
          <w:sz w:val="22"/>
          <w:szCs w:val="22"/>
          <w:vertAlign w:val="superscript"/>
        </w:rPr>
        <w:t xml:space="preserve"> </w:t>
      </w:r>
      <w:r w:rsidR="006E6BAA">
        <w:rPr>
          <w:sz w:val="22"/>
          <w:szCs w:val="22"/>
        </w:rPr>
        <w:t>= -2.0559, b</w:t>
      </w:r>
      <w:r w:rsidR="006E6BAA">
        <w:rPr>
          <w:sz w:val="22"/>
          <w:szCs w:val="22"/>
          <w:vertAlign w:val="subscript"/>
        </w:rPr>
        <w:t>1</w:t>
      </w:r>
      <w:r w:rsidR="006E6BAA">
        <w:rPr>
          <w:sz w:val="22"/>
          <w:szCs w:val="22"/>
          <w:vertAlign w:val="superscript"/>
        </w:rPr>
        <w:t xml:space="preserve"> </w:t>
      </w:r>
      <w:r w:rsidR="006E6BAA">
        <w:rPr>
          <w:sz w:val="22"/>
          <w:szCs w:val="22"/>
        </w:rPr>
        <w:t>=0.6368</w:t>
      </w:r>
    </w:p>
    <w:p w:rsidR="00A36EC4" w:rsidRPr="00A36EC4" w:rsidRDefault="00A36EC4" w:rsidP="00A36EC4">
      <w:pPr>
        <w:autoSpaceDE w:val="0"/>
        <w:autoSpaceDN w:val="0"/>
        <w:adjustRightInd w:val="0"/>
        <w:spacing w:after="120"/>
        <w:rPr>
          <w:sz w:val="22"/>
          <w:szCs w:val="22"/>
        </w:rPr>
      </w:pPr>
    </w:p>
    <w:p w:rsidR="00191EE7" w:rsidRPr="005A144B" w:rsidRDefault="000A51B7" w:rsidP="00A66728">
      <w:pPr>
        <w:autoSpaceDE w:val="0"/>
        <w:autoSpaceDN w:val="0"/>
        <w:adjustRightInd w:val="0"/>
        <w:spacing w:after="120"/>
        <w:rPr>
          <w:i/>
          <w:sz w:val="22"/>
          <w:szCs w:val="22"/>
        </w:rPr>
      </w:pPr>
      <w:r w:rsidRPr="005A144B">
        <w:rPr>
          <w:i/>
          <w:sz w:val="22"/>
          <w:szCs w:val="22"/>
          <w:u w:val="single"/>
        </w:rPr>
        <w:t>Part ii</w:t>
      </w:r>
    </w:p>
    <w:p w:rsidR="008203BD" w:rsidRDefault="00706768" w:rsidP="00A66728">
      <w:pPr>
        <w:autoSpaceDE w:val="0"/>
        <w:autoSpaceDN w:val="0"/>
        <w:adjustRightInd w:val="0"/>
        <w:spacing w:after="120"/>
        <w:rPr>
          <w:sz w:val="22"/>
          <w:szCs w:val="22"/>
        </w:rPr>
      </w:pPr>
      <w:r>
        <w:rPr>
          <w:sz w:val="22"/>
          <w:szCs w:val="22"/>
        </w:rPr>
        <w:t>Instead, an indicator NOTSGA was created, and a logistic regression model of response NOTSGA on predictor SMOKER was performed, we then have the following model:</w:t>
      </w:r>
    </w:p>
    <w:p w:rsidR="0086564F" w:rsidRDefault="0086564F" w:rsidP="0086564F">
      <w:pPr>
        <w:autoSpaceDE w:val="0"/>
        <w:autoSpaceDN w:val="0"/>
        <w:adjustRightInd w:val="0"/>
        <w:spacing w:after="120"/>
        <w:jc w:val="center"/>
        <w:rPr>
          <w:sz w:val="22"/>
          <w:szCs w:val="22"/>
        </w:rPr>
      </w:pPr>
      <w:r>
        <w:rPr>
          <w:sz w:val="22"/>
          <w:szCs w:val="22"/>
        </w:rPr>
        <w:t>log[odds(NOTSGA|SMOKER)]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SMOKER</w:t>
      </w:r>
    </w:p>
    <w:p w:rsidR="00B12417" w:rsidRDefault="00B12417" w:rsidP="00B12417">
      <w:pPr>
        <w:autoSpaceDE w:val="0"/>
        <w:autoSpaceDN w:val="0"/>
        <w:adjustRightInd w:val="0"/>
        <w:spacing w:after="120"/>
        <w:rPr>
          <w:sz w:val="22"/>
          <w:szCs w:val="22"/>
        </w:rPr>
      </w:pPr>
      <w:r>
        <w:rPr>
          <w:sz w:val="22"/>
          <w:szCs w:val="22"/>
        </w:rPr>
        <w:t>Note that, from probability, we know odds(NOTSGA|SMOKER) = 1/odds(SGA|SMOKER)</w:t>
      </w:r>
      <w:r w:rsidR="004A1648">
        <w:rPr>
          <w:sz w:val="22"/>
          <w:szCs w:val="22"/>
        </w:rPr>
        <w:t>, and thus, by properties of logarithm, we have:</w:t>
      </w:r>
    </w:p>
    <w:p w:rsidR="004A1648" w:rsidRDefault="004A1648" w:rsidP="004A1648">
      <w:pPr>
        <w:autoSpaceDE w:val="0"/>
        <w:autoSpaceDN w:val="0"/>
        <w:adjustRightInd w:val="0"/>
        <w:spacing w:after="120"/>
        <w:jc w:val="center"/>
        <w:rPr>
          <w:sz w:val="22"/>
          <w:szCs w:val="22"/>
        </w:rPr>
      </w:pPr>
      <w:r>
        <w:rPr>
          <w:sz w:val="22"/>
          <w:szCs w:val="22"/>
        </w:rPr>
        <w:t>log[1/odds(SGA|SMOKER)]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 xml:space="preserve">SMOKER </w:t>
      </w:r>
    </w:p>
    <w:p w:rsidR="004A1648" w:rsidRDefault="004A1648" w:rsidP="004A1648">
      <w:pPr>
        <w:autoSpaceDE w:val="0"/>
        <w:autoSpaceDN w:val="0"/>
        <w:adjustRightInd w:val="0"/>
        <w:spacing w:after="120"/>
        <w:jc w:val="center"/>
        <w:rPr>
          <w:sz w:val="22"/>
          <w:szCs w:val="22"/>
        </w:rPr>
      </w:pPr>
      <w:r>
        <w:rPr>
          <w:sz w:val="22"/>
          <w:szCs w:val="22"/>
        </w:rPr>
        <w:t>equivalent to:   log[1] – log[odds(SGA|SMOKER)]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SMOKER</w:t>
      </w:r>
    </w:p>
    <w:p w:rsidR="004A1648" w:rsidRDefault="004A1648" w:rsidP="004A1648">
      <w:pPr>
        <w:autoSpaceDE w:val="0"/>
        <w:autoSpaceDN w:val="0"/>
        <w:adjustRightInd w:val="0"/>
        <w:spacing w:after="120"/>
        <w:jc w:val="center"/>
        <w:rPr>
          <w:sz w:val="22"/>
          <w:szCs w:val="22"/>
        </w:rPr>
      </w:pPr>
      <w:r>
        <w:rPr>
          <w:sz w:val="22"/>
          <w:szCs w:val="22"/>
        </w:rPr>
        <w:t>equivalent to:  log[odds(SGA|SMOKER)] = -</w:t>
      </w:r>
      <w:r w:rsidR="00512317">
        <w:rPr>
          <w:sz w:val="22"/>
          <w:szCs w:val="22"/>
        </w:rPr>
        <w:t xml:space="preserve"> </w:t>
      </w:r>
      <w:r>
        <w:rPr>
          <w:sz w:val="22"/>
          <w:szCs w:val="22"/>
        </w:rPr>
        <w:t>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SMOKER</w:t>
      </w:r>
      <w:r w:rsidR="00675734">
        <w:rPr>
          <w:sz w:val="22"/>
          <w:szCs w:val="22"/>
        </w:rPr>
        <w:t xml:space="preserve"> [3]</w:t>
      </w:r>
    </w:p>
    <w:p w:rsidR="004A1648" w:rsidRDefault="00675734" w:rsidP="00B12417">
      <w:pPr>
        <w:autoSpaceDE w:val="0"/>
        <w:autoSpaceDN w:val="0"/>
        <w:adjustRightInd w:val="0"/>
        <w:spacing w:after="120"/>
        <w:rPr>
          <w:sz w:val="22"/>
          <w:szCs w:val="22"/>
        </w:rPr>
      </w:pPr>
      <w:r>
        <w:rPr>
          <w:sz w:val="22"/>
          <w:szCs w:val="22"/>
        </w:rPr>
        <w:t xml:space="preserve">In this model, intercept </w:t>
      </w:r>
      <w:r w:rsidR="00840E92">
        <w:rPr>
          <w:sz w:val="22"/>
          <w:szCs w:val="22"/>
        </w:rPr>
        <w:t>(-c</w:t>
      </w:r>
      <w:r>
        <w:rPr>
          <w:sz w:val="22"/>
          <w:szCs w:val="22"/>
          <w:vertAlign w:val="subscript"/>
        </w:rPr>
        <w:t>0</w:t>
      </w:r>
      <w:r w:rsidR="00840E92">
        <w:rPr>
          <w:sz w:val="22"/>
          <w:szCs w:val="22"/>
        </w:rPr>
        <w:t>)</w:t>
      </w:r>
      <w:r>
        <w:rPr>
          <w:sz w:val="22"/>
          <w:szCs w:val="22"/>
        </w:rPr>
        <w:t xml:space="preserve"> now represents the log-odds</w:t>
      </w:r>
      <w:r w:rsidR="00334B0C">
        <w:rPr>
          <w:sz w:val="22"/>
          <w:szCs w:val="22"/>
        </w:rPr>
        <w:t xml:space="preserve"> (SGA)</w:t>
      </w:r>
      <w:r>
        <w:rPr>
          <w:sz w:val="22"/>
          <w:szCs w:val="22"/>
        </w:rPr>
        <w:t xml:space="preserve"> for </w:t>
      </w:r>
      <w:r w:rsidR="00334B0C">
        <w:rPr>
          <w:sz w:val="22"/>
          <w:szCs w:val="22"/>
        </w:rPr>
        <w:t>non-</w:t>
      </w:r>
      <w:r>
        <w:rPr>
          <w:sz w:val="22"/>
          <w:szCs w:val="22"/>
        </w:rPr>
        <w:t xml:space="preserve">smokers, while </w:t>
      </w:r>
      <w:r w:rsidR="00840E92">
        <w:rPr>
          <w:sz w:val="22"/>
          <w:szCs w:val="22"/>
        </w:rPr>
        <w:t>(</w:t>
      </w:r>
      <w:r w:rsidR="005E71F3">
        <w:rPr>
          <w:sz w:val="22"/>
          <w:szCs w:val="22"/>
        </w:rPr>
        <w:t>-c</w:t>
      </w:r>
      <w:r w:rsidR="005E71F3">
        <w:rPr>
          <w:sz w:val="22"/>
          <w:szCs w:val="22"/>
          <w:vertAlign w:val="subscript"/>
        </w:rPr>
        <w:t>0</w:t>
      </w:r>
      <w:r w:rsidR="005E71F3">
        <w:rPr>
          <w:sz w:val="22"/>
          <w:szCs w:val="22"/>
          <w:vertAlign w:val="superscript"/>
        </w:rPr>
        <w:t xml:space="preserve"> </w:t>
      </w:r>
      <w:r w:rsidR="00840E92">
        <w:rPr>
          <w:sz w:val="22"/>
          <w:szCs w:val="22"/>
        </w:rPr>
        <w:t>-</w:t>
      </w:r>
      <w:r w:rsidR="005E71F3">
        <w:rPr>
          <w:sz w:val="22"/>
          <w:szCs w:val="22"/>
        </w:rPr>
        <w:t xml:space="preserve"> </w:t>
      </w:r>
      <w:r w:rsidR="00840E92">
        <w:rPr>
          <w:sz w:val="22"/>
          <w:szCs w:val="22"/>
        </w:rPr>
        <w:t>c</w:t>
      </w:r>
      <w:r w:rsidR="00840E92">
        <w:rPr>
          <w:sz w:val="22"/>
          <w:szCs w:val="22"/>
          <w:vertAlign w:val="subscript"/>
        </w:rPr>
        <w:t>1</w:t>
      </w:r>
      <w:r w:rsidR="00840E92">
        <w:rPr>
          <w:sz w:val="22"/>
          <w:szCs w:val="22"/>
        </w:rPr>
        <w:t xml:space="preserve">) </w:t>
      </w:r>
      <w:r>
        <w:rPr>
          <w:sz w:val="22"/>
          <w:szCs w:val="22"/>
        </w:rPr>
        <w:t xml:space="preserve">represents the log-odds for smokers. </w:t>
      </w:r>
      <w:r w:rsidR="00044681">
        <w:rPr>
          <w:sz w:val="22"/>
          <w:szCs w:val="22"/>
        </w:rPr>
        <w:t>Because the estimated log-odds in model [3] should agree with those in model [1], if we were to fit this model, we should observe the following:</w:t>
      </w:r>
    </w:p>
    <w:p w:rsidR="004B4B36" w:rsidRDefault="004B4B36" w:rsidP="00B12417">
      <w:pPr>
        <w:autoSpaceDE w:val="0"/>
        <w:autoSpaceDN w:val="0"/>
        <w:adjustRightInd w:val="0"/>
        <w:spacing w:after="120"/>
        <w:rPr>
          <w:sz w:val="22"/>
          <w:szCs w:val="22"/>
        </w:rPr>
      </w:pPr>
      <w:r>
        <w:rPr>
          <w:sz w:val="22"/>
          <w:szCs w:val="22"/>
        </w:rPr>
        <w:t>Log-odds for non-smokers: - c</w:t>
      </w:r>
      <w:r>
        <w:rPr>
          <w:sz w:val="22"/>
          <w:szCs w:val="22"/>
          <w:vertAlign w:val="subscript"/>
        </w:rPr>
        <w:t>0</w:t>
      </w:r>
      <w:r>
        <w:rPr>
          <w:sz w:val="22"/>
          <w:szCs w:val="22"/>
          <w:vertAlign w:val="superscript"/>
        </w:rPr>
        <w:t xml:space="preserve"> </w:t>
      </w:r>
      <w:r>
        <w:rPr>
          <w:sz w:val="22"/>
          <w:szCs w:val="22"/>
        </w:rPr>
        <w:t xml:space="preserve"> = b</w:t>
      </w:r>
      <w:r>
        <w:rPr>
          <w:sz w:val="22"/>
          <w:szCs w:val="22"/>
          <w:vertAlign w:val="subscript"/>
        </w:rPr>
        <w:t>0</w:t>
      </w:r>
      <w:r>
        <w:rPr>
          <w:sz w:val="22"/>
          <w:szCs w:val="22"/>
          <w:vertAlign w:val="superscript"/>
        </w:rPr>
        <w:t xml:space="preserve"> </w:t>
      </w:r>
      <w:r>
        <w:rPr>
          <w:sz w:val="22"/>
          <w:szCs w:val="22"/>
        </w:rPr>
        <w:t xml:space="preserve"> </w:t>
      </w:r>
      <w:r w:rsidRPr="004B4B36">
        <w:rPr>
          <w:sz w:val="22"/>
          <w:szCs w:val="22"/>
        </w:rPr>
        <w:sym w:font="Wingdings" w:char="F0E0"/>
      </w:r>
      <w:r>
        <w:rPr>
          <w:sz w:val="22"/>
          <w:szCs w:val="22"/>
        </w:rPr>
        <w:t xml:space="preserve"> c</w:t>
      </w:r>
      <w:r>
        <w:rPr>
          <w:sz w:val="22"/>
          <w:szCs w:val="22"/>
          <w:vertAlign w:val="subscript"/>
        </w:rPr>
        <w:t>0</w:t>
      </w:r>
      <w:r>
        <w:rPr>
          <w:sz w:val="22"/>
          <w:szCs w:val="22"/>
        </w:rPr>
        <w:t xml:space="preserve"> = -b</w:t>
      </w:r>
      <w:r>
        <w:rPr>
          <w:sz w:val="22"/>
          <w:szCs w:val="22"/>
          <w:vertAlign w:val="subscript"/>
        </w:rPr>
        <w:t>0</w:t>
      </w:r>
      <w:r>
        <w:rPr>
          <w:sz w:val="22"/>
          <w:szCs w:val="22"/>
          <w:vertAlign w:val="superscript"/>
        </w:rPr>
        <w:t xml:space="preserve"> </w:t>
      </w:r>
    </w:p>
    <w:p w:rsidR="004B4B36" w:rsidRDefault="004B4B36" w:rsidP="00B12417">
      <w:pPr>
        <w:autoSpaceDE w:val="0"/>
        <w:autoSpaceDN w:val="0"/>
        <w:adjustRightInd w:val="0"/>
        <w:spacing w:after="120"/>
        <w:rPr>
          <w:sz w:val="22"/>
          <w:szCs w:val="22"/>
        </w:rPr>
      </w:pPr>
      <w:r>
        <w:rPr>
          <w:sz w:val="22"/>
          <w:szCs w:val="22"/>
        </w:rPr>
        <w:t>Log-odds for smokers: - c</w:t>
      </w:r>
      <w:r>
        <w:rPr>
          <w:sz w:val="22"/>
          <w:szCs w:val="22"/>
          <w:vertAlign w:val="subscript"/>
        </w:rPr>
        <w:t>0</w:t>
      </w:r>
      <w:r>
        <w:rPr>
          <w:sz w:val="22"/>
          <w:szCs w:val="22"/>
          <w:vertAlign w:val="superscript"/>
        </w:rPr>
        <w:t xml:space="preserve"> </w:t>
      </w:r>
      <w:r>
        <w:rPr>
          <w:sz w:val="22"/>
          <w:szCs w:val="22"/>
        </w:rPr>
        <w:t>- c</w:t>
      </w:r>
      <w:r>
        <w:rPr>
          <w:sz w:val="22"/>
          <w:szCs w:val="22"/>
          <w:vertAlign w:val="subscript"/>
        </w:rPr>
        <w:t>1</w:t>
      </w:r>
      <w:r>
        <w:rPr>
          <w:sz w:val="22"/>
          <w:szCs w:val="22"/>
        </w:rPr>
        <w:t xml:space="preserve"> = b</w:t>
      </w:r>
      <w:r>
        <w:rPr>
          <w:sz w:val="22"/>
          <w:szCs w:val="22"/>
          <w:vertAlign w:val="subscript"/>
        </w:rPr>
        <w:t>0</w:t>
      </w:r>
      <w:r>
        <w:rPr>
          <w:sz w:val="22"/>
          <w:szCs w:val="22"/>
          <w:vertAlign w:val="superscript"/>
        </w:rPr>
        <w:t xml:space="preserve"> </w:t>
      </w:r>
      <w:r>
        <w:rPr>
          <w:sz w:val="22"/>
          <w:szCs w:val="22"/>
        </w:rPr>
        <w:t>+ b</w:t>
      </w:r>
      <w:r>
        <w:rPr>
          <w:sz w:val="22"/>
          <w:szCs w:val="22"/>
          <w:vertAlign w:val="subscript"/>
        </w:rPr>
        <w:t>1</w:t>
      </w:r>
      <w:r>
        <w:rPr>
          <w:sz w:val="22"/>
          <w:szCs w:val="22"/>
        </w:rPr>
        <w:t xml:space="preserve"> </w:t>
      </w:r>
      <w:r w:rsidRPr="004B4B36">
        <w:rPr>
          <w:sz w:val="22"/>
          <w:szCs w:val="22"/>
        </w:rPr>
        <w:sym w:font="Wingdings" w:char="F0E0"/>
      </w:r>
      <w:r>
        <w:rPr>
          <w:sz w:val="22"/>
          <w:szCs w:val="22"/>
        </w:rPr>
        <w:t xml:space="preserve"> c</w:t>
      </w:r>
      <w:r>
        <w:rPr>
          <w:sz w:val="22"/>
          <w:szCs w:val="22"/>
          <w:vertAlign w:val="subscript"/>
        </w:rPr>
        <w:t>1</w:t>
      </w:r>
      <w:r>
        <w:rPr>
          <w:sz w:val="22"/>
          <w:szCs w:val="22"/>
        </w:rPr>
        <w:t xml:space="preserve"> = -b</w:t>
      </w:r>
      <w:r>
        <w:rPr>
          <w:sz w:val="22"/>
          <w:szCs w:val="22"/>
          <w:vertAlign w:val="subscript"/>
        </w:rPr>
        <w:t>1</w:t>
      </w:r>
      <w:r>
        <w:rPr>
          <w:sz w:val="22"/>
          <w:szCs w:val="22"/>
          <w:vertAlign w:val="superscript"/>
        </w:rPr>
        <w:t xml:space="preserve"> </w:t>
      </w:r>
    </w:p>
    <w:p w:rsidR="00840E92" w:rsidRPr="00840E92" w:rsidRDefault="004B4B36" w:rsidP="004B4B36">
      <w:pPr>
        <w:autoSpaceDE w:val="0"/>
        <w:autoSpaceDN w:val="0"/>
        <w:adjustRightInd w:val="0"/>
        <w:spacing w:after="120"/>
        <w:rPr>
          <w:sz w:val="22"/>
          <w:szCs w:val="22"/>
        </w:rPr>
      </w:pPr>
      <w:r>
        <w:rPr>
          <w:sz w:val="22"/>
          <w:szCs w:val="22"/>
        </w:rPr>
        <w:t xml:space="preserve">Conclusion: </w:t>
      </w:r>
      <w:r w:rsidR="00840E92" w:rsidRPr="004B4B36">
        <w:rPr>
          <w:b/>
          <w:sz w:val="22"/>
          <w:szCs w:val="22"/>
        </w:rPr>
        <w:t>c</w:t>
      </w:r>
      <w:r w:rsidR="00840E92" w:rsidRPr="004B4B36">
        <w:rPr>
          <w:b/>
          <w:sz w:val="22"/>
          <w:szCs w:val="22"/>
          <w:vertAlign w:val="subscript"/>
        </w:rPr>
        <w:t>0</w:t>
      </w:r>
      <w:r w:rsidR="00840E92" w:rsidRPr="004B4B36">
        <w:rPr>
          <w:b/>
          <w:sz w:val="22"/>
          <w:szCs w:val="22"/>
        </w:rPr>
        <w:t xml:space="preserve"> = -</w:t>
      </w:r>
      <w:r w:rsidR="00C47FC7">
        <w:rPr>
          <w:b/>
          <w:sz w:val="22"/>
          <w:szCs w:val="22"/>
        </w:rPr>
        <w:t xml:space="preserve"> </w:t>
      </w:r>
      <w:r w:rsidR="00840E92" w:rsidRPr="004B4B36">
        <w:rPr>
          <w:b/>
          <w:sz w:val="22"/>
          <w:szCs w:val="22"/>
        </w:rPr>
        <w:t>b</w:t>
      </w:r>
      <w:r w:rsidR="00840E92" w:rsidRPr="004B4B36">
        <w:rPr>
          <w:b/>
          <w:sz w:val="22"/>
          <w:szCs w:val="22"/>
          <w:vertAlign w:val="subscript"/>
        </w:rPr>
        <w:t>0</w:t>
      </w:r>
      <w:r w:rsidR="00840E92" w:rsidRPr="004B4B36">
        <w:rPr>
          <w:b/>
          <w:sz w:val="22"/>
          <w:szCs w:val="22"/>
          <w:vertAlign w:val="superscript"/>
        </w:rPr>
        <w:t xml:space="preserve"> </w:t>
      </w:r>
      <w:r w:rsidR="00840E92">
        <w:rPr>
          <w:sz w:val="22"/>
          <w:szCs w:val="22"/>
        </w:rPr>
        <w:t xml:space="preserve">and </w:t>
      </w:r>
      <w:r w:rsidR="00840E92" w:rsidRPr="004B4B36">
        <w:rPr>
          <w:b/>
          <w:sz w:val="22"/>
          <w:szCs w:val="22"/>
        </w:rPr>
        <w:t>c</w:t>
      </w:r>
      <w:r w:rsidR="00840E92" w:rsidRPr="004B4B36">
        <w:rPr>
          <w:b/>
          <w:sz w:val="22"/>
          <w:szCs w:val="22"/>
          <w:vertAlign w:val="subscript"/>
        </w:rPr>
        <w:t>1</w:t>
      </w:r>
      <w:r w:rsidR="00840E92" w:rsidRPr="004B4B36">
        <w:rPr>
          <w:b/>
          <w:sz w:val="22"/>
          <w:szCs w:val="22"/>
        </w:rPr>
        <w:t xml:space="preserve"> = -</w:t>
      </w:r>
      <w:r w:rsidR="00C47FC7">
        <w:rPr>
          <w:b/>
          <w:sz w:val="22"/>
          <w:szCs w:val="22"/>
        </w:rPr>
        <w:t xml:space="preserve"> </w:t>
      </w:r>
      <w:r w:rsidR="00840E92" w:rsidRPr="004B4B36">
        <w:rPr>
          <w:b/>
          <w:sz w:val="22"/>
          <w:szCs w:val="22"/>
        </w:rPr>
        <w:t>b</w:t>
      </w:r>
      <w:r w:rsidR="00840E92" w:rsidRPr="004B4B36">
        <w:rPr>
          <w:b/>
          <w:sz w:val="22"/>
          <w:szCs w:val="22"/>
          <w:vertAlign w:val="subscript"/>
        </w:rPr>
        <w:t>1</w:t>
      </w:r>
      <w:r w:rsidR="00840E92" w:rsidRPr="004B4B36">
        <w:rPr>
          <w:b/>
          <w:sz w:val="22"/>
          <w:szCs w:val="22"/>
          <w:vertAlign w:val="superscript"/>
        </w:rPr>
        <w:t xml:space="preserve"> </w:t>
      </w:r>
      <w:r w:rsidR="005377AE">
        <w:rPr>
          <w:sz w:val="22"/>
          <w:szCs w:val="22"/>
        </w:rPr>
        <w:t>where b</w:t>
      </w:r>
      <w:r w:rsidR="005377AE">
        <w:rPr>
          <w:sz w:val="22"/>
          <w:szCs w:val="22"/>
          <w:vertAlign w:val="subscript"/>
        </w:rPr>
        <w:t>0</w:t>
      </w:r>
      <w:r w:rsidR="005377AE">
        <w:rPr>
          <w:sz w:val="22"/>
          <w:szCs w:val="22"/>
          <w:vertAlign w:val="superscript"/>
        </w:rPr>
        <w:t xml:space="preserve"> </w:t>
      </w:r>
      <w:r w:rsidR="005377AE">
        <w:rPr>
          <w:sz w:val="22"/>
          <w:szCs w:val="22"/>
        </w:rPr>
        <w:t>= -2.0559, b</w:t>
      </w:r>
      <w:r w:rsidR="005377AE">
        <w:rPr>
          <w:sz w:val="22"/>
          <w:szCs w:val="22"/>
          <w:vertAlign w:val="subscript"/>
        </w:rPr>
        <w:t>1</w:t>
      </w:r>
      <w:r w:rsidR="005377AE">
        <w:rPr>
          <w:sz w:val="22"/>
          <w:szCs w:val="22"/>
          <w:vertAlign w:val="superscript"/>
        </w:rPr>
        <w:t xml:space="preserve"> </w:t>
      </w:r>
      <w:r w:rsidR="005377AE">
        <w:rPr>
          <w:sz w:val="22"/>
          <w:szCs w:val="22"/>
        </w:rPr>
        <w:t>=0.6368</w:t>
      </w:r>
    </w:p>
    <w:p w:rsidR="00706768" w:rsidRDefault="00706768" w:rsidP="00A66728">
      <w:pPr>
        <w:autoSpaceDE w:val="0"/>
        <w:autoSpaceDN w:val="0"/>
        <w:adjustRightInd w:val="0"/>
        <w:spacing w:after="120"/>
        <w:rPr>
          <w:sz w:val="22"/>
          <w:szCs w:val="22"/>
        </w:rPr>
      </w:pPr>
    </w:p>
    <w:p w:rsidR="00A92AB1" w:rsidRPr="005A144B" w:rsidRDefault="00A92AB1" w:rsidP="00A92AB1">
      <w:pPr>
        <w:autoSpaceDE w:val="0"/>
        <w:autoSpaceDN w:val="0"/>
        <w:adjustRightInd w:val="0"/>
        <w:spacing w:after="120"/>
        <w:rPr>
          <w:i/>
          <w:sz w:val="22"/>
          <w:szCs w:val="22"/>
        </w:rPr>
      </w:pPr>
      <w:r w:rsidRPr="005A144B">
        <w:rPr>
          <w:i/>
          <w:sz w:val="22"/>
          <w:szCs w:val="22"/>
          <w:u w:val="single"/>
        </w:rPr>
        <w:lastRenderedPageBreak/>
        <w:t>Part iii</w:t>
      </w:r>
    </w:p>
    <w:p w:rsidR="00A92AB1" w:rsidRDefault="00F156DC" w:rsidP="00A66728">
      <w:pPr>
        <w:autoSpaceDE w:val="0"/>
        <w:autoSpaceDN w:val="0"/>
        <w:adjustRightInd w:val="0"/>
        <w:spacing w:after="120"/>
        <w:rPr>
          <w:sz w:val="22"/>
          <w:szCs w:val="22"/>
        </w:rPr>
      </w:pPr>
      <w:r>
        <w:rPr>
          <w:sz w:val="22"/>
          <w:szCs w:val="22"/>
        </w:rPr>
        <w:t>Instead, a logistic regression model of response NOTSGA on predictor NOTSMOKER was performed, we then have the following model:</w:t>
      </w:r>
    </w:p>
    <w:p w:rsidR="00576C52" w:rsidRDefault="00576C52" w:rsidP="00576C52">
      <w:pPr>
        <w:autoSpaceDE w:val="0"/>
        <w:autoSpaceDN w:val="0"/>
        <w:adjustRightInd w:val="0"/>
        <w:spacing w:after="120"/>
        <w:jc w:val="center"/>
        <w:rPr>
          <w:sz w:val="22"/>
          <w:szCs w:val="22"/>
        </w:rPr>
      </w:pPr>
      <w:r>
        <w:rPr>
          <w:sz w:val="22"/>
          <w:szCs w:val="22"/>
        </w:rPr>
        <w:t>log[odds(NOTSGA|NONSMOKER)] = d</w:t>
      </w:r>
      <w:r>
        <w:rPr>
          <w:sz w:val="22"/>
          <w:szCs w:val="22"/>
          <w:vertAlign w:val="subscript"/>
        </w:rPr>
        <w:t>0</w:t>
      </w:r>
      <w:r>
        <w:rPr>
          <w:sz w:val="22"/>
          <w:szCs w:val="22"/>
          <w:vertAlign w:val="superscript"/>
        </w:rPr>
        <w:t xml:space="preserve"> </w:t>
      </w:r>
      <w:r>
        <w:rPr>
          <w:sz w:val="22"/>
          <w:szCs w:val="22"/>
        </w:rPr>
        <w:t xml:space="preserve">+ </w:t>
      </w:r>
      <w:r w:rsidRPr="00576C52">
        <w:rPr>
          <w:sz w:val="22"/>
          <w:szCs w:val="22"/>
        </w:rPr>
        <w:t>d1</w:t>
      </w:r>
      <w:r>
        <w:rPr>
          <w:sz w:val="22"/>
          <w:szCs w:val="22"/>
        </w:rPr>
        <w:t>NON</w:t>
      </w:r>
      <w:r w:rsidRPr="00576C52">
        <w:rPr>
          <w:sz w:val="22"/>
          <w:szCs w:val="22"/>
        </w:rPr>
        <w:t>SMOKER</w:t>
      </w:r>
    </w:p>
    <w:p w:rsidR="0086564F" w:rsidRDefault="00DB252D" w:rsidP="00A66728">
      <w:pPr>
        <w:autoSpaceDE w:val="0"/>
        <w:autoSpaceDN w:val="0"/>
        <w:adjustRightInd w:val="0"/>
        <w:spacing w:after="120"/>
        <w:rPr>
          <w:sz w:val="22"/>
          <w:szCs w:val="22"/>
        </w:rPr>
      </w:pPr>
      <w:r>
        <w:rPr>
          <w:sz w:val="22"/>
          <w:szCs w:val="22"/>
        </w:rPr>
        <w:t>Using similar proof as part (i), this model is equivalent to:</w:t>
      </w:r>
    </w:p>
    <w:p w:rsidR="00DB252D" w:rsidRDefault="00DB252D" w:rsidP="00DB252D">
      <w:pPr>
        <w:autoSpaceDE w:val="0"/>
        <w:autoSpaceDN w:val="0"/>
        <w:adjustRightInd w:val="0"/>
        <w:spacing w:after="120"/>
        <w:jc w:val="center"/>
        <w:rPr>
          <w:sz w:val="22"/>
          <w:szCs w:val="22"/>
        </w:rPr>
      </w:pPr>
      <w:r>
        <w:rPr>
          <w:sz w:val="22"/>
          <w:szCs w:val="22"/>
        </w:rPr>
        <w:t>log[odds(SGA|NONSMOKER)] = -d</w:t>
      </w:r>
      <w:r>
        <w:rPr>
          <w:sz w:val="22"/>
          <w:szCs w:val="22"/>
          <w:vertAlign w:val="subscript"/>
        </w:rPr>
        <w:t>0</w:t>
      </w:r>
      <w:r>
        <w:rPr>
          <w:sz w:val="22"/>
          <w:szCs w:val="22"/>
          <w:vertAlign w:val="superscript"/>
        </w:rPr>
        <w:t xml:space="preserve"> </w:t>
      </w:r>
      <w:r>
        <w:rPr>
          <w:sz w:val="22"/>
          <w:szCs w:val="22"/>
        </w:rPr>
        <w:t xml:space="preserve">- </w:t>
      </w:r>
      <w:r w:rsidRPr="00576C52">
        <w:rPr>
          <w:sz w:val="22"/>
          <w:szCs w:val="22"/>
        </w:rPr>
        <w:t>d1</w:t>
      </w:r>
      <w:r>
        <w:rPr>
          <w:sz w:val="22"/>
          <w:szCs w:val="22"/>
        </w:rPr>
        <w:t>NON</w:t>
      </w:r>
      <w:r w:rsidRPr="00576C52">
        <w:rPr>
          <w:sz w:val="22"/>
          <w:szCs w:val="22"/>
        </w:rPr>
        <w:t>SMOKER</w:t>
      </w:r>
      <w:r w:rsidR="00D92D97">
        <w:rPr>
          <w:sz w:val="22"/>
          <w:szCs w:val="22"/>
        </w:rPr>
        <w:t xml:space="preserve"> [4]</w:t>
      </w:r>
    </w:p>
    <w:p w:rsidR="00DB252D" w:rsidRDefault="00334B0C" w:rsidP="00A66728">
      <w:pPr>
        <w:autoSpaceDE w:val="0"/>
        <w:autoSpaceDN w:val="0"/>
        <w:adjustRightInd w:val="0"/>
        <w:spacing w:after="120"/>
        <w:rPr>
          <w:sz w:val="22"/>
          <w:szCs w:val="22"/>
        </w:rPr>
      </w:pPr>
      <w:r>
        <w:rPr>
          <w:sz w:val="22"/>
          <w:szCs w:val="22"/>
        </w:rPr>
        <w:t>In this model, intercept (-d</w:t>
      </w:r>
      <w:r>
        <w:rPr>
          <w:sz w:val="22"/>
          <w:szCs w:val="22"/>
          <w:vertAlign w:val="subscript"/>
        </w:rPr>
        <w:t>0</w:t>
      </w:r>
      <w:r>
        <w:rPr>
          <w:sz w:val="22"/>
          <w:szCs w:val="22"/>
        </w:rPr>
        <w:t>) now represents the log-odds (SGA) for smokers, while (-</w:t>
      </w:r>
      <w:r w:rsidR="00D14F54">
        <w:rPr>
          <w:sz w:val="22"/>
          <w:szCs w:val="22"/>
        </w:rPr>
        <w:t>d</w:t>
      </w:r>
      <w:r w:rsidR="00D14F54">
        <w:rPr>
          <w:sz w:val="22"/>
          <w:szCs w:val="22"/>
          <w:vertAlign w:val="subscript"/>
        </w:rPr>
        <w:t>0</w:t>
      </w:r>
      <w:r w:rsidR="00D14F54">
        <w:rPr>
          <w:sz w:val="22"/>
          <w:szCs w:val="22"/>
        </w:rPr>
        <w:t xml:space="preserve"> – d</w:t>
      </w:r>
      <w:r w:rsidR="00D14F54">
        <w:rPr>
          <w:sz w:val="22"/>
          <w:szCs w:val="22"/>
          <w:vertAlign w:val="subscript"/>
        </w:rPr>
        <w:t>1</w:t>
      </w:r>
      <w:r w:rsidR="00961773">
        <w:rPr>
          <w:sz w:val="22"/>
          <w:szCs w:val="22"/>
        </w:rPr>
        <w:t xml:space="preserve">) </w:t>
      </w:r>
      <w:r>
        <w:rPr>
          <w:sz w:val="22"/>
          <w:szCs w:val="22"/>
        </w:rPr>
        <w:t>represents the log-odds for non-smokers.</w:t>
      </w:r>
      <w:r w:rsidR="00547F99">
        <w:rPr>
          <w:sz w:val="22"/>
          <w:szCs w:val="22"/>
        </w:rPr>
        <w:t xml:space="preserve"> </w:t>
      </w:r>
      <w:r w:rsidR="00044681">
        <w:rPr>
          <w:sz w:val="22"/>
          <w:szCs w:val="22"/>
        </w:rPr>
        <w:t>Because the estimated log-odds in model [4] should agree with those in model [1], if we were to fit this model, we should observe the following:</w:t>
      </w:r>
    </w:p>
    <w:p w:rsidR="00D14F54" w:rsidRPr="00A16165" w:rsidRDefault="00D14F54" w:rsidP="00A66728">
      <w:pPr>
        <w:autoSpaceDE w:val="0"/>
        <w:autoSpaceDN w:val="0"/>
        <w:adjustRightInd w:val="0"/>
        <w:spacing w:after="120"/>
        <w:rPr>
          <w:sz w:val="22"/>
          <w:szCs w:val="22"/>
        </w:rPr>
      </w:pPr>
      <w:r>
        <w:rPr>
          <w:sz w:val="22"/>
          <w:szCs w:val="22"/>
        </w:rPr>
        <w:t>Log-odds for smokers: -</w:t>
      </w:r>
      <w:r w:rsidR="00456E02">
        <w:rPr>
          <w:sz w:val="22"/>
          <w:szCs w:val="22"/>
        </w:rPr>
        <w:t xml:space="preserve"> </w:t>
      </w:r>
      <w:r>
        <w:rPr>
          <w:sz w:val="22"/>
          <w:szCs w:val="22"/>
        </w:rPr>
        <w:t>d</w:t>
      </w:r>
      <w:r>
        <w:rPr>
          <w:sz w:val="22"/>
          <w:szCs w:val="22"/>
          <w:vertAlign w:val="subscript"/>
        </w:rPr>
        <w:t>0</w:t>
      </w:r>
      <w:r>
        <w:rPr>
          <w:sz w:val="22"/>
          <w:szCs w:val="22"/>
        </w:rPr>
        <w:t xml:space="preserve"> = b</w:t>
      </w:r>
      <w:r>
        <w:rPr>
          <w:sz w:val="22"/>
          <w:szCs w:val="22"/>
          <w:vertAlign w:val="subscript"/>
        </w:rPr>
        <w:t>0</w:t>
      </w:r>
      <w:r>
        <w:rPr>
          <w:sz w:val="22"/>
          <w:szCs w:val="22"/>
          <w:vertAlign w:val="superscript"/>
        </w:rPr>
        <w:t xml:space="preserve"> </w:t>
      </w:r>
      <w:r>
        <w:rPr>
          <w:sz w:val="22"/>
          <w:szCs w:val="22"/>
        </w:rPr>
        <w:t>+ b</w:t>
      </w:r>
      <w:r>
        <w:rPr>
          <w:sz w:val="22"/>
          <w:szCs w:val="22"/>
          <w:vertAlign w:val="subscript"/>
        </w:rPr>
        <w:t>1</w:t>
      </w:r>
      <w:r>
        <w:rPr>
          <w:sz w:val="22"/>
          <w:szCs w:val="22"/>
        </w:rPr>
        <w:t xml:space="preserve"> </w:t>
      </w:r>
      <w:r w:rsidRPr="00D14F54">
        <w:rPr>
          <w:sz w:val="22"/>
          <w:szCs w:val="22"/>
        </w:rPr>
        <w:sym w:font="Wingdings" w:char="F0E0"/>
      </w:r>
      <w:r>
        <w:rPr>
          <w:sz w:val="22"/>
          <w:szCs w:val="22"/>
        </w:rPr>
        <w:t xml:space="preserve"> d</w:t>
      </w:r>
      <w:r>
        <w:rPr>
          <w:sz w:val="22"/>
          <w:szCs w:val="22"/>
          <w:vertAlign w:val="subscript"/>
        </w:rPr>
        <w:t>0</w:t>
      </w:r>
      <w:r>
        <w:rPr>
          <w:sz w:val="22"/>
          <w:szCs w:val="22"/>
        </w:rPr>
        <w:t xml:space="preserve"> = </w:t>
      </w:r>
      <w:r w:rsidR="00A16165" w:rsidRPr="00A16165">
        <w:rPr>
          <w:sz w:val="22"/>
          <w:szCs w:val="22"/>
        </w:rPr>
        <w:t>- (b</w:t>
      </w:r>
      <w:r w:rsidR="00A16165" w:rsidRPr="00A16165">
        <w:rPr>
          <w:sz w:val="22"/>
          <w:szCs w:val="22"/>
          <w:vertAlign w:val="subscript"/>
        </w:rPr>
        <w:t>0</w:t>
      </w:r>
      <w:r w:rsidR="00A16165" w:rsidRPr="00A16165">
        <w:rPr>
          <w:sz w:val="22"/>
          <w:szCs w:val="22"/>
          <w:vertAlign w:val="superscript"/>
        </w:rPr>
        <w:t xml:space="preserve"> </w:t>
      </w:r>
      <w:r w:rsidR="00A16165" w:rsidRPr="00A16165">
        <w:rPr>
          <w:sz w:val="22"/>
          <w:szCs w:val="22"/>
        </w:rPr>
        <w:t>+ b</w:t>
      </w:r>
      <w:r w:rsidR="00A16165" w:rsidRPr="00A16165">
        <w:rPr>
          <w:sz w:val="22"/>
          <w:szCs w:val="22"/>
          <w:vertAlign w:val="subscript"/>
        </w:rPr>
        <w:t>1</w:t>
      </w:r>
      <w:r w:rsidR="00A16165" w:rsidRPr="00A16165">
        <w:rPr>
          <w:sz w:val="22"/>
          <w:szCs w:val="22"/>
        </w:rPr>
        <w:t>)</w:t>
      </w:r>
    </w:p>
    <w:p w:rsidR="004A1A61" w:rsidRPr="00840E92" w:rsidRDefault="00D14F54" w:rsidP="004A1A61">
      <w:pPr>
        <w:autoSpaceDE w:val="0"/>
        <w:autoSpaceDN w:val="0"/>
        <w:adjustRightInd w:val="0"/>
        <w:spacing w:after="120"/>
        <w:rPr>
          <w:sz w:val="22"/>
          <w:szCs w:val="22"/>
        </w:rPr>
      </w:pPr>
      <w:r>
        <w:rPr>
          <w:sz w:val="22"/>
          <w:szCs w:val="22"/>
        </w:rPr>
        <w:t xml:space="preserve">Log-odds for non-smokers: </w:t>
      </w:r>
      <w:r w:rsidR="004A1A61">
        <w:rPr>
          <w:sz w:val="22"/>
          <w:szCs w:val="22"/>
        </w:rPr>
        <w:t>-</w:t>
      </w:r>
      <w:r w:rsidR="00456E02">
        <w:rPr>
          <w:sz w:val="22"/>
          <w:szCs w:val="22"/>
        </w:rPr>
        <w:t xml:space="preserve"> </w:t>
      </w:r>
      <w:r w:rsidR="004A1A61">
        <w:rPr>
          <w:sz w:val="22"/>
          <w:szCs w:val="22"/>
        </w:rPr>
        <w:t>d</w:t>
      </w:r>
      <w:r w:rsidR="004A1A61">
        <w:rPr>
          <w:sz w:val="22"/>
          <w:szCs w:val="22"/>
          <w:vertAlign w:val="subscript"/>
        </w:rPr>
        <w:t>0</w:t>
      </w:r>
      <w:r w:rsidR="004A1A61">
        <w:rPr>
          <w:sz w:val="22"/>
          <w:szCs w:val="22"/>
        </w:rPr>
        <w:t xml:space="preserve"> – d</w:t>
      </w:r>
      <w:r w:rsidR="004A1A61">
        <w:rPr>
          <w:sz w:val="22"/>
          <w:szCs w:val="22"/>
          <w:vertAlign w:val="subscript"/>
        </w:rPr>
        <w:t>1</w:t>
      </w:r>
      <w:r>
        <w:rPr>
          <w:sz w:val="22"/>
          <w:szCs w:val="22"/>
          <w:vertAlign w:val="subscript"/>
        </w:rPr>
        <w:t xml:space="preserve"> </w:t>
      </w:r>
      <w:r>
        <w:rPr>
          <w:sz w:val="22"/>
          <w:szCs w:val="22"/>
        </w:rPr>
        <w:t>= b</w:t>
      </w:r>
      <w:r>
        <w:rPr>
          <w:sz w:val="22"/>
          <w:szCs w:val="22"/>
          <w:vertAlign w:val="subscript"/>
        </w:rPr>
        <w:t>0</w:t>
      </w:r>
      <w:r>
        <w:rPr>
          <w:sz w:val="22"/>
          <w:szCs w:val="22"/>
        </w:rPr>
        <w:t xml:space="preserve"> </w:t>
      </w:r>
      <w:r w:rsidRPr="00A36EC4">
        <w:rPr>
          <w:sz w:val="22"/>
          <w:szCs w:val="22"/>
        </w:rPr>
        <w:sym w:font="Wingdings" w:char="F0E0"/>
      </w:r>
      <w:r>
        <w:rPr>
          <w:sz w:val="22"/>
          <w:szCs w:val="22"/>
        </w:rPr>
        <w:t xml:space="preserve"> </w:t>
      </w:r>
      <w:r w:rsidR="004A1A61">
        <w:rPr>
          <w:sz w:val="22"/>
          <w:szCs w:val="22"/>
        </w:rPr>
        <w:t>d</w:t>
      </w:r>
      <w:r>
        <w:rPr>
          <w:sz w:val="22"/>
          <w:szCs w:val="22"/>
          <w:vertAlign w:val="subscript"/>
        </w:rPr>
        <w:t>1</w:t>
      </w:r>
      <w:r>
        <w:rPr>
          <w:sz w:val="22"/>
          <w:szCs w:val="22"/>
          <w:vertAlign w:val="superscript"/>
        </w:rPr>
        <w:t xml:space="preserve"> </w:t>
      </w:r>
      <w:r>
        <w:rPr>
          <w:sz w:val="22"/>
          <w:szCs w:val="22"/>
        </w:rPr>
        <w:t xml:space="preserve">= </w:t>
      </w:r>
      <w:r w:rsidR="004A1A61">
        <w:rPr>
          <w:sz w:val="22"/>
          <w:szCs w:val="22"/>
        </w:rPr>
        <w:t>-</w:t>
      </w:r>
      <w:r w:rsidR="00456E02">
        <w:rPr>
          <w:sz w:val="22"/>
          <w:szCs w:val="22"/>
        </w:rPr>
        <w:t xml:space="preserve"> </w:t>
      </w:r>
      <w:r w:rsidR="004A1A61">
        <w:rPr>
          <w:sz w:val="22"/>
          <w:szCs w:val="22"/>
        </w:rPr>
        <w:t>d</w:t>
      </w:r>
      <w:r w:rsidR="004A1A61">
        <w:rPr>
          <w:sz w:val="22"/>
          <w:szCs w:val="22"/>
          <w:vertAlign w:val="subscript"/>
        </w:rPr>
        <w:t>0</w:t>
      </w:r>
      <w:r w:rsidR="004A1A61">
        <w:rPr>
          <w:sz w:val="22"/>
          <w:szCs w:val="22"/>
        </w:rPr>
        <w:t xml:space="preserve"> – b</w:t>
      </w:r>
      <w:r w:rsidR="004A1A61">
        <w:rPr>
          <w:sz w:val="22"/>
          <w:szCs w:val="22"/>
          <w:vertAlign w:val="subscript"/>
        </w:rPr>
        <w:t>0</w:t>
      </w:r>
      <w:r w:rsidR="004A1A61">
        <w:rPr>
          <w:sz w:val="22"/>
          <w:szCs w:val="22"/>
        </w:rPr>
        <w:t xml:space="preserve"> = b</w:t>
      </w:r>
      <w:r w:rsidR="004A1A61">
        <w:rPr>
          <w:sz w:val="22"/>
          <w:szCs w:val="22"/>
          <w:vertAlign w:val="subscript"/>
        </w:rPr>
        <w:t>1</w:t>
      </w:r>
      <w:r w:rsidR="004A1A61">
        <w:rPr>
          <w:sz w:val="22"/>
          <w:szCs w:val="22"/>
        </w:rPr>
        <w:t xml:space="preserve"> </w:t>
      </w:r>
    </w:p>
    <w:p w:rsidR="00D14F54" w:rsidRDefault="003B5F32" w:rsidP="00A66728">
      <w:pPr>
        <w:autoSpaceDE w:val="0"/>
        <w:autoSpaceDN w:val="0"/>
        <w:adjustRightInd w:val="0"/>
        <w:spacing w:after="120"/>
        <w:rPr>
          <w:sz w:val="22"/>
          <w:szCs w:val="22"/>
        </w:rPr>
      </w:pPr>
      <w:r>
        <w:rPr>
          <w:sz w:val="22"/>
          <w:szCs w:val="22"/>
        </w:rPr>
        <w:t xml:space="preserve">Conclusion: </w:t>
      </w:r>
      <w:r w:rsidRPr="00456E02">
        <w:rPr>
          <w:b/>
          <w:sz w:val="22"/>
          <w:szCs w:val="22"/>
        </w:rPr>
        <w:t>d</w:t>
      </w:r>
      <w:r w:rsidRPr="00456E02">
        <w:rPr>
          <w:b/>
          <w:sz w:val="22"/>
          <w:szCs w:val="22"/>
          <w:vertAlign w:val="subscript"/>
        </w:rPr>
        <w:t>0</w:t>
      </w:r>
      <w:r w:rsidRPr="00456E02">
        <w:rPr>
          <w:b/>
          <w:sz w:val="22"/>
          <w:szCs w:val="22"/>
        </w:rPr>
        <w:t xml:space="preserve"> = </w:t>
      </w:r>
      <w:r w:rsidR="00D72C02" w:rsidRPr="00456E02">
        <w:rPr>
          <w:b/>
          <w:sz w:val="22"/>
          <w:szCs w:val="22"/>
        </w:rPr>
        <w:t>-</w:t>
      </w:r>
      <w:r w:rsidR="00456E02" w:rsidRPr="00456E02">
        <w:rPr>
          <w:b/>
          <w:sz w:val="22"/>
          <w:szCs w:val="22"/>
        </w:rPr>
        <w:t xml:space="preserve"> </w:t>
      </w:r>
      <w:r w:rsidR="00D72C02" w:rsidRPr="00456E02">
        <w:rPr>
          <w:b/>
          <w:sz w:val="22"/>
          <w:szCs w:val="22"/>
        </w:rPr>
        <w:t>(b</w:t>
      </w:r>
      <w:r w:rsidR="00D72C02" w:rsidRPr="00456E02">
        <w:rPr>
          <w:b/>
          <w:sz w:val="22"/>
          <w:szCs w:val="22"/>
          <w:vertAlign w:val="subscript"/>
        </w:rPr>
        <w:t>0</w:t>
      </w:r>
      <w:r w:rsidR="00D72C02" w:rsidRPr="00456E02">
        <w:rPr>
          <w:b/>
          <w:sz w:val="22"/>
          <w:szCs w:val="22"/>
          <w:vertAlign w:val="superscript"/>
        </w:rPr>
        <w:t xml:space="preserve"> </w:t>
      </w:r>
      <w:r w:rsidR="00D72C02" w:rsidRPr="00456E02">
        <w:rPr>
          <w:b/>
          <w:sz w:val="22"/>
          <w:szCs w:val="22"/>
        </w:rPr>
        <w:t>+ b</w:t>
      </w:r>
      <w:r w:rsidR="00D72C02" w:rsidRPr="00456E02">
        <w:rPr>
          <w:b/>
          <w:sz w:val="22"/>
          <w:szCs w:val="22"/>
          <w:vertAlign w:val="subscript"/>
        </w:rPr>
        <w:t>1</w:t>
      </w:r>
      <w:r w:rsidR="00D72C02" w:rsidRPr="00456E02">
        <w:rPr>
          <w:b/>
          <w:sz w:val="22"/>
          <w:szCs w:val="22"/>
        </w:rPr>
        <w:t xml:space="preserve">) </w:t>
      </w:r>
      <w:r>
        <w:rPr>
          <w:sz w:val="22"/>
          <w:szCs w:val="22"/>
        </w:rPr>
        <w:t xml:space="preserve">and </w:t>
      </w:r>
      <w:r w:rsidRPr="00456E02">
        <w:rPr>
          <w:b/>
          <w:sz w:val="22"/>
          <w:szCs w:val="22"/>
        </w:rPr>
        <w:t>d</w:t>
      </w:r>
      <w:r w:rsidRPr="00456E02">
        <w:rPr>
          <w:b/>
          <w:sz w:val="22"/>
          <w:szCs w:val="22"/>
          <w:vertAlign w:val="subscript"/>
        </w:rPr>
        <w:t>1</w:t>
      </w:r>
      <w:r w:rsidRPr="00456E02">
        <w:rPr>
          <w:b/>
          <w:sz w:val="22"/>
          <w:szCs w:val="22"/>
          <w:vertAlign w:val="superscript"/>
        </w:rPr>
        <w:t xml:space="preserve"> </w:t>
      </w:r>
      <w:r w:rsidRPr="00456E02">
        <w:rPr>
          <w:b/>
          <w:sz w:val="22"/>
          <w:szCs w:val="22"/>
        </w:rPr>
        <w:t xml:space="preserve">= </w:t>
      </w:r>
      <w:r w:rsidR="00D72C02" w:rsidRPr="00456E02">
        <w:rPr>
          <w:b/>
          <w:sz w:val="22"/>
          <w:szCs w:val="22"/>
        </w:rPr>
        <w:t>b</w:t>
      </w:r>
      <w:r w:rsidR="00D72C02" w:rsidRPr="00456E02">
        <w:rPr>
          <w:b/>
          <w:sz w:val="22"/>
          <w:szCs w:val="22"/>
          <w:vertAlign w:val="subscript"/>
        </w:rPr>
        <w:t>1</w:t>
      </w:r>
      <w:r w:rsidR="00D72C02" w:rsidRPr="00456E02">
        <w:rPr>
          <w:b/>
          <w:sz w:val="22"/>
          <w:szCs w:val="22"/>
        </w:rPr>
        <w:t xml:space="preserve"> </w:t>
      </w:r>
      <w:r w:rsidR="00A16165">
        <w:rPr>
          <w:sz w:val="22"/>
          <w:szCs w:val="22"/>
        </w:rPr>
        <w:t>where b</w:t>
      </w:r>
      <w:r w:rsidR="00A16165">
        <w:rPr>
          <w:sz w:val="22"/>
          <w:szCs w:val="22"/>
          <w:vertAlign w:val="subscript"/>
        </w:rPr>
        <w:t>0</w:t>
      </w:r>
      <w:r w:rsidR="00A16165">
        <w:rPr>
          <w:sz w:val="22"/>
          <w:szCs w:val="22"/>
          <w:vertAlign w:val="superscript"/>
        </w:rPr>
        <w:t xml:space="preserve"> </w:t>
      </w:r>
      <w:r w:rsidR="00A16165">
        <w:rPr>
          <w:sz w:val="22"/>
          <w:szCs w:val="22"/>
        </w:rPr>
        <w:t>= -2.0559, b</w:t>
      </w:r>
      <w:r w:rsidR="00A16165">
        <w:rPr>
          <w:sz w:val="22"/>
          <w:szCs w:val="22"/>
          <w:vertAlign w:val="subscript"/>
        </w:rPr>
        <w:t>1</w:t>
      </w:r>
      <w:r w:rsidR="00A16165">
        <w:rPr>
          <w:sz w:val="22"/>
          <w:szCs w:val="22"/>
          <w:vertAlign w:val="superscript"/>
        </w:rPr>
        <w:t xml:space="preserve"> </w:t>
      </w:r>
      <w:r w:rsidR="00A16165">
        <w:rPr>
          <w:sz w:val="22"/>
          <w:szCs w:val="22"/>
        </w:rPr>
        <w:t>=0.6368</w:t>
      </w:r>
    </w:p>
    <w:p w:rsidR="00334B0C" w:rsidRPr="008203BD" w:rsidRDefault="00334B0C" w:rsidP="00A66728">
      <w:pPr>
        <w:autoSpaceDE w:val="0"/>
        <w:autoSpaceDN w:val="0"/>
        <w:adjustRightInd w:val="0"/>
        <w:spacing w:after="120"/>
        <w:rPr>
          <w:sz w:val="22"/>
          <w:szCs w:val="22"/>
        </w:rPr>
      </w:pPr>
    </w:p>
    <w:p w:rsidR="00A05179" w:rsidRPr="00D5670D" w:rsidRDefault="00266321" w:rsidP="00A66728">
      <w:pPr>
        <w:autoSpaceDE w:val="0"/>
        <w:autoSpaceDN w:val="0"/>
        <w:adjustRightInd w:val="0"/>
        <w:spacing w:after="120"/>
        <w:rPr>
          <w:color w:val="7F7F7F" w:themeColor="text1" w:themeTint="80"/>
          <w:sz w:val="22"/>
          <w:szCs w:val="22"/>
        </w:rPr>
      </w:pPr>
      <w:r w:rsidRPr="00D5670D">
        <w:rPr>
          <w:color w:val="7F7F7F" w:themeColor="text1" w:themeTint="80"/>
          <w:sz w:val="22"/>
          <w:szCs w:val="22"/>
        </w:rPr>
        <w:t xml:space="preserve">3. </w:t>
      </w:r>
      <w:r w:rsidR="00A05179" w:rsidRPr="00D5670D">
        <w:rPr>
          <w:color w:val="7F7F7F" w:themeColor="text1" w:themeTint="80"/>
          <w:sz w:val="22"/>
          <w:szCs w:val="22"/>
        </w:rPr>
        <w:t>Repeat problem 2, except consider a statistical regression analysis evaluating an association between the odds of delivery of infants who were small for gestational age (SGA) and maternal smoking behavior by evaluating the difference in probabilities for SGA across smoking groups.</w:t>
      </w:r>
    </w:p>
    <w:p w:rsidR="00D5670D" w:rsidRPr="005A144B" w:rsidRDefault="005A144B" w:rsidP="00A66728">
      <w:pPr>
        <w:autoSpaceDE w:val="0"/>
        <w:autoSpaceDN w:val="0"/>
        <w:adjustRightInd w:val="0"/>
        <w:spacing w:after="120"/>
        <w:rPr>
          <w:sz w:val="22"/>
          <w:szCs w:val="22"/>
          <w:u w:val="single"/>
        </w:rPr>
      </w:pPr>
      <w:r w:rsidRPr="005A144B">
        <w:rPr>
          <w:sz w:val="22"/>
          <w:szCs w:val="22"/>
          <w:u w:val="single"/>
        </w:rPr>
        <w:t>Part a:</w:t>
      </w:r>
    </w:p>
    <w:p w:rsidR="005A144B" w:rsidRDefault="00E979A4" w:rsidP="00A66728">
      <w:pPr>
        <w:autoSpaceDE w:val="0"/>
        <w:autoSpaceDN w:val="0"/>
        <w:adjustRightInd w:val="0"/>
        <w:spacing w:after="120"/>
        <w:rPr>
          <w:sz w:val="22"/>
          <w:szCs w:val="22"/>
        </w:rPr>
      </w:pPr>
      <w:r>
        <w:rPr>
          <w:b/>
          <w:sz w:val="22"/>
          <w:szCs w:val="22"/>
          <w:u w:val="single"/>
        </w:rPr>
        <w:t>Method:</w:t>
      </w:r>
    </w:p>
    <w:p w:rsidR="004963F2" w:rsidRDefault="00EC6FAD" w:rsidP="004963F2">
      <w:pPr>
        <w:autoSpaceDE w:val="0"/>
        <w:autoSpaceDN w:val="0"/>
        <w:adjustRightInd w:val="0"/>
        <w:spacing w:after="120"/>
        <w:rPr>
          <w:sz w:val="22"/>
          <w:szCs w:val="22"/>
        </w:rPr>
      </w:pPr>
      <w:r w:rsidRPr="00DB5776">
        <w:rPr>
          <w:sz w:val="22"/>
          <w:szCs w:val="22"/>
        </w:rPr>
        <w:t>The probabilities for SGA across two groups defined by maternal smoking behavior, i.e. smokers vs. non-smokers were compared using a linear regression model with r</w:t>
      </w:r>
      <w:r w:rsidR="00D17DA5" w:rsidRPr="00DB5776">
        <w:rPr>
          <w:sz w:val="22"/>
          <w:szCs w:val="22"/>
        </w:rPr>
        <w:t xml:space="preserve">obust standard error estimates, where the outcome of interest was the probabilities of SGA and the predictor of interest </w:t>
      </w:r>
      <w:r w:rsidR="00322508">
        <w:rPr>
          <w:sz w:val="22"/>
          <w:szCs w:val="22"/>
        </w:rPr>
        <w:t xml:space="preserve">was </w:t>
      </w:r>
      <w:r w:rsidR="00D17DA5" w:rsidRPr="00DB5776">
        <w:rPr>
          <w:sz w:val="22"/>
          <w:szCs w:val="22"/>
        </w:rPr>
        <w:t xml:space="preserve">whether the mother was a smoker. Statistical inference was then based on the Wald statistic computed from the regression result and the Huber-White sandwich estimated standard errors. The two-sided p-value and the 95% confidence interval were constructed using the asymptotic normal distribution for linear regression. </w:t>
      </w:r>
    </w:p>
    <w:p w:rsidR="002A51A5" w:rsidRPr="002A51A5" w:rsidRDefault="002A51A5" w:rsidP="004963F2">
      <w:pPr>
        <w:autoSpaceDE w:val="0"/>
        <w:autoSpaceDN w:val="0"/>
        <w:adjustRightInd w:val="0"/>
        <w:spacing w:after="120"/>
        <w:rPr>
          <w:sz w:val="22"/>
          <w:szCs w:val="22"/>
        </w:rPr>
      </w:pPr>
      <w:r w:rsidRPr="002A51A5">
        <w:rPr>
          <w:sz w:val="22"/>
          <w:szCs w:val="22"/>
        </w:rPr>
        <w:t xml:space="preserve">The fitted model was performed using basic “lm” function in R and the robust standard errors covariance matrix, confidence intervals, and test statistics were constructed based on the “sandwich” and “lmtest” packages in R, instead of the “regress” command in the “uwIntroStats” package in R or Stata. Due to the difference in mechanism behind the screen, these results may not match such outputs from Stata completely. </w:t>
      </w:r>
    </w:p>
    <w:p w:rsidR="00E979A4" w:rsidRDefault="004963F2" w:rsidP="004963F2">
      <w:pPr>
        <w:autoSpaceDE w:val="0"/>
        <w:autoSpaceDN w:val="0"/>
        <w:adjustRightInd w:val="0"/>
        <w:spacing w:after="120"/>
        <w:rPr>
          <w:sz w:val="22"/>
          <w:szCs w:val="22"/>
        </w:rPr>
      </w:pPr>
      <w:r w:rsidRPr="00DB5776">
        <w:rPr>
          <w:sz w:val="22"/>
          <w:szCs w:val="22"/>
        </w:rPr>
        <w:t>4 observations with missing data on maternal smoking behavior were omitted from this analysis. As a result, there was a total of 751 observations, with 231 smokers and 520 non-smokers.</w:t>
      </w:r>
    </w:p>
    <w:p w:rsidR="00E979A4" w:rsidRDefault="00E979A4" w:rsidP="00A66728">
      <w:pPr>
        <w:autoSpaceDE w:val="0"/>
        <w:autoSpaceDN w:val="0"/>
        <w:adjustRightInd w:val="0"/>
        <w:spacing w:after="120"/>
        <w:rPr>
          <w:sz w:val="22"/>
          <w:szCs w:val="22"/>
        </w:rPr>
      </w:pPr>
      <w:r>
        <w:rPr>
          <w:b/>
          <w:sz w:val="22"/>
          <w:szCs w:val="22"/>
          <w:u w:val="single"/>
        </w:rPr>
        <w:t>Result:</w:t>
      </w:r>
    </w:p>
    <w:p w:rsidR="00E979A4" w:rsidRDefault="006165CA" w:rsidP="00A66728">
      <w:pPr>
        <w:autoSpaceDE w:val="0"/>
        <w:autoSpaceDN w:val="0"/>
        <w:adjustRightInd w:val="0"/>
        <w:spacing w:after="120"/>
        <w:rPr>
          <w:sz w:val="22"/>
          <w:szCs w:val="22"/>
        </w:rPr>
      </w:pPr>
      <w:r w:rsidRPr="00AC6766">
        <w:rPr>
          <w:sz w:val="22"/>
          <w:szCs w:val="22"/>
        </w:rPr>
        <w:t>There were 751 observations with complete data on maternal smoking behavior and whether the babies were SGA, among which 231 were smokers and 520 were non-smokers. Among non-smokers, the proportion of SGA babies delivered was 11.3%. Meanwhile, among smokers, the proportion of SGA babies delivered was 19.5%. With 95% confidence, this observed absolute difference of 8.13% is consistent with a true difference of the probability of SGA babies delivered between smokers and non-smokers being anywhere between 2.34% and 13.93%. This result is statistically significant at the 5% critical threshold with a two-sided p-v</w:t>
      </w:r>
      <w:r w:rsidR="00C81312">
        <w:rPr>
          <w:sz w:val="22"/>
          <w:szCs w:val="22"/>
        </w:rPr>
        <w:t xml:space="preserve">alue of </w:t>
      </w:r>
      <w:r w:rsidRPr="00AC6766">
        <w:rPr>
          <w:sz w:val="22"/>
          <w:szCs w:val="22"/>
        </w:rPr>
        <w:t>0.006. As a result, we reject the null hypothesis, in favor of an alternative hypothesis that the probability of delivering SGA babies were associated with maternal smoking behavior.</w:t>
      </w:r>
    </w:p>
    <w:p w:rsidR="00E979A4" w:rsidRDefault="00E979A4" w:rsidP="00A66728">
      <w:pPr>
        <w:autoSpaceDE w:val="0"/>
        <w:autoSpaceDN w:val="0"/>
        <w:adjustRightInd w:val="0"/>
        <w:spacing w:after="120"/>
        <w:rPr>
          <w:sz w:val="22"/>
          <w:szCs w:val="22"/>
        </w:rPr>
      </w:pPr>
    </w:p>
    <w:p w:rsidR="00E979A4" w:rsidRPr="005A144B" w:rsidRDefault="00E979A4" w:rsidP="00E979A4">
      <w:pPr>
        <w:autoSpaceDE w:val="0"/>
        <w:autoSpaceDN w:val="0"/>
        <w:adjustRightInd w:val="0"/>
        <w:spacing w:after="120"/>
        <w:rPr>
          <w:sz w:val="22"/>
          <w:szCs w:val="22"/>
          <w:u w:val="single"/>
        </w:rPr>
      </w:pPr>
      <w:r>
        <w:rPr>
          <w:sz w:val="22"/>
          <w:szCs w:val="22"/>
          <w:u w:val="single"/>
        </w:rPr>
        <w:lastRenderedPageBreak/>
        <w:t>Part b</w:t>
      </w:r>
      <w:r w:rsidRPr="005A144B">
        <w:rPr>
          <w:sz w:val="22"/>
          <w:szCs w:val="22"/>
          <w:u w:val="single"/>
        </w:rPr>
        <w:t>:</w:t>
      </w:r>
    </w:p>
    <w:p w:rsidR="00E979A4" w:rsidRDefault="00E979A4" w:rsidP="00E979A4">
      <w:pPr>
        <w:autoSpaceDE w:val="0"/>
        <w:autoSpaceDN w:val="0"/>
        <w:adjustRightInd w:val="0"/>
        <w:spacing w:after="120"/>
        <w:rPr>
          <w:sz w:val="22"/>
          <w:szCs w:val="22"/>
        </w:rPr>
      </w:pPr>
      <w:r>
        <w:rPr>
          <w:b/>
          <w:sz w:val="22"/>
          <w:szCs w:val="22"/>
          <w:u w:val="single"/>
        </w:rPr>
        <w:t>Answer:</w:t>
      </w:r>
    </w:p>
    <w:p w:rsidR="00E05E1D" w:rsidRDefault="00E05E1D" w:rsidP="00A66728">
      <w:pPr>
        <w:autoSpaceDE w:val="0"/>
        <w:autoSpaceDN w:val="0"/>
        <w:adjustRightInd w:val="0"/>
        <w:spacing w:after="120"/>
        <w:rPr>
          <w:sz w:val="22"/>
          <w:szCs w:val="22"/>
        </w:rPr>
      </w:pPr>
      <w:r>
        <w:rPr>
          <w:sz w:val="22"/>
          <w:szCs w:val="22"/>
        </w:rPr>
        <w:t>Using the regression model parameter estimates, the estimated probability of delivering a SGA infant for non-smokers is 11.3%</w:t>
      </w:r>
    </w:p>
    <w:p w:rsidR="00E05E1D" w:rsidRDefault="00E05E1D" w:rsidP="00A66728">
      <w:pPr>
        <w:autoSpaceDE w:val="0"/>
        <w:autoSpaceDN w:val="0"/>
        <w:adjustRightInd w:val="0"/>
        <w:spacing w:after="120"/>
        <w:rPr>
          <w:sz w:val="22"/>
          <w:szCs w:val="22"/>
        </w:rPr>
      </w:pPr>
      <w:r>
        <w:rPr>
          <w:sz w:val="22"/>
          <w:szCs w:val="22"/>
        </w:rPr>
        <w:t>Thus estimated odds of delivering a SGA infant for non-smokers is 0.113462/(1-0.113462) = 0.128</w:t>
      </w:r>
    </w:p>
    <w:p w:rsidR="00E05E1D" w:rsidRDefault="00E05E1D" w:rsidP="00A66728">
      <w:pPr>
        <w:autoSpaceDE w:val="0"/>
        <w:autoSpaceDN w:val="0"/>
        <w:adjustRightInd w:val="0"/>
        <w:spacing w:after="120"/>
        <w:rPr>
          <w:sz w:val="22"/>
          <w:szCs w:val="22"/>
        </w:rPr>
      </w:pPr>
      <w:r>
        <w:rPr>
          <w:sz w:val="22"/>
          <w:szCs w:val="22"/>
        </w:rPr>
        <w:t>The estimated probability of delivering a SGA infant for smokers is 19.5%</w:t>
      </w:r>
    </w:p>
    <w:p w:rsidR="00E05E1D" w:rsidRDefault="00E05E1D" w:rsidP="00A66728">
      <w:pPr>
        <w:autoSpaceDE w:val="0"/>
        <w:autoSpaceDN w:val="0"/>
        <w:adjustRightInd w:val="0"/>
        <w:spacing w:after="120"/>
        <w:rPr>
          <w:sz w:val="22"/>
          <w:szCs w:val="22"/>
        </w:rPr>
      </w:pPr>
      <w:r>
        <w:rPr>
          <w:sz w:val="22"/>
          <w:szCs w:val="22"/>
        </w:rPr>
        <w:t xml:space="preserve">Thus estimated odds of delivering a SGA infant for smokers is (0.113462+0.081344)/(1-0.113462-0.081344) = </w:t>
      </w:r>
      <w:r w:rsidR="005D1CC7">
        <w:rPr>
          <w:sz w:val="22"/>
          <w:szCs w:val="22"/>
        </w:rPr>
        <w:t>0.242</w:t>
      </w:r>
    </w:p>
    <w:p w:rsidR="00E05E1D" w:rsidRDefault="00E05E1D" w:rsidP="00E05E1D">
      <w:pPr>
        <w:autoSpaceDE w:val="0"/>
        <w:autoSpaceDN w:val="0"/>
        <w:adjustRightInd w:val="0"/>
        <w:spacing w:after="120"/>
        <w:rPr>
          <w:sz w:val="22"/>
          <w:szCs w:val="22"/>
        </w:rPr>
      </w:pPr>
      <w:r>
        <w:rPr>
          <w:sz w:val="22"/>
          <w:szCs w:val="22"/>
        </w:rPr>
        <w:t xml:space="preserve">In Problem 1, I reported the probability of being smokers in each subgroup defined by whether or not the mother delivered an SGA infant. The proportion of smokers in the SGA group is 42.9%, while it is only 28.6% in the non-SGA group. These probabilities are inherently different from what we found in this question – the probability of delivering a SGA infant among non-smokers and smokers, because we stratified on different variables. However, these results somewhat agree with each other in the sense that smokers tend to have higher risk of delivering SGA, or mothers delivering SGA babies were more likely to be smokers. If I were to report the odds ratio in question 1, it should be exactly the same as the observed odds ratio </w:t>
      </w:r>
      <w:r w:rsidR="00DB7693">
        <w:rPr>
          <w:sz w:val="22"/>
          <w:szCs w:val="22"/>
        </w:rPr>
        <w:t>constructed from the estimated odds above</w:t>
      </w:r>
      <w:r>
        <w:rPr>
          <w:sz w:val="22"/>
          <w:szCs w:val="22"/>
        </w:rPr>
        <w:t>.</w:t>
      </w:r>
    </w:p>
    <w:p w:rsidR="00E979A4" w:rsidRDefault="00E979A4" w:rsidP="00A66728">
      <w:pPr>
        <w:autoSpaceDE w:val="0"/>
        <w:autoSpaceDN w:val="0"/>
        <w:adjustRightInd w:val="0"/>
        <w:spacing w:after="120"/>
        <w:rPr>
          <w:sz w:val="22"/>
          <w:szCs w:val="22"/>
        </w:rPr>
      </w:pPr>
    </w:p>
    <w:p w:rsidR="00E979A4" w:rsidRPr="005A144B" w:rsidRDefault="00E979A4" w:rsidP="00E979A4">
      <w:pPr>
        <w:autoSpaceDE w:val="0"/>
        <w:autoSpaceDN w:val="0"/>
        <w:adjustRightInd w:val="0"/>
        <w:spacing w:after="120"/>
        <w:rPr>
          <w:sz w:val="22"/>
          <w:szCs w:val="22"/>
          <w:u w:val="single"/>
        </w:rPr>
      </w:pPr>
      <w:r>
        <w:rPr>
          <w:sz w:val="22"/>
          <w:szCs w:val="22"/>
          <w:u w:val="single"/>
        </w:rPr>
        <w:t>Part c</w:t>
      </w:r>
      <w:r w:rsidRPr="005A144B">
        <w:rPr>
          <w:sz w:val="22"/>
          <w:szCs w:val="22"/>
          <w:u w:val="single"/>
        </w:rPr>
        <w:t>:</w:t>
      </w:r>
    </w:p>
    <w:p w:rsidR="005714C8" w:rsidRDefault="005714C8" w:rsidP="005714C8">
      <w:pPr>
        <w:autoSpaceDE w:val="0"/>
        <w:autoSpaceDN w:val="0"/>
        <w:adjustRightInd w:val="0"/>
        <w:spacing w:after="120"/>
        <w:rPr>
          <w:sz w:val="22"/>
          <w:szCs w:val="22"/>
        </w:rPr>
      </w:pPr>
      <w:r>
        <w:rPr>
          <w:b/>
          <w:sz w:val="22"/>
          <w:szCs w:val="22"/>
          <w:u w:val="single"/>
        </w:rPr>
        <w:t>Answer:</w:t>
      </w:r>
    </w:p>
    <w:p w:rsidR="004F11A7" w:rsidRDefault="004F11A7" w:rsidP="004F11A7">
      <w:pPr>
        <w:autoSpaceDE w:val="0"/>
        <w:autoSpaceDN w:val="0"/>
        <w:adjustRightInd w:val="0"/>
        <w:spacing w:after="120"/>
        <w:rPr>
          <w:sz w:val="22"/>
          <w:szCs w:val="22"/>
        </w:rPr>
      </w:pPr>
      <w:r>
        <w:rPr>
          <w:sz w:val="22"/>
          <w:szCs w:val="22"/>
        </w:rPr>
        <w:t xml:space="preserve">The </w:t>
      </w:r>
      <w:r w:rsidR="00574466">
        <w:rPr>
          <w:sz w:val="22"/>
          <w:szCs w:val="22"/>
        </w:rPr>
        <w:t>linear</w:t>
      </w:r>
      <w:r>
        <w:rPr>
          <w:sz w:val="22"/>
          <w:szCs w:val="22"/>
        </w:rPr>
        <w:t xml:space="preserve"> regression I performed in part a used an indicator for SGA as the outcome of interest and an indicator for SMOKER as the predictor of interest. We essentially fit the following model:</w:t>
      </w:r>
    </w:p>
    <w:p w:rsidR="004F11A7" w:rsidRPr="005F2577" w:rsidRDefault="00A116EC" w:rsidP="004F11A7">
      <w:pPr>
        <w:autoSpaceDE w:val="0"/>
        <w:autoSpaceDN w:val="0"/>
        <w:adjustRightInd w:val="0"/>
        <w:spacing w:after="120"/>
        <w:jc w:val="center"/>
        <w:rPr>
          <w:sz w:val="22"/>
          <w:szCs w:val="22"/>
        </w:rPr>
      </w:pPr>
      <w:r>
        <w:rPr>
          <w:sz w:val="22"/>
          <w:szCs w:val="22"/>
        </w:rPr>
        <w:t>Pr[SGA</w:t>
      </w:r>
      <w:r w:rsidR="00CC366D">
        <w:rPr>
          <w:sz w:val="22"/>
          <w:szCs w:val="22"/>
        </w:rPr>
        <w:t>=1</w:t>
      </w:r>
      <w:r>
        <w:rPr>
          <w:sz w:val="22"/>
          <w:szCs w:val="22"/>
        </w:rPr>
        <w:t>|SMOKER]</w:t>
      </w:r>
      <w:r w:rsidR="00F31555">
        <w:rPr>
          <w:sz w:val="22"/>
          <w:szCs w:val="22"/>
        </w:rPr>
        <w:t xml:space="preserve"> </w:t>
      </w:r>
      <w:r w:rsidR="004F11A7">
        <w:rPr>
          <w:sz w:val="22"/>
          <w:szCs w:val="22"/>
        </w:rPr>
        <w:t>= b</w:t>
      </w:r>
      <w:r w:rsidR="004F11A7">
        <w:rPr>
          <w:sz w:val="22"/>
          <w:szCs w:val="22"/>
          <w:vertAlign w:val="subscript"/>
        </w:rPr>
        <w:t>0</w:t>
      </w:r>
      <w:r w:rsidR="004F11A7">
        <w:rPr>
          <w:sz w:val="22"/>
          <w:szCs w:val="22"/>
          <w:vertAlign w:val="superscript"/>
        </w:rPr>
        <w:t xml:space="preserve"> </w:t>
      </w:r>
      <w:r w:rsidR="004F11A7">
        <w:rPr>
          <w:sz w:val="22"/>
          <w:szCs w:val="22"/>
        </w:rPr>
        <w:t>+ b</w:t>
      </w:r>
      <w:r w:rsidR="004F11A7">
        <w:rPr>
          <w:sz w:val="22"/>
          <w:szCs w:val="22"/>
          <w:vertAlign w:val="subscript"/>
        </w:rPr>
        <w:t>1</w:t>
      </w:r>
      <w:r w:rsidR="004F11A7">
        <w:rPr>
          <w:sz w:val="22"/>
          <w:szCs w:val="22"/>
        </w:rPr>
        <w:t>SMOKER [1]</w:t>
      </w:r>
    </w:p>
    <w:p w:rsidR="00E979A4" w:rsidRDefault="006905ED" w:rsidP="004F11A7">
      <w:pPr>
        <w:autoSpaceDE w:val="0"/>
        <w:autoSpaceDN w:val="0"/>
        <w:adjustRightInd w:val="0"/>
        <w:spacing w:after="120"/>
        <w:rPr>
          <w:sz w:val="22"/>
          <w:szCs w:val="22"/>
        </w:rPr>
      </w:pPr>
      <w:r>
        <w:rPr>
          <w:sz w:val="22"/>
          <w:szCs w:val="22"/>
        </w:rPr>
        <w:t xml:space="preserve">Note that because of the binary outcome, the conditional expected value is equivalent to the probability. </w:t>
      </w:r>
      <w:r w:rsidR="004F11A7">
        <w:rPr>
          <w:sz w:val="22"/>
          <w:szCs w:val="22"/>
        </w:rPr>
        <w:t>The estimated intercept of b</w:t>
      </w:r>
      <w:r w:rsidR="004F11A7">
        <w:rPr>
          <w:sz w:val="22"/>
          <w:szCs w:val="22"/>
          <w:vertAlign w:val="subscript"/>
        </w:rPr>
        <w:t>0</w:t>
      </w:r>
      <w:r w:rsidR="004F11A7">
        <w:rPr>
          <w:sz w:val="22"/>
          <w:szCs w:val="22"/>
          <w:vertAlign w:val="superscript"/>
        </w:rPr>
        <w:t xml:space="preserve"> </w:t>
      </w:r>
      <w:r w:rsidR="004F11A7">
        <w:rPr>
          <w:sz w:val="22"/>
          <w:szCs w:val="22"/>
        </w:rPr>
        <w:t xml:space="preserve">= </w:t>
      </w:r>
      <w:r w:rsidR="00063292">
        <w:rPr>
          <w:sz w:val="22"/>
          <w:szCs w:val="22"/>
        </w:rPr>
        <w:t>0.113462</w:t>
      </w:r>
      <w:r w:rsidR="004F11A7">
        <w:rPr>
          <w:sz w:val="22"/>
          <w:szCs w:val="22"/>
        </w:rPr>
        <w:t xml:space="preserve"> implies that the </w:t>
      </w:r>
      <w:r w:rsidR="00063292">
        <w:rPr>
          <w:sz w:val="22"/>
          <w:szCs w:val="22"/>
        </w:rPr>
        <w:t>probability</w:t>
      </w:r>
      <w:r w:rsidR="004F11A7">
        <w:rPr>
          <w:sz w:val="22"/>
          <w:szCs w:val="22"/>
        </w:rPr>
        <w:t xml:space="preserve"> of delivering a SGA infant for non-smokers is </w:t>
      </w:r>
      <w:r w:rsidR="00063292">
        <w:rPr>
          <w:sz w:val="22"/>
          <w:szCs w:val="22"/>
        </w:rPr>
        <w:t>0.113462</w:t>
      </w:r>
      <w:r w:rsidR="004F11A7">
        <w:rPr>
          <w:sz w:val="22"/>
          <w:szCs w:val="22"/>
        </w:rPr>
        <w:t>, while the estimated slope of b</w:t>
      </w:r>
      <w:r w:rsidR="004F11A7">
        <w:rPr>
          <w:sz w:val="22"/>
          <w:szCs w:val="22"/>
          <w:vertAlign w:val="subscript"/>
        </w:rPr>
        <w:t>1</w:t>
      </w:r>
      <w:r w:rsidR="004F11A7">
        <w:rPr>
          <w:sz w:val="22"/>
          <w:szCs w:val="22"/>
          <w:vertAlign w:val="superscript"/>
        </w:rPr>
        <w:t xml:space="preserve"> </w:t>
      </w:r>
      <w:r w:rsidR="004F11A7">
        <w:rPr>
          <w:sz w:val="22"/>
          <w:szCs w:val="22"/>
        </w:rPr>
        <w:t>=</w:t>
      </w:r>
      <w:r w:rsidR="00063292">
        <w:rPr>
          <w:sz w:val="22"/>
          <w:szCs w:val="22"/>
        </w:rPr>
        <w:t xml:space="preserve">0.081344 </w:t>
      </w:r>
      <w:r w:rsidR="004F11A7">
        <w:rPr>
          <w:sz w:val="22"/>
          <w:szCs w:val="22"/>
        </w:rPr>
        <w:t xml:space="preserve">implies that the </w:t>
      </w:r>
      <w:r w:rsidR="00063292">
        <w:rPr>
          <w:sz w:val="22"/>
          <w:szCs w:val="22"/>
        </w:rPr>
        <w:t>probability</w:t>
      </w:r>
      <w:r w:rsidR="004F11A7">
        <w:rPr>
          <w:sz w:val="22"/>
          <w:szCs w:val="22"/>
        </w:rPr>
        <w:t xml:space="preserve"> of delivering a SGA infant for smokers is b</w:t>
      </w:r>
      <w:r w:rsidR="004F11A7">
        <w:rPr>
          <w:sz w:val="22"/>
          <w:szCs w:val="22"/>
          <w:vertAlign w:val="subscript"/>
        </w:rPr>
        <w:t>0</w:t>
      </w:r>
      <w:r w:rsidR="004F11A7">
        <w:rPr>
          <w:sz w:val="22"/>
          <w:szCs w:val="22"/>
          <w:vertAlign w:val="superscript"/>
        </w:rPr>
        <w:t xml:space="preserve"> </w:t>
      </w:r>
      <w:r w:rsidR="004F11A7">
        <w:rPr>
          <w:sz w:val="22"/>
          <w:szCs w:val="22"/>
        </w:rPr>
        <w:t>+ b</w:t>
      </w:r>
      <w:r w:rsidR="004F11A7">
        <w:rPr>
          <w:sz w:val="22"/>
          <w:szCs w:val="22"/>
          <w:vertAlign w:val="subscript"/>
        </w:rPr>
        <w:t>1</w:t>
      </w:r>
      <w:r w:rsidR="004F11A7">
        <w:rPr>
          <w:sz w:val="22"/>
          <w:szCs w:val="22"/>
          <w:vertAlign w:val="superscript"/>
        </w:rPr>
        <w:t xml:space="preserve"> </w:t>
      </w:r>
      <w:r w:rsidR="004F11A7">
        <w:rPr>
          <w:sz w:val="22"/>
          <w:szCs w:val="22"/>
        </w:rPr>
        <w:t xml:space="preserve">= </w:t>
      </w:r>
      <w:r w:rsidR="00063292">
        <w:rPr>
          <w:sz w:val="22"/>
          <w:szCs w:val="22"/>
        </w:rPr>
        <w:t>0.113462</w:t>
      </w:r>
      <w:r w:rsidR="004F11A7">
        <w:rPr>
          <w:sz w:val="22"/>
          <w:szCs w:val="22"/>
        </w:rPr>
        <w:t xml:space="preserve"> + </w:t>
      </w:r>
      <w:r w:rsidR="00063292">
        <w:rPr>
          <w:sz w:val="22"/>
          <w:szCs w:val="22"/>
        </w:rPr>
        <w:t>0.081344</w:t>
      </w:r>
      <w:r w:rsidR="004F11A7">
        <w:rPr>
          <w:sz w:val="22"/>
          <w:szCs w:val="22"/>
        </w:rPr>
        <w:t xml:space="preserve"> = </w:t>
      </w:r>
      <w:r w:rsidR="00063292">
        <w:rPr>
          <w:sz w:val="22"/>
          <w:szCs w:val="22"/>
        </w:rPr>
        <w:t>0.194806</w:t>
      </w:r>
    </w:p>
    <w:p w:rsidR="005714C8" w:rsidRDefault="005714C8" w:rsidP="00A66728">
      <w:pPr>
        <w:autoSpaceDE w:val="0"/>
        <w:autoSpaceDN w:val="0"/>
        <w:adjustRightInd w:val="0"/>
        <w:spacing w:after="120"/>
        <w:rPr>
          <w:sz w:val="22"/>
          <w:szCs w:val="22"/>
        </w:rPr>
      </w:pPr>
    </w:p>
    <w:p w:rsidR="005714C8" w:rsidRPr="005A144B" w:rsidRDefault="005714C8" w:rsidP="005714C8">
      <w:pPr>
        <w:autoSpaceDE w:val="0"/>
        <w:autoSpaceDN w:val="0"/>
        <w:adjustRightInd w:val="0"/>
        <w:spacing w:after="120"/>
        <w:rPr>
          <w:i/>
          <w:sz w:val="22"/>
          <w:szCs w:val="22"/>
          <w:u w:val="single"/>
        </w:rPr>
      </w:pPr>
      <w:r w:rsidRPr="005A144B">
        <w:rPr>
          <w:i/>
          <w:sz w:val="22"/>
          <w:szCs w:val="22"/>
          <w:u w:val="single"/>
        </w:rPr>
        <w:t>Part i:</w:t>
      </w:r>
    </w:p>
    <w:p w:rsidR="0084480D" w:rsidRPr="0084480D" w:rsidRDefault="0084480D" w:rsidP="0084480D">
      <w:pPr>
        <w:autoSpaceDE w:val="0"/>
        <w:autoSpaceDN w:val="0"/>
        <w:adjustRightInd w:val="0"/>
        <w:spacing w:after="120"/>
        <w:rPr>
          <w:sz w:val="22"/>
          <w:szCs w:val="22"/>
        </w:rPr>
      </w:pPr>
      <w:r w:rsidRPr="0084480D">
        <w:rPr>
          <w:sz w:val="22"/>
          <w:szCs w:val="22"/>
        </w:rPr>
        <w:t>If instead, an indicator NONSMOKER was created, and a linear regression model of response SGA on predictor NONSMOKER was performed, we then have the following model:</w:t>
      </w:r>
    </w:p>
    <w:p w:rsidR="002D0AF2" w:rsidRPr="005F2577" w:rsidRDefault="002D0AF2" w:rsidP="002D0AF2">
      <w:pPr>
        <w:autoSpaceDE w:val="0"/>
        <w:autoSpaceDN w:val="0"/>
        <w:adjustRightInd w:val="0"/>
        <w:spacing w:after="120"/>
        <w:jc w:val="center"/>
        <w:rPr>
          <w:sz w:val="22"/>
          <w:szCs w:val="22"/>
        </w:rPr>
      </w:pPr>
      <w:r>
        <w:rPr>
          <w:sz w:val="22"/>
          <w:szCs w:val="22"/>
        </w:rPr>
        <w:t>Pr[SGA=1|NONSMOKER]</w:t>
      </w:r>
      <w:r w:rsidR="00F31555">
        <w:rPr>
          <w:sz w:val="22"/>
          <w:szCs w:val="22"/>
        </w:rPr>
        <w:t xml:space="preserve"> </w:t>
      </w:r>
      <w:r>
        <w:rPr>
          <w:sz w:val="22"/>
          <w:szCs w:val="22"/>
        </w:rPr>
        <w:t xml:space="preserve">= </w:t>
      </w:r>
      <w:r w:rsidRPr="002D0AF2">
        <w:rPr>
          <w:sz w:val="22"/>
          <w:szCs w:val="22"/>
        </w:rPr>
        <w:t>a</w:t>
      </w:r>
      <w:r w:rsidRPr="002D0AF2">
        <w:rPr>
          <w:sz w:val="22"/>
          <w:szCs w:val="22"/>
          <w:vertAlign w:val="subscript"/>
        </w:rPr>
        <w:t>0</w:t>
      </w:r>
      <w:r w:rsidRPr="002D0AF2">
        <w:rPr>
          <w:sz w:val="22"/>
          <w:szCs w:val="22"/>
          <w:vertAlign w:val="superscript"/>
        </w:rPr>
        <w:t xml:space="preserve"> </w:t>
      </w:r>
      <w:r w:rsidRPr="002D0AF2">
        <w:rPr>
          <w:sz w:val="22"/>
          <w:szCs w:val="22"/>
        </w:rPr>
        <w:t>+ a</w:t>
      </w:r>
      <w:r w:rsidRPr="002D0AF2">
        <w:rPr>
          <w:sz w:val="22"/>
          <w:szCs w:val="22"/>
          <w:vertAlign w:val="subscript"/>
        </w:rPr>
        <w:t>1</w:t>
      </w:r>
      <w:r w:rsidRPr="002D0AF2">
        <w:rPr>
          <w:sz w:val="22"/>
          <w:szCs w:val="22"/>
        </w:rPr>
        <w:t xml:space="preserve">NONSMOKER </w:t>
      </w:r>
      <w:r>
        <w:rPr>
          <w:sz w:val="22"/>
          <w:szCs w:val="22"/>
        </w:rPr>
        <w:t xml:space="preserve"> [2]</w:t>
      </w:r>
    </w:p>
    <w:p w:rsidR="00D848F7" w:rsidRPr="00941DA6" w:rsidRDefault="00A01FFD" w:rsidP="00A66728">
      <w:pPr>
        <w:autoSpaceDE w:val="0"/>
        <w:autoSpaceDN w:val="0"/>
        <w:adjustRightInd w:val="0"/>
        <w:spacing w:after="120"/>
        <w:rPr>
          <w:sz w:val="22"/>
          <w:szCs w:val="22"/>
        </w:rPr>
      </w:pPr>
      <w:r w:rsidRPr="00C05CF2">
        <w:rPr>
          <w:sz w:val="22"/>
          <w:szCs w:val="22"/>
        </w:rPr>
        <w:t>Theoretically, because of linear transformation, we should get similar statistical inference from this model, i.e. statistical significance.</w:t>
      </w:r>
      <w:r w:rsidR="0057294B">
        <w:rPr>
          <w:sz w:val="22"/>
          <w:szCs w:val="22"/>
        </w:rPr>
        <w:t xml:space="preserve"> </w:t>
      </w:r>
      <w:r w:rsidR="002A2518">
        <w:rPr>
          <w:sz w:val="22"/>
          <w:szCs w:val="22"/>
        </w:rPr>
        <w:t xml:space="preserve">The t-statistics and confidence intervals will of course be different if the point estimates are different. However, the underlying robust standard errors should be similar, as this </w:t>
      </w:r>
      <w:r w:rsidR="002A2518" w:rsidRPr="00941DA6">
        <w:rPr>
          <w:sz w:val="22"/>
          <w:szCs w:val="22"/>
        </w:rPr>
        <w:t xml:space="preserve">is only linear transformation of variables. </w:t>
      </w:r>
    </w:p>
    <w:p w:rsidR="005714C8" w:rsidRPr="00941DA6" w:rsidRDefault="00D848F7" w:rsidP="00A66728">
      <w:pPr>
        <w:autoSpaceDE w:val="0"/>
        <w:autoSpaceDN w:val="0"/>
        <w:adjustRightInd w:val="0"/>
        <w:spacing w:after="120"/>
        <w:rPr>
          <w:sz w:val="22"/>
          <w:szCs w:val="22"/>
        </w:rPr>
      </w:pPr>
      <w:r w:rsidRPr="00941DA6">
        <w:rPr>
          <w:sz w:val="22"/>
          <w:szCs w:val="22"/>
        </w:rPr>
        <w:t>In this model, intercept a</w:t>
      </w:r>
      <w:r w:rsidRPr="00941DA6">
        <w:rPr>
          <w:sz w:val="22"/>
          <w:szCs w:val="22"/>
          <w:vertAlign w:val="subscript"/>
        </w:rPr>
        <w:t>0</w:t>
      </w:r>
      <w:r w:rsidRPr="00941DA6">
        <w:rPr>
          <w:sz w:val="22"/>
          <w:szCs w:val="22"/>
        </w:rPr>
        <w:t xml:space="preserve"> now represents the probability of SGA for smokers, while (a</w:t>
      </w:r>
      <w:r w:rsidRPr="00941DA6">
        <w:rPr>
          <w:sz w:val="22"/>
          <w:szCs w:val="22"/>
          <w:vertAlign w:val="subscript"/>
        </w:rPr>
        <w:t>0</w:t>
      </w:r>
      <w:r w:rsidRPr="00941DA6">
        <w:rPr>
          <w:sz w:val="22"/>
          <w:szCs w:val="22"/>
        </w:rPr>
        <w:t xml:space="preserve"> + a</w:t>
      </w:r>
      <w:r w:rsidRPr="00941DA6">
        <w:rPr>
          <w:sz w:val="22"/>
          <w:szCs w:val="22"/>
          <w:vertAlign w:val="subscript"/>
        </w:rPr>
        <w:t>1</w:t>
      </w:r>
      <w:r w:rsidRPr="00941DA6">
        <w:rPr>
          <w:sz w:val="22"/>
          <w:szCs w:val="22"/>
        </w:rPr>
        <w:t xml:space="preserve">) represents the probability for non-smokers. </w:t>
      </w:r>
      <w:r w:rsidR="007E5620" w:rsidRPr="00941DA6">
        <w:rPr>
          <w:sz w:val="22"/>
          <w:szCs w:val="22"/>
        </w:rPr>
        <w:t>Because the estimated probabilities in model [2] should agree with those in model [1], if we were to fit this model, we should observe the following:</w:t>
      </w:r>
    </w:p>
    <w:p w:rsidR="00D848F7" w:rsidRPr="00941DA6" w:rsidRDefault="00D848F7" w:rsidP="00A66728">
      <w:pPr>
        <w:autoSpaceDE w:val="0"/>
        <w:autoSpaceDN w:val="0"/>
        <w:adjustRightInd w:val="0"/>
        <w:spacing w:after="120"/>
        <w:rPr>
          <w:sz w:val="22"/>
          <w:szCs w:val="22"/>
        </w:rPr>
      </w:pPr>
      <w:r w:rsidRPr="00941DA6">
        <w:rPr>
          <w:sz w:val="22"/>
          <w:szCs w:val="22"/>
        </w:rPr>
        <w:t>Probability for smokers: a</w:t>
      </w:r>
      <w:r w:rsidRPr="00941DA6">
        <w:rPr>
          <w:sz w:val="22"/>
          <w:szCs w:val="22"/>
          <w:vertAlign w:val="subscript"/>
        </w:rPr>
        <w:t>0</w:t>
      </w:r>
      <w:r w:rsidRPr="00941DA6">
        <w:rPr>
          <w:sz w:val="22"/>
          <w:szCs w:val="22"/>
        </w:rPr>
        <w:t xml:space="preserve"> = b</w:t>
      </w:r>
      <w:r w:rsidRPr="00941DA6">
        <w:rPr>
          <w:sz w:val="22"/>
          <w:szCs w:val="22"/>
          <w:vertAlign w:val="subscript"/>
        </w:rPr>
        <w:t>0</w:t>
      </w:r>
      <w:r w:rsidRPr="00941DA6">
        <w:rPr>
          <w:sz w:val="22"/>
          <w:szCs w:val="22"/>
          <w:vertAlign w:val="superscript"/>
        </w:rPr>
        <w:t xml:space="preserve"> </w:t>
      </w:r>
      <w:r w:rsidRPr="00941DA6">
        <w:rPr>
          <w:sz w:val="22"/>
          <w:szCs w:val="22"/>
        </w:rPr>
        <w:t>+ b</w:t>
      </w:r>
      <w:r w:rsidRPr="00941DA6">
        <w:rPr>
          <w:sz w:val="22"/>
          <w:szCs w:val="22"/>
          <w:vertAlign w:val="subscript"/>
        </w:rPr>
        <w:t>1</w:t>
      </w:r>
      <w:r w:rsidRPr="00941DA6">
        <w:rPr>
          <w:sz w:val="22"/>
          <w:szCs w:val="22"/>
        </w:rPr>
        <w:t xml:space="preserve"> </w:t>
      </w:r>
    </w:p>
    <w:p w:rsidR="00D848F7" w:rsidRPr="00941DA6" w:rsidRDefault="00D848F7" w:rsidP="00D848F7">
      <w:pPr>
        <w:autoSpaceDE w:val="0"/>
        <w:autoSpaceDN w:val="0"/>
        <w:adjustRightInd w:val="0"/>
        <w:spacing w:after="120"/>
        <w:rPr>
          <w:sz w:val="22"/>
          <w:szCs w:val="22"/>
        </w:rPr>
      </w:pPr>
      <w:r w:rsidRPr="00941DA6">
        <w:rPr>
          <w:sz w:val="22"/>
          <w:szCs w:val="22"/>
        </w:rPr>
        <w:t>Probability for non-smokers: a</w:t>
      </w:r>
      <w:r w:rsidRPr="00941DA6">
        <w:rPr>
          <w:sz w:val="22"/>
          <w:szCs w:val="22"/>
          <w:vertAlign w:val="subscript"/>
        </w:rPr>
        <w:t>0</w:t>
      </w:r>
      <w:r w:rsidRPr="00941DA6">
        <w:rPr>
          <w:sz w:val="22"/>
          <w:szCs w:val="22"/>
        </w:rPr>
        <w:t xml:space="preserve"> + a</w:t>
      </w:r>
      <w:r w:rsidRPr="00941DA6">
        <w:rPr>
          <w:sz w:val="22"/>
          <w:szCs w:val="22"/>
          <w:vertAlign w:val="subscript"/>
        </w:rPr>
        <w:t xml:space="preserve">1 </w:t>
      </w:r>
      <w:r w:rsidRPr="00941DA6">
        <w:rPr>
          <w:sz w:val="22"/>
          <w:szCs w:val="22"/>
        </w:rPr>
        <w:t>= b</w:t>
      </w:r>
      <w:r w:rsidRPr="00941DA6">
        <w:rPr>
          <w:sz w:val="22"/>
          <w:szCs w:val="22"/>
          <w:vertAlign w:val="subscript"/>
        </w:rPr>
        <w:t>0</w:t>
      </w:r>
      <w:r w:rsidRPr="00941DA6">
        <w:rPr>
          <w:sz w:val="22"/>
          <w:szCs w:val="22"/>
        </w:rPr>
        <w:t xml:space="preserve"> </w:t>
      </w:r>
      <w:r w:rsidRPr="00941DA6">
        <w:rPr>
          <w:sz w:val="22"/>
          <w:szCs w:val="22"/>
        </w:rPr>
        <w:sym w:font="Wingdings" w:char="F0E0"/>
      </w:r>
      <w:r w:rsidRPr="00941DA6">
        <w:rPr>
          <w:sz w:val="22"/>
          <w:szCs w:val="22"/>
        </w:rPr>
        <w:t xml:space="preserve"> a</w:t>
      </w:r>
      <w:r w:rsidRPr="00941DA6">
        <w:rPr>
          <w:sz w:val="22"/>
          <w:szCs w:val="22"/>
          <w:vertAlign w:val="subscript"/>
        </w:rPr>
        <w:t>1</w:t>
      </w:r>
      <w:r w:rsidRPr="00941DA6">
        <w:rPr>
          <w:sz w:val="22"/>
          <w:szCs w:val="22"/>
          <w:vertAlign w:val="superscript"/>
        </w:rPr>
        <w:t xml:space="preserve"> </w:t>
      </w:r>
      <w:r w:rsidRPr="00941DA6">
        <w:rPr>
          <w:sz w:val="22"/>
          <w:szCs w:val="22"/>
        </w:rPr>
        <w:t>= b</w:t>
      </w:r>
      <w:r w:rsidRPr="00941DA6">
        <w:rPr>
          <w:sz w:val="22"/>
          <w:szCs w:val="22"/>
          <w:vertAlign w:val="subscript"/>
        </w:rPr>
        <w:t>0</w:t>
      </w:r>
      <w:r w:rsidRPr="00941DA6">
        <w:rPr>
          <w:sz w:val="22"/>
          <w:szCs w:val="22"/>
        </w:rPr>
        <w:t xml:space="preserve"> - a</w:t>
      </w:r>
      <w:r w:rsidRPr="00941DA6">
        <w:rPr>
          <w:sz w:val="22"/>
          <w:szCs w:val="22"/>
          <w:vertAlign w:val="subscript"/>
        </w:rPr>
        <w:t>0</w:t>
      </w:r>
      <w:r w:rsidRPr="00941DA6">
        <w:rPr>
          <w:sz w:val="22"/>
          <w:szCs w:val="22"/>
        </w:rPr>
        <w:t xml:space="preserve"> = -b</w:t>
      </w:r>
      <w:r w:rsidRPr="00941DA6">
        <w:rPr>
          <w:sz w:val="22"/>
          <w:szCs w:val="22"/>
          <w:vertAlign w:val="subscript"/>
        </w:rPr>
        <w:t>1</w:t>
      </w:r>
      <w:r w:rsidRPr="00941DA6">
        <w:rPr>
          <w:sz w:val="22"/>
          <w:szCs w:val="22"/>
        </w:rPr>
        <w:t xml:space="preserve"> </w:t>
      </w:r>
    </w:p>
    <w:p w:rsidR="0057294B" w:rsidRPr="00FF4ECD" w:rsidRDefault="0025212B" w:rsidP="00A66728">
      <w:pPr>
        <w:autoSpaceDE w:val="0"/>
        <w:autoSpaceDN w:val="0"/>
        <w:adjustRightInd w:val="0"/>
        <w:spacing w:after="120"/>
        <w:rPr>
          <w:sz w:val="22"/>
          <w:szCs w:val="22"/>
        </w:rPr>
      </w:pPr>
      <w:r w:rsidRPr="00941DA6">
        <w:rPr>
          <w:sz w:val="22"/>
          <w:szCs w:val="22"/>
        </w:rPr>
        <w:t xml:space="preserve">Conclusion: </w:t>
      </w:r>
      <w:r w:rsidRPr="00456E02">
        <w:rPr>
          <w:b/>
          <w:sz w:val="22"/>
          <w:szCs w:val="22"/>
        </w:rPr>
        <w:t>a</w:t>
      </w:r>
      <w:r w:rsidRPr="00456E02">
        <w:rPr>
          <w:b/>
          <w:sz w:val="22"/>
          <w:szCs w:val="22"/>
          <w:vertAlign w:val="subscript"/>
        </w:rPr>
        <w:t>0</w:t>
      </w:r>
      <w:r w:rsidRPr="00456E02">
        <w:rPr>
          <w:b/>
          <w:sz w:val="22"/>
          <w:szCs w:val="22"/>
        </w:rPr>
        <w:t xml:space="preserve"> = b</w:t>
      </w:r>
      <w:r w:rsidRPr="00456E02">
        <w:rPr>
          <w:b/>
          <w:sz w:val="22"/>
          <w:szCs w:val="22"/>
          <w:vertAlign w:val="subscript"/>
        </w:rPr>
        <w:t>0</w:t>
      </w:r>
      <w:r w:rsidRPr="00456E02">
        <w:rPr>
          <w:b/>
          <w:sz w:val="22"/>
          <w:szCs w:val="22"/>
          <w:vertAlign w:val="superscript"/>
        </w:rPr>
        <w:t xml:space="preserve"> </w:t>
      </w:r>
      <w:r w:rsidRPr="00456E02">
        <w:rPr>
          <w:b/>
          <w:sz w:val="22"/>
          <w:szCs w:val="22"/>
        </w:rPr>
        <w:t>+ b</w:t>
      </w:r>
      <w:r w:rsidRPr="00456E02">
        <w:rPr>
          <w:b/>
          <w:sz w:val="22"/>
          <w:szCs w:val="22"/>
          <w:vertAlign w:val="subscript"/>
        </w:rPr>
        <w:t>1</w:t>
      </w:r>
      <w:r w:rsidRPr="00456E02">
        <w:rPr>
          <w:b/>
          <w:sz w:val="22"/>
          <w:szCs w:val="22"/>
        </w:rPr>
        <w:t xml:space="preserve"> </w:t>
      </w:r>
      <w:r w:rsidRPr="00941DA6">
        <w:rPr>
          <w:sz w:val="22"/>
          <w:szCs w:val="22"/>
        </w:rPr>
        <w:t xml:space="preserve">and </w:t>
      </w:r>
      <w:r w:rsidRPr="00456E02">
        <w:rPr>
          <w:b/>
          <w:sz w:val="22"/>
          <w:szCs w:val="22"/>
        </w:rPr>
        <w:t>a</w:t>
      </w:r>
      <w:r w:rsidRPr="00456E02">
        <w:rPr>
          <w:b/>
          <w:sz w:val="22"/>
          <w:szCs w:val="22"/>
          <w:vertAlign w:val="subscript"/>
        </w:rPr>
        <w:t>1</w:t>
      </w:r>
      <w:r w:rsidRPr="00456E02">
        <w:rPr>
          <w:b/>
          <w:sz w:val="22"/>
          <w:szCs w:val="22"/>
          <w:vertAlign w:val="superscript"/>
        </w:rPr>
        <w:t xml:space="preserve"> </w:t>
      </w:r>
      <w:r w:rsidRPr="00456E02">
        <w:rPr>
          <w:b/>
          <w:sz w:val="22"/>
          <w:szCs w:val="22"/>
        </w:rPr>
        <w:t>= -</w:t>
      </w:r>
      <w:r w:rsidR="00456E02">
        <w:rPr>
          <w:b/>
          <w:sz w:val="22"/>
          <w:szCs w:val="22"/>
        </w:rPr>
        <w:t xml:space="preserve"> </w:t>
      </w:r>
      <w:r w:rsidRPr="00456E02">
        <w:rPr>
          <w:b/>
          <w:sz w:val="22"/>
          <w:szCs w:val="22"/>
        </w:rPr>
        <w:t>b</w:t>
      </w:r>
      <w:r w:rsidRPr="00456E02">
        <w:rPr>
          <w:b/>
          <w:sz w:val="22"/>
          <w:szCs w:val="22"/>
          <w:vertAlign w:val="subscript"/>
        </w:rPr>
        <w:t>1</w:t>
      </w:r>
      <w:r w:rsidRPr="00456E02">
        <w:rPr>
          <w:b/>
          <w:sz w:val="22"/>
          <w:szCs w:val="22"/>
        </w:rPr>
        <w:t xml:space="preserve"> </w:t>
      </w:r>
      <w:r w:rsidR="00FF4ECD">
        <w:rPr>
          <w:sz w:val="22"/>
          <w:szCs w:val="22"/>
        </w:rPr>
        <w:t>where b</w:t>
      </w:r>
      <w:r w:rsidR="00FF4ECD">
        <w:rPr>
          <w:sz w:val="22"/>
          <w:szCs w:val="22"/>
          <w:vertAlign w:val="subscript"/>
        </w:rPr>
        <w:t>0</w:t>
      </w:r>
      <w:r w:rsidR="00FF4ECD">
        <w:rPr>
          <w:sz w:val="22"/>
          <w:szCs w:val="22"/>
          <w:vertAlign w:val="superscript"/>
        </w:rPr>
        <w:t xml:space="preserve"> </w:t>
      </w:r>
      <w:r w:rsidR="00FF4ECD">
        <w:rPr>
          <w:sz w:val="22"/>
          <w:szCs w:val="22"/>
        </w:rPr>
        <w:t>= 0.113462, b</w:t>
      </w:r>
      <w:r w:rsidR="00FF4ECD">
        <w:rPr>
          <w:sz w:val="22"/>
          <w:szCs w:val="22"/>
          <w:vertAlign w:val="subscript"/>
        </w:rPr>
        <w:t>1</w:t>
      </w:r>
      <w:r w:rsidR="00FF4ECD">
        <w:rPr>
          <w:sz w:val="22"/>
          <w:szCs w:val="22"/>
          <w:vertAlign w:val="superscript"/>
        </w:rPr>
        <w:t xml:space="preserve"> </w:t>
      </w:r>
      <w:r w:rsidR="00FF4ECD">
        <w:rPr>
          <w:sz w:val="22"/>
          <w:szCs w:val="22"/>
        </w:rPr>
        <w:t>=0.081344</w:t>
      </w:r>
    </w:p>
    <w:p w:rsidR="005714C8" w:rsidRDefault="005714C8" w:rsidP="00A66728">
      <w:pPr>
        <w:autoSpaceDE w:val="0"/>
        <w:autoSpaceDN w:val="0"/>
        <w:adjustRightInd w:val="0"/>
        <w:spacing w:after="120"/>
        <w:rPr>
          <w:sz w:val="22"/>
          <w:szCs w:val="22"/>
        </w:rPr>
      </w:pPr>
    </w:p>
    <w:p w:rsidR="005714C8" w:rsidRPr="005A144B" w:rsidRDefault="005714C8" w:rsidP="005714C8">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w:t>
      </w:r>
      <w:r w:rsidRPr="005A144B">
        <w:rPr>
          <w:i/>
          <w:sz w:val="22"/>
          <w:szCs w:val="22"/>
          <w:u w:val="single"/>
        </w:rPr>
        <w:t>:</w:t>
      </w:r>
    </w:p>
    <w:p w:rsidR="00F42015" w:rsidRPr="00BD4165" w:rsidRDefault="00F42015" w:rsidP="00F42015">
      <w:pPr>
        <w:autoSpaceDE w:val="0"/>
        <w:autoSpaceDN w:val="0"/>
        <w:adjustRightInd w:val="0"/>
        <w:spacing w:after="120"/>
        <w:rPr>
          <w:sz w:val="22"/>
          <w:szCs w:val="22"/>
        </w:rPr>
      </w:pPr>
      <w:r w:rsidRPr="00BD4165">
        <w:rPr>
          <w:sz w:val="22"/>
          <w:szCs w:val="22"/>
        </w:rPr>
        <w:t>Instead, an indicator NOTSGA was created, and a linear regression model of response NOTSGA on predictor SMOKER was performed, we then have the following model:</w:t>
      </w:r>
    </w:p>
    <w:p w:rsidR="00F42015" w:rsidRPr="00BD4165" w:rsidRDefault="00F42015" w:rsidP="00F42015">
      <w:pPr>
        <w:autoSpaceDE w:val="0"/>
        <w:autoSpaceDN w:val="0"/>
        <w:adjustRightInd w:val="0"/>
        <w:spacing w:after="120"/>
        <w:jc w:val="center"/>
        <w:rPr>
          <w:sz w:val="22"/>
          <w:szCs w:val="22"/>
        </w:rPr>
      </w:pPr>
      <w:r w:rsidRPr="00BD4165">
        <w:rPr>
          <w:sz w:val="22"/>
          <w:szCs w:val="22"/>
        </w:rPr>
        <w:t>Pr[NOTSGA=1|SMOKER]</w:t>
      </w:r>
      <w:r w:rsidR="00F31555">
        <w:rPr>
          <w:sz w:val="22"/>
          <w:szCs w:val="22"/>
        </w:rPr>
        <w:t xml:space="preserve"> </w:t>
      </w:r>
      <w:r w:rsidRPr="00BD4165">
        <w:rPr>
          <w:sz w:val="22"/>
          <w:szCs w:val="22"/>
        </w:rPr>
        <w:t>=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p>
    <w:p w:rsidR="00F42015" w:rsidRPr="00BD4165" w:rsidRDefault="00733D06" w:rsidP="00F42015">
      <w:pPr>
        <w:autoSpaceDE w:val="0"/>
        <w:autoSpaceDN w:val="0"/>
        <w:adjustRightInd w:val="0"/>
        <w:spacing w:after="120"/>
        <w:rPr>
          <w:sz w:val="22"/>
          <w:szCs w:val="22"/>
        </w:rPr>
      </w:pPr>
      <w:r w:rsidRPr="00BD4165">
        <w:rPr>
          <w:sz w:val="22"/>
          <w:szCs w:val="22"/>
        </w:rPr>
        <w:t>which is equivalent to:</w:t>
      </w:r>
    </w:p>
    <w:p w:rsidR="00733D06" w:rsidRPr="00BD4165" w:rsidRDefault="00733D06" w:rsidP="00733D06">
      <w:pPr>
        <w:autoSpaceDE w:val="0"/>
        <w:autoSpaceDN w:val="0"/>
        <w:adjustRightInd w:val="0"/>
        <w:spacing w:after="120"/>
        <w:jc w:val="center"/>
        <w:rPr>
          <w:sz w:val="22"/>
          <w:szCs w:val="22"/>
        </w:rPr>
      </w:pPr>
      <w:r w:rsidRPr="00BD4165">
        <w:rPr>
          <w:sz w:val="22"/>
          <w:szCs w:val="22"/>
        </w:rPr>
        <w:t>1 - Pr[NOTSGA=0|SMOKER]</w:t>
      </w:r>
      <w:r w:rsidR="00F31555">
        <w:rPr>
          <w:sz w:val="22"/>
          <w:szCs w:val="22"/>
        </w:rPr>
        <w:t xml:space="preserve"> </w:t>
      </w:r>
      <w:r w:rsidRPr="00BD4165">
        <w:rPr>
          <w:sz w:val="22"/>
          <w:szCs w:val="22"/>
        </w:rPr>
        <w:t>=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p>
    <w:p w:rsidR="00733D06" w:rsidRPr="00BD4165" w:rsidRDefault="00733D06" w:rsidP="00F42015">
      <w:pPr>
        <w:autoSpaceDE w:val="0"/>
        <w:autoSpaceDN w:val="0"/>
        <w:adjustRightInd w:val="0"/>
        <w:spacing w:after="120"/>
        <w:rPr>
          <w:sz w:val="22"/>
          <w:szCs w:val="22"/>
        </w:rPr>
      </w:pPr>
      <w:r w:rsidRPr="00BD4165">
        <w:rPr>
          <w:sz w:val="22"/>
          <w:szCs w:val="22"/>
        </w:rPr>
        <w:t>Or equivalent to:</w:t>
      </w:r>
    </w:p>
    <w:p w:rsidR="00F42015" w:rsidRPr="00BD4165" w:rsidRDefault="00733D06" w:rsidP="00FE140A">
      <w:pPr>
        <w:autoSpaceDE w:val="0"/>
        <w:autoSpaceDN w:val="0"/>
        <w:adjustRightInd w:val="0"/>
        <w:spacing w:after="120"/>
        <w:jc w:val="center"/>
        <w:rPr>
          <w:sz w:val="22"/>
          <w:szCs w:val="22"/>
        </w:rPr>
      </w:pPr>
      <w:r w:rsidRPr="00BD4165">
        <w:rPr>
          <w:sz w:val="22"/>
          <w:szCs w:val="22"/>
        </w:rPr>
        <w:t>Pr[NOTSGA=0|SMOKER]</w:t>
      </w:r>
      <w:r w:rsidR="00F31555">
        <w:rPr>
          <w:sz w:val="22"/>
          <w:szCs w:val="22"/>
        </w:rPr>
        <w:t xml:space="preserve"> </w:t>
      </w:r>
      <w:r w:rsidRPr="00BD4165">
        <w:rPr>
          <w:sz w:val="22"/>
          <w:szCs w:val="22"/>
        </w:rPr>
        <w:t>= 1 -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r w:rsidR="00FE140A" w:rsidRPr="00BD4165">
        <w:rPr>
          <w:sz w:val="22"/>
          <w:szCs w:val="22"/>
        </w:rPr>
        <w:t xml:space="preserve"> [3]</w:t>
      </w:r>
    </w:p>
    <w:p w:rsidR="00F42015" w:rsidRDefault="00F42015" w:rsidP="00F42015">
      <w:pPr>
        <w:autoSpaceDE w:val="0"/>
        <w:autoSpaceDN w:val="0"/>
        <w:adjustRightInd w:val="0"/>
        <w:spacing w:after="120"/>
        <w:rPr>
          <w:sz w:val="22"/>
          <w:szCs w:val="22"/>
        </w:rPr>
      </w:pPr>
      <w:r w:rsidRPr="00BD4165">
        <w:rPr>
          <w:sz w:val="22"/>
          <w:szCs w:val="22"/>
        </w:rPr>
        <w:t>In this model, (</w:t>
      </w:r>
      <w:r w:rsidR="00FE140A" w:rsidRPr="00BD4165">
        <w:rPr>
          <w:sz w:val="22"/>
          <w:szCs w:val="22"/>
        </w:rPr>
        <w:t>1</w:t>
      </w:r>
      <w:r w:rsidR="00B87503">
        <w:rPr>
          <w:sz w:val="22"/>
          <w:szCs w:val="22"/>
        </w:rPr>
        <w:t xml:space="preserve"> </w:t>
      </w:r>
      <w:r w:rsidRPr="00BD4165">
        <w:rPr>
          <w:sz w:val="22"/>
          <w:szCs w:val="22"/>
        </w:rPr>
        <w:t>-</w:t>
      </w:r>
      <w:r w:rsidR="00B87503">
        <w:rPr>
          <w:sz w:val="22"/>
          <w:szCs w:val="22"/>
        </w:rPr>
        <w:t xml:space="preserve"> </w:t>
      </w:r>
      <w:r w:rsidRPr="00BD4165">
        <w:rPr>
          <w:sz w:val="22"/>
          <w:szCs w:val="22"/>
        </w:rPr>
        <w:t>c</w:t>
      </w:r>
      <w:r w:rsidRPr="00BD4165">
        <w:rPr>
          <w:sz w:val="22"/>
          <w:szCs w:val="22"/>
          <w:vertAlign w:val="subscript"/>
        </w:rPr>
        <w:t>0</w:t>
      </w:r>
      <w:r w:rsidRPr="00BD4165">
        <w:rPr>
          <w:sz w:val="22"/>
          <w:szCs w:val="22"/>
        </w:rPr>
        <w:t xml:space="preserve">) now represents the </w:t>
      </w:r>
      <w:r w:rsidR="00FE140A" w:rsidRPr="00BD4165">
        <w:rPr>
          <w:sz w:val="22"/>
          <w:szCs w:val="22"/>
        </w:rPr>
        <w:t>probability of</w:t>
      </w:r>
      <w:r w:rsidRPr="00BD4165">
        <w:rPr>
          <w:sz w:val="22"/>
          <w:szCs w:val="22"/>
        </w:rPr>
        <w:t xml:space="preserve"> </w:t>
      </w:r>
      <w:r w:rsidR="00FE140A" w:rsidRPr="00BD4165">
        <w:rPr>
          <w:sz w:val="22"/>
          <w:szCs w:val="22"/>
        </w:rPr>
        <w:t>SGA (NOTSGA=0)</w:t>
      </w:r>
      <w:r w:rsidRPr="00BD4165">
        <w:rPr>
          <w:sz w:val="22"/>
          <w:szCs w:val="22"/>
        </w:rPr>
        <w:t xml:space="preserve"> for non-smokers, while (</w:t>
      </w:r>
      <w:r w:rsidR="00B87503" w:rsidRPr="00BD4165">
        <w:rPr>
          <w:sz w:val="22"/>
          <w:szCs w:val="22"/>
        </w:rPr>
        <w:t>1</w:t>
      </w:r>
      <w:r w:rsidR="00B87503">
        <w:rPr>
          <w:sz w:val="22"/>
          <w:szCs w:val="22"/>
        </w:rPr>
        <w:t xml:space="preserve"> </w:t>
      </w:r>
      <w:r w:rsidR="00B87503" w:rsidRPr="00BD4165">
        <w:rPr>
          <w:sz w:val="22"/>
          <w:szCs w:val="22"/>
        </w:rPr>
        <w:t>-</w:t>
      </w:r>
      <w:r w:rsidR="00B87503">
        <w:rPr>
          <w:sz w:val="22"/>
          <w:szCs w:val="22"/>
        </w:rPr>
        <w:t xml:space="preserve"> </w:t>
      </w:r>
      <w:r w:rsidR="00B87503" w:rsidRPr="00BD4165">
        <w:rPr>
          <w:sz w:val="22"/>
          <w:szCs w:val="22"/>
        </w:rPr>
        <w:t>c</w:t>
      </w:r>
      <w:r w:rsidR="00B87503" w:rsidRPr="00BD4165">
        <w:rPr>
          <w:sz w:val="22"/>
          <w:szCs w:val="22"/>
          <w:vertAlign w:val="subscript"/>
        </w:rPr>
        <w:t>0</w:t>
      </w:r>
      <w:r w:rsidR="00B87503">
        <w:rPr>
          <w:sz w:val="22"/>
          <w:szCs w:val="22"/>
          <w:vertAlign w:val="subscript"/>
        </w:rPr>
        <w:t xml:space="preserve"> </w:t>
      </w:r>
      <w:r w:rsidRPr="00BD4165">
        <w:rPr>
          <w:sz w:val="22"/>
          <w:szCs w:val="22"/>
        </w:rPr>
        <w:t>-</w:t>
      </w:r>
      <w:r w:rsidR="00B87503">
        <w:rPr>
          <w:sz w:val="22"/>
          <w:szCs w:val="22"/>
        </w:rPr>
        <w:t xml:space="preserve"> </w:t>
      </w:r>
      <w:r w:rsidRPr="00BD4165">
        <w:rPr>
          <w:sz w:val="22"/>
          <w:szCs w:val="22"/>
        </w:rPr>
        <w:t>c</w:t>
      </w:r>
      <w:r w:rsidRPr="00BD4165">
        <w:rPr>
          <w:sz w:val="22"/>
          <w:szCs w:val="22"/>
          <w:vertAlign w:val="subscript"/>
        </w:rPr>
        <w:t>1</w:t>
      </w:r>
      <w:r w:rsidRPr="00BD4165">
        <w:rPr>
          <w:sz w:val="22"/>
          <w:szCs w:val="22"/>
        </w:rPr>
        <w:t xml:space="preserve">) represents </w:t>
      </w:r>
      <w:r w:rsidR="00FE140A" w:rsidRPr="00BD4165">
        <w:rPr>
          <w:sz w:val="22"/>
          <w:szCs w:val="22"/>
        </w:rPr>
        <w:t>the probability</w:t>
      </w:r>
      <w:r w:rsidRPr="00BD4165">
        <w:rPr>
          <w:sz w:val="22"/>
          <w:szCs w:val="22"/>
        </w:rPr>
        <w:t xml:space="preserve"> for smokers. Because the estimated </w:t>
      </w:r>
      <w:r w:rsidR="00FE140A" w:rsidRPr="00BD4165">
        <w:rPr>
          <w:sz w:val="22"/>
          <w:szCs w:val="22"/>
        </w:rPr>
        <w:t>probabilities</w:t>
      </w:r>
      <w:r w:rsidRPr="00BD4165">
        <w:rPr>
          <w:sz w:val="22"/>
          <w:szCs w:val="22"/>
        </w:rPr>
        <w:t xml:space="preserve"> in model [3] should agree with those in model [1], if we were to fit this model, we should observe the following:</w:t>
      </w:r>
    </w:p>
    <w:p w:rsidR="0038228E" w:rsidRDefault="0038228E" w:rsidP="00F42015">
      <w:pPr>
        <w:autoSpaceDE w:val="0"/>
        <w:autoSpaceDN w:val="0"/>
        <w:adjustRightInd w:val="0"/>
        <w:spacing w:after="120"/>
        <w:rPr>
          <w:sz w:val="22"/>
          <w:szCs w:val="22"/>
        </w:rPr>
      </w:pPr>
      <w:r>
        <w:rPr>
          <w:sz w:val="22"/>
          <w:szCs w:val="22"/>
        </w:rPr>
        <w:t xml:space="preserve">Probability for non-smokers: </w:t>
      </w:r>
      <w:r w:rsidRPr="00BD4165">
        <w:rPr>
          <w:sz w:val="22"/>
          <w:szCs w:val="22"/>
        </w:rPr>
        <w:t>1</w:t>
      </w:r>
      <w:r>
        <w:rPr>
          <w:sz w:val="22"/>
          <w:szCs w:val="22"/>
        </w:rPr>
        <w:t xml:space="preserve"> </w:t>
      </w:r>
      <w:r w:rsidRPr="00BD4165">
        <w:rPr>
          <w:sz w:val="22"/>
          <w:szCs w:val="22"/>
        </w:rPr>
        <w:t>-</w:t>
      </w:r>
      <w:r>
        <w:rPr>
          <w:sz w:val="22"/>
          <w:szCs w:val="22"/>
        </w:rPr>
        <w:t xml:space="preserve"> </w:t>
      </w:r>
      <w:r w:rsidRPr="00BD4165">
        <w:rPr>
          <w:sz w:val="22"/>
          <w:szCs w:val="22"/>
        </w:rPr>
        <w:t>c</w:t>
      </w:r>
      <w:r w:rsidRPr="00BD4165">
        <w:rPr>
          <w:sz w:val="22"/>
          <w:szCs w:val="22"/>
          <w:vertAlign w:val="subscript"/>
        </w:rPr>
        <w:t>0</w:t>
      </w:r>
      <w:r>
        <w:rPr>
          <w:sz w:val="22"/>
          <w:szCs w:val="22"/>
          <w:vertAlign w:val="superscript"/>
        </w:rPr>
        <w:t xml:space="preserve"> </w:t>
      </w:r>
      <w:r>
        <w:rPr>
          <w:sz w:val="22"/>
          <w:szCs w:val="22"/>
        </w:rPr>
        <w:t xml:space="preserve">= </w:t>
      </w:r>
      <w:r w:rsidRPr="00BD4165">
        <w:rPr>
          <w:sz w:val="22"/>
          <w:szCs w:val="22"/>
        </w:rPr>
        <w:t>b</w:t>
      </w:r>
      <w:r w:rsidRPr="00BD4165">
        <w:rPr>
          <w:sz w:val="22"/>
          <w:szCs w:val="22"/>
          <w:vertAlign w:val="subscript"/>
        </w:rPr>
        <w:t>0</w:t>
      </w:r>
      <w:r>
        <w:rPr>
          <w:sz w:val="22"/>
          <w:szCs w:val="22"/>
          <w:vertAlign w:val="superscript"/>
        </w:rPr>
        <w:t xml:space="preserve">  </w:t>
      </w:r>
      <w:r w:rsidRPr="0038228E">
        <w:rPr>
          <w:sz w:val="22"/>
          <w:szCs w:val="22"/>
        </w:rPr>
        <w:sym w:font="Wingdings" w:char="F0E0"/>
      </w:r>
      <w:r>
        <w:rPr>
          <w:sz w:val="22"/>
          <w:szCs w:val="22"/>
        </w:rPr>
        <w:t xml:space="preserve"> </w:t>
      </w:r>
      <w:r w:rsidRPr="00BD4165">
        <w:rPr>
          <w:sz w:val="22"/>
          <w:szCs w:val="22"/>
        </w:rPr>
        <w:t>c</w:t>
      </w:r>
      <w:r w:rsidRPr="00BD4165">
        <w:rPr>
          <w:sz w:val="22"/>
          <w:szCs w:val="22"/>
          <w:vertAlign w:val="subscript"/>
        </w:rPr>
        <w:t>0</w:t>
      </w:r>
      <w:r w:rsidRPr="00BD4165">
        <w:rPr>
          <w:sz w:val="22"/>
          <w:szCs w:val="22"/>
        </w:rPr>
        <w:t xml:space="preserve"> = 1 - b</w:t>
      </w:r>
      <w:r w:rsidRPr="00BD4165">
        <w:rPr>
          <w:sz w:val="22"/>
          <w:szCs w:val="22"/>
          <w:vertAlign w:val="subscript"/>
        </w:rPr>
        <w:t>0</w:t>
      </w:r>
      <w:r w:rsidRPr="00BD4165">
        <w:rPr>
          <w:sz w:val="22"/>
          <w:szCs w:val="22"/>
          <w:vertAlign w:val="superscript"/>
        </w:rPr>
        <w:t xml:space="preserve"> </w:t>
      </w:r>
    </w:p>
    <w:p w:rsidR="0038228E" w:rsidRDefault="0038228E" w:rsidP="00F42015">
      <w:pPr>
        <w:autoSpaceDE w:val="0"/>
        <w:autoSpaceDN w:val="0"/>
        <w:adjustRightInd w:val="0"/>
        <w:spacing w:after="120"/>
        <w:rPr>
          <w:sz w:val="22"/>
          <w:szCs w:val="22"/>
        </w:rPr>
      </w:pPr>
      <w:r>
        <w:rPr>
          <w:sz w:val="22"/>
          <w:szCs w:val="22"/>
        </w:rPr>
        <w:t xml:space="preserve">Probability for smokers: </w:t>
      </w:r>
      <w:r w:rsidRPr="00BD4165">
        <w:rPr>
          <w:sz w:val="22"/>
          <w:szCs w:val="22"/>
        </w:rPr>
        <w:t>1</w:t>
      </w:r>
      <w:r>
        <w:rPr>
          <w:sz w:val="22"/>
          <w:szCs w:val="22"/>
        </w:rPr>
        <w:t xml:space="preserve"> </w:t>
      </w:r>
      <w:r w:rsidRPr="00BD4165">
        <w:rPr>
          <w:sz w:val="22"/>
          <w:szCs w:val="22"/>
        </w:rPr>
        <w:t>-</w:t>
      </w:r>
      <w:r>
        <w:rPr>
          <w:sz w:val="22"/>
          <w:szCs w:val="22"/>
        </w:rPr>
        <w:t xml:space="preserve"> </w:t>
      </w:r>
      <w:r w:rsidRPr="00BD4165">
        <w:rPr>
          <w:sz w:val="22"/>
          <w:szCs w:val="22"/>
        </w:rPr>
        <w:t>c</w:t>
      </w:r>
      <w:r w:rsidRPr="00BD4165">
        <w:rPr>
          <w:sz w:val="22"/>
          <w:szCs w:val="22"/>
          <w:vertAlign w:val="subscript"/>
        </w:rPr>
        <w:t>0</w:t>
      </w:r>
      <w:r>
        <w:rPr>
          <w:sz w:val="22"/>
          <w:szCs w:val="22"/>
          <w:vertAlign w:val="subscript"/>
        </w:rPr>
        <w:t xml:space="preserve"> </w:t>
      </w:r>
      <w:r w:rsidRPr="00BD4165">
        <w:rPr>
          <w:sz w:val="22"/>
          <w:szCs w:val="22"/>
        </w:rPr>
        <w:t>-</w:t>
      </w:r>
      <w:r>
        <w:rPr>
          <w:sz w:val="22"/>
          <w:szCs w:val="22"/>
        </w:rPr>
        <w:t xml:space="preserve"> </w:t>
      </w:r>
      <w:r w:rsidRPr="00BD4165">
        <w:rPr>
          <w:sz w:val="22"/>
          <w:szCs w:val="22"/>
        </w:rPr>
        <w:t>c</w:t>
      </w:r>
      <w:r w:rsidRPr="00BD4165">
        <w:rPr>
          <w:sz w:val="22"/>
          <w:szCs w:val="22"/>
          <w:vertAlign w:val="subscript"/>
        </w:rPr>
        <w:t>1</w:t>
      </w:r>
      <w:r>
        <w:rPr>
          <w:sz w:val="22"/>
          <w:szCs w:val="22"/>
        </w:rPr>
        <w:t xml:space="preserve"> = </w:t>
      </w:r>
      <w:r w:rsidRPr="00941DA6">
        <w:rPr>
          <w:sz w:val="22"/>
          <w:szCs w:val="22"/>
        </w:rPr>
        <w:t>b</w:t>
      </w:r>
      <w:r w:rsidRPr="00941DA6">
        <w:rPr>
          <w:sz w:val="22"/>
          <w:szCs w:val="22"/>
          <w:vertAlign w:val="subscript"/>
        </w:rPr>
        <w:t>0</w:t>
      </w:r>
      <w:r w:rsidRPr="00941DA6">
        <w:rPr>
          <w:sz w:val="22"/>
          <w:szCs w:val="22"/>
          <w:vertAlign w:val="superscript"/>
        </w:rPr>
        <w:t xml:space="preserve"> </w:t>
      </w:r>
      <w:r w:rsidRPr="00941DA6">
        <w:rPr>
          <w:sz w:val="22"/>
          <w:szCs w:val="22"/>
        </w:rPr>
        <w:t>+ b</w:t>
      </w:r>
      <w:r w:rsidRPr="00941DA6">
        <w:rPr>
          <w:sz w:val="22"/>
          <w:szCs w:val="22"/>
          <w:vertAlign w:val="subscript"/>
        </w:rPr>
        <w:t>1</w:t>
      </w:r>
      <w:r>
        <w:rPr>
          <w:sz w:val="22"/>
          <w:szCs w:val="22"/>
        </w:rPr>
        <w:t xml:space="preserve"> </w:t>
      </w:r>
      <w:r w:rsidRPr="0038228E">
        <w:rPr>
          <w:sz w:val="22"/>
          <w:szCs w:val="22"/>
        </w:rPr>
        <w:sym w:font="Wingdings" w:char="F0E0"/>
      </w:r>
      <w:r>
        <w:rPr>
          <w:sz w:val="22"/>
          <w:szCs w:val="22"/>
        </w:rPr>
        <w:t xml:space="preserve"> </w:t>
      </w:r>
      <w:r w:rsidRPr="00BD4165">
        <w:rPr>
          <w:sz w:val="22"/>
          <w:szCs w:val="22"/>
        </w:rPr>
        <w:t>c</w:t>
      </w:r>
      <w:r w:rsidRPr="00BD4165">
        <w:rPr>
          <w:sz w:val="22"/>
          <w:szCs w:val="22"/>
          <w:vertAlign w:val="subscript"/>
        </w:rPr>
        <w:t>1</w:t>
      </w:r>
      <w:r w:rsidRPr="00BD4165">
        <w:rPr>
          <w:sz w:val="22"/>
          <w:szCs w:val="22"/>
        </w:rPr>
        <w:t xml:space="preserve"> = -</w:t>
      </w:r>
      <w:r w:rsidR="00F52917">
        <w:rPr>
          <w:sz w:val="22"/>
          <w:szCs w:val="22"/>
        </w:rPr>
        <w:t xml:space="preserve"> </w:t>
      </w:r>
      <w:r w:rsidRPr="00BD4165">
        <w:rPr>
          <w:sz w:val="22"/>
          <w:szCs w:val="22"/>
        </w:rPr>
        <w:t>b</w:t>
      </w:r>
      <w:r w:rsidRPr="00BD4165">
        <w:rPr>
          <w:sz w:val="22"/>
          <w:szCs w:val="22"/>
          <w:vertAlign w:val="subscript"/>
        </w:rPr>
        <w:t>1</w:t>
      </w:r>
      <w:r w:rsidRPr="00BD4165">
        <w:rPr>
          <w:sz w:val="22"/>
          <w:szCs w:val="22"/>
          <w:vertAlign w:val="superscript"/>
        </w:rPr>
        <w:t xml:space="preserve"> </w:t>
      </w:r>
    </w:p>
    <w:p w:rsidR="005714C8" w:rsidRDefault="0038228E" w:rsidP="0038228E">
      <w:pPr>
        <w:autoSpaceDE w:val="0"/>
        <w:autoSpaceDN w:val="0"/>
        <w:adjustRightInd w:val="0"/>
        <w:spacing w:after="120"/>
        <w:rPr>
          <w:sz w:val="22"/>
          <w:szCs w:val="22"/>
        </w:rPr>
      </w:pPr>
      <w:r>
        <w:rPr>
          <w:sz w:val="22"/>
          <w:szCs w:val="22"/>
        </w:rPr>
        <w:t xml:space="preserve">Conclusion: </w:t>
      </w:r>
      <w:r w:rsidR="00F42015" w:rsidRPr="0038228E">
        <w:rPr>
          <w:b/>
          <w:sz w:val="22"/>
          <w:szCs w:val="22"/>
        </w:rPr>
        <w:t>c</w:t>
      </w:r>
      <w:r w:rsidR="00F42015" w:rsidRPr="0038228E">
        <w:rPr>
          <w:b/>
          <w:sz w:val="22"/>
          <w:szCs w:val="22"/>
          <w:vertAlign w:val="subscript"/>
        </w:rPr>
        <w:t>0</w:t>
      </w:r>
      <w:r w:rsidR="00F42015" w:rsidRPr="0038228E">
        <w:rPr>
          <w:b/>
          <w:sz w:val="22"/>
          <w:szCs w:val="22"/>
        </w:rPr>
        <w:t xml:space="preserve"> =</w:t>
      </w:r>
      <w:r w:rsidR="00FE140A" w:rsidRPr="0038228E">
        <w:rPr>
          <w:b/>
          <w:sz w:val="22"/>
          <w:szCs w:val="22"/>
        </w:rPr>
        <w:t xml:space="preserve"> 1</w:t>
      </w:r>
      <w:r w:rsidR="00F42015" w:rsidRPr="0038228E">
        <w:rPr>
          <w:b/>
          <w:sz w:val="22"/>
          <w:szCs w:val="22"/>
        </w:rPr>
        <w:t xml:space="preserve"> -</w:t>
      </w:r>
      <w:r w:rsidR="00FE140A" w:rsidRPr="0038228E">
        <w:rPr>
          <w:b/>
          <w:sz w:val="22"/>
          <w:szCs w:val="22"/>
        </w:rPr>
        <w:t xml:space="preserve"> </w:t>
      </w:r>
      <w:r w:rsidR="00F42015" w:rsidRPr="0038228E">
        <w:rPr>
          <w:b/>
          <w:sz w:val="22"/>
          <w:szCs w:val="22"/>
        </w:rPr>
        <w:t>b</w:t>
      </w:r>
      <w:r w:rsidR="00F42015" w:rsidRPr="0038228E">
        <w:rPr>
          <w:b/>
          <w:sz w:val="22"/>
          <w:szCs w:val="22"/>
          <w:vertAlign w:val="subscript"/>
        </w:rPr>
        <w:t>0</w:t>
      </w:r>
      <w:r w:rsidR="00F42015" w:rsidRPr="0038228E">
        <w:rPr>
          <w:b/>
          <w:sz w:val="22"/>
          <w:szCs w:val="22"/>
          <w:vertAlign w:val="superscript"/>
        </w:rPr>
        <w:t xml:space="preserve"> </w:t>
      </w:r>
      <w:r w:rsidR="00F42015" w:rsidRPr="00BD4165">
        <w:rPr>
          <w:sz w:val="22"/>
          <w:szCs w:val="22"/>
        </w:rPr>
        <w:t xml:space="preserve">and </w:t>
      </w:r>
      <w:r w:rsidR="00F42015" w:rsidRPr="0038228E">
        <w:rPr>
          <w:b/>
          <w:sz w:val="22"/>
          <w:szCs w:val="22"/>
        </w:rPr>
        <w:t>c</w:t>
      </w:r>
      <w:r w:rsidR="00F42015" w:rsidRPr="0038228E">
        <w:rPr>
          <w:b/>
          <w:sz w:val="22"/>
          <w:szCs w:val="22"/>
          <w:vertAlign w:val="subscript"/>
        </w:rPr>
        <w:t>1</w:t>
      </w:r>
      <w:r w:rsidR="00F42015" w:rsidRPr="0038228E">
        <w:rPr>
          <w:b/>
          <w:sz w:val="22"/>
          <w:szCs w:val="22"/>
        </w:rPr>
        <w:t xml:space="preserve"> = -</w:t>
      </w:r>
      <w:r w:rsidR="00F52917">
        <w:rPr>
          <w:b/>
          <w:sz w:val="22"/>
          <w:szCs w:val="22"/>
        </w:rPr>
        <w:t xml:space="preserve"> </w:t>
      </w:r>
      <w:r w:rsidR="00F42015" w:rsidRPr="0038228E">
        <w:rPr>
          <w:b/>
          <w:sz w:val="22"/>
          <w:szCs w:val="22"/>
        </w:rPr>
        <w:t>b</w:t>
      </w:r>
      <w:r w:rsidR="00F42015" w:rsidRPr="0038228E">
        <w:rPr>
          <w:b/>
          <w:sz w:val="22"/>
          <w:szCs w:val="22"/>
          <w:vertAlign w:val="subscript"/>
        </w:rPr>
        <w:t>1</w:t>
      </w:r>
      <w:r w:rsidR="00F42015" w:rsidRPr="0038228E">
        <w:rPr>
          <w:b/>
          <w:sz w:val="22"/>
          <w:szCs w:val="22"/>
          <w:vertAlign w:val="superscript"/>
        </w:rPr>
        <w:t xml:space="preserve"> </w:t>
      </w:r>
      <w:r w:rsidR="00B96758">
        <w:rPr>
          <w:sz w:val="22"/>
          <w:szCs w:val="22"/>
        </w:rPr>
        <w:t>where b</w:t>
      </w:r>
      <w:r w:rsidR="00B96758">
        <w:rPr>
          <w:sz w:val="22"/>
          <w:szCs w:val="22"/>
          <w:vertAlign w:val="subscript"/>
        </w:rPr>
        <w:t>0</w:t>
      </w:r>
      <w:r w:rsidR="00B96758">
        <w:rPr>
          <w:sz w:val="22"/>
          <w:szCs w:val="22"/>
          <w:vertAlign w:val="superscript"/>
        </w:rPr>
        <w:t xml:space="preserve"> </w:t>
      </w:r>
      <w:r w:rsidR="00B96758">
        <w:rPr>
          <w:sz w:val="22"/>
          <w:szCs w:val="22"/>
        </w:rPr>
        <w:t>= 0.113462, b</w:t>
      </w:r>
      <w:r w:rsidR="00B96758">
        <w:rPr>
          <w:sz w:val="22"/>
          <w:szCs w:val="22"/>
          <w:vertAlign w:val="subscript"/>
        </w:rPr>
        <w:t>1</w:t>
      </w:r>
      <w:r w:rsidR="00B96758">
        <w:rPr>
          <w:sz w:val="22"/>
          <w:szCs w:val="22"/>
          <w:vertAlign w:val="superscript"/>
        </w:rPr>
        <w:t xml:space="preserve"> </w:t>
      </w:r>
      <w:r w:rsidR="00B96758">
        <w:rPr>
          <w:sz w:val="22"/>
          <w:szCs w:val="22"/>
        </w:rPr>
        <w:t>=0.081344</w:t>
      </w:r>
    </w:p>
    <w:p w:rsidR="00CB7C8B" w:rsidRDefault="00CB7C8B" w:rsidP="00A66728">
      <w:pPr>
        <w:autoSpaceDE w:val="0"/>
        <w:autoSpaceDN w:val="0"/>
        <w:adjustRightInd w:val="0"/>
        <w:spacing w:after="120"/>
        <w:rPr>
          <w:sz w:val="22"/>
          <w:szCs w:val="22"/>
        </w:rPr>
      </w:pPr>
    </w:p>
    <w:p w:rsidR="005714C8" w:rsidRPr="005A144B" w:rsidRDefault="005714C8" w:rsidP="005714C8">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ii</w:t>
      </w:r>
      <w:r w:rsidRPr="005A144B">
        <w:rPr>
          <w:i/>
          <w:sz w:val="22"/>
          <w:szCs w:val="22"/>
          <w:u w:val="single"/>
        </w:rPr>
        <w:t>:</w:t>
      </w:r>
    </w:p>
    <w:p w:rsidR="00BD4165" w:rsidRPr="00D06D8F" w:rsidRDefault="00BD4165" w:rsidP="00BD4165">
      <w:pPr>
        <w:autoSpaceDE w:val="0"/>
        <w:autoSpaceDN w:val="0"/>
        <w:adjustRightInd w:val="0"/>
        <w:spacing w:after="120"/>
        <w:rPr>
          <w:sz w:val="22"/>
          <w:szCs w:val="22"/>
        </w:rPr>
      </w:pPr>
      <w:r w:rsidRPr="00D06D8F">
        <w:rPr>
          <w:sz w:val="22"/>
          <w:szCs w:val="22"/>
        </w:rPr>
        <w:t xml:space="preserve">Instead, a </w:t>
      </w:r>
      <w:r w:rsidR="00666250" w:rsidRPr="00D06D8F">
        <w:rPr>
          <w:sz w:val="22"/>
          <w:szCs w:val="22"/>
        </w:rPr>
        <w:t>linear</w:t>
      </w:r>
      <w:r w:rsidRPr="00D06D8F">
        <w:rPr>
          <w:sz w:val="22"/>
          <w:szCs w:val="22"/>
        </w:rPr>
        <w:t xml:space="preserve"> regression model of response NOTSGA on predictor NOTSMOKER was performed, we then have the following model:</w:t>
      </w:r>
    </w:p>
    <w:p w:rsidR="00666250" w:rsidRPr="00D06D8F" w:rsidRDefault="00666250" w:rsidP="00666250">
      <w:pPr>
        <w:autoSpaceDE w:val="0"/>
        <w:autoSpaceDN w:val="0"/>
        <w:adjustRightInd w:val="0"/>
        <w:spacing w:after="120"/>
        <w:jc w:val="center"/>
        <w:rPr>
          <w:sz w:val="22"/>
          <w:szCs w:val="22"/>
        </w:rPr>
      </w:pPr>
      <w:r w:rsidRPr="00D06D8F">
        <w:rPr>
          <w:sz w:val="22"/>
          <w:szCs w:val="22"/>
        </w:rPr>
        <w:t>Pr[NOTSGA=1|NONSMOKER]</w:t>
      </w:r>
      <w:r w:rsidR="00F31555" w:rsidRPr="00D06D8F">
        <w:rPr>
          <w:sz w:val="22"/>
          <w:szCs w:val="22"/>
        </w:rPr>
        <w:t xml:space="preserve"> </w:t>
      </w:r>
      <w:r w:rsidRPr="00D06D8F">
        <w:rPr>
          <w:sz w:val="22"/>
          <w:szCs w:val="22"/>
        </w:rPr>
        <w:t>=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 xml:space="preserve">NONSMOKER  </w:t>
      </w:r>
    </w:p>
    <w:p w:rsidR="00666250" w:rsidRPr="00D06D8F" w:rsidRDefault="00F31555" w:rsidP="00BD4165">
      <w:pPr>
        <w:autoSpaceDE w:val="0"/>
        <w:autoSpaceDN w:val="0"/>
        <w:adjustRightInd w:val="0"/>
        <w:spacing w:after="120"/>
        <w:jc w:val="center"/>
        <w:rPr>
          <w:sz w:val="22"/>
          <w:szCs w:val="22"/>
        </w:rPr>
      </w:pPr>
      <w:r w:rsidRPr="00D06D8F">
        <w:rPr>
          <w:sz w:val="22"/>
          <w:szCs w:val="22"/>
        </w:rPr>
        <w:t>which is equivalent to:  1 - Pr[NOTSGA=0|NONSMOKER] =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NONSMOKER</w:t>
      </w:r>
    </w:p>
    <w:p w:rsidR="00F31555" w:rsidRPr="00D06D8F" w:rsidRDefault="00F31555" w:rsidP="00BD4165">
      <w:pPr>
        <w:autoSpaceDE w:val="0"/>
        <w:autoSpaceDN w:val="0"/>
        <w:adjustRightInd w:val="0"/>
        <w:spacing w:after="120"/>
        <w:jc w:val="center"/>
        <w:rPr>
          <w:sz w:val="22"/>
          <w:szCs w:val="22"/>
        </w:rPr>
      </w:pPr>
      <w:r w:rsidRPr="00D06D8F">
        <w:rPr>
          <w:sz w:val="22"/>
          <w:szCs w:val="22"/>
        </w:rPr>
        <w:t>equivalent to:   Pr[NOTSGA=0|NONSMOKER] = 1 -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NONSMOKER</w:t>
      </w:r>
      <w:r w:rsidR="00D06D8F" w:rsidRPr="00D06D8F">
        <w:rPr>
          <w:sz w:val="22"/>
          <w:szCs w:val="22"/>
        </w:rPr>
        <w:t xml:space="preserve">  [4]</w:t>
      </w:r>
    </w:p>
    <w:p w:rsidR="00BD4165" w:rsidRPr="00D06D8F" w:rsidRDefault="00BD4165" w:rsidP="00BD4165">
      <w:pPr>
        <w:autoSpaceDE w:val="0"/>
        <w:autoSpaceDN w:val="0"/>
        <w:adjustRightInd w:val="0"/>
        <w:spacing w:after="120"/>
        <w:rPr>
          <w:sz w:val="22"/>
          <w:szCs w:val="22"/>
        </w:rPr>
      </w:pPr>
      <w:r w:rsidRPr="00D06D8F">
        <w:rPr>
          <w:sz w:val="22"/>
          <w:szCs w:val="22"/>
        </w:rPr>
        <w:t>In this model, (</w:t>
      </w:r>
      <w:r w:rsidR="00D06D8F" w:rsidRPr="00D06D8F">
        <w:rPr>
          <w:sz w:val="22"/>
          <w:szCs w:val="22"/>
        </w:rPr>
        <w:t xml:space="preserve">1 </w:t>
      </w:r>
      <w:r w:rsidRPr="00D06D8F">
        <w:rPr>
          <w:sz w:val="22"/>
          <w:szCs w:val="22"/>
        </w:rPr>
        <w:t>-</w:t>
      </w:r>
      <w:r w:rsidR="00D06D8F" w:rsidRPr="00D06D8F">
        <w:rPr>
          <w:sz w:val="22"/>
          <w:szCs w:val="22"/>
        </w:rPr>
        <w:t xml:space="preserve"> </w:t>
      </w:r>
      <w:r w:rsidRPr="00D06D8F">
        <w:rPr>
          <w:sz w:val="22"/>
          <w:szCs w:val="22"/>
        </w:rPr>
        <w:t>d</w:t>
      </w:r>
      <w:r w:rsidRPr="00D06D8F">
        <w:rPr>
          <w:sz w:val="22"/>
          <w:szCs w:val="22"/>
          <w:vertAlign w:val="subscript"/>
        </w:rPr>
        <w:t>0</w:t>
      </w:r>
      <w:r w:rsidRPr="00D06D8F">
        <w:rPr>
          <w:sz w:val="22"/>
          <w:szCs w:val="22"/>
        </w:rPr>
        <w:t xml:space="preserve">) now represents the </w:t>
      </w:r>
      <w:r w:rsidR="00D06D8F" w:rsidRPr="00D06D8F">
        <w:rPr>
          <w:sz w:val="22"/>
          <w:szCs w:val="22"/>
        </w:rPr>
        <w:t>probability of SGA (hence NOTSGA=0)</w:t>
      </w:r>
      <w:r w:rsidRPr="00D06D8F">
        <w:rPr>
          <w:sz w:val="22"/>
          <w:szCs w:val="22"/>
        </w:rPr>
        <w:t xml:space="preserve"> for </w:t>
      </w:r>
      <w:r w:rsidR="00D06D8F" w:rsidRPr="00D06D8F">
        <w:rPr>
          <w:sz w:val="22"/>
          <w:szCs w:val="22"/>
        </w:rPr>
        <w:t>smokers, while (1 - d</w:t>
      </w:r>
      <w:r w:rsidR="00D06D8F" w:rsidRPr="00D06D8F">
        <w:rPr>
          <w:sz w:val="22"/>
          <w:szCs w:val="22"/>
          <w:vertAlign w:val="subscript"/>
        </w:rPr>
        <w:t>0</w:t>
      </w:r>
      <w:r w:rsidR="00D06D8F" w:rsidRPr="00D06D8F">
        <w:rPr>
          <w:sz w:val="22"/>
          <w:szCs w:val="22"/>
        </w:rPr>
        <w:t xml:space="preserve"> -</w:t>
      </w:r>
      <w:r w:rsidRPr="00D06D8F">
        <w:rPr>
          <w:sz w:val="22"/>
          <w:szCs w:val="22"/>
        </w:rPr>
        <w:t xml:space="preserve"> d</w:t>
      </w:r>
      <w:r w:rsidRPr="00D06D8F">
        <w:rPr>
          <w:sz w:val="22"/>
          <w:szCs w:val="22"/>
          <w:vertAlign w:val="subscript"/>
        </w:rPr>
        <w:t>1</w:t>
      </w:r>
      <w:r w:rsidRPr="00D06D8F">
        <w:rPr>
          <w:sz w:val="22"/>
          <w:szCs w:val="22"/>
        </w:rPr>
        <w:t xml:space="preserve">) represents the </w:t>
      </w:r>
      <w:r w:rsidR="00D06D8F" w:rsidRPr="00D06D8F">
        <w:rPr>
          <w:sz w:val="22"/>
          <w:szCs w:val="22"/>
        </w:rPr>
        <w:t>probability for non-</w:t>
      </w:r>
      <w:r w:rsidRPr="00D06D8F">
        <w:rPr>
          <w:sz w:val="22"/>
          <w:szCs w:val="22"/>
        </w:rPr>
        <w:t xml:space="preserve">smokers. Because the estimated </w:t>
      </w:r>
      <w:r w:rsidR="00D06D8F" w:rsidRPr="00D06D8F">
        <w:rPr>
          <w:sz w:val="22"/>
          <w:szCs w:val="22"/>
        </w:rPr>
        <w:t>probabilities</w:t>
      </w:r>
      <w:r w:rsidRPr="00D06D8F">
        <w:rPr>
          <w:sz w:val="22"/>
          <w:szCs w:val="22"/>
        </w:rPr>
        <w:t xml:space="preserve"> in model [4] should agree with those in model [1], if we were to fit this model, we should observe the following:</w:t>
      </w:r>
    </w:p>
    <w:p w:rsidR="00BD4165" w:rsidRPr="00D06D8F" w:rsidRDefault="00D06D8F" w:rsidP="00BD4165">
      <w:pPr>
        <w:autoSpaceDE w:val="0"/>
        <w:autoSpaceDN w:val="0"/>
        <w:adjustRightInd w:val="0"/>
        <w:spacing w:after="120"/>
        <w:rPr>
          <w:sz w:val="22"/>
          <w:szCs w:val="22"/>
        </w:rPr>
      </w:pPr>
      <w:r w:rsidRPr="00D06D8F">
        <w:rPr>
          <w:sz w:val="22"/>
          <w:szCs w:val="22"/>
        </w:rPr>
        <w:t>Probability</w:t>
      </w:r>
      <w:r w:rsidR="00BD4165" w:rsidRPr="00D06D8F">
        <w:rPr>
          <w:sz w:val="22"/>
          <w:szCs w:val="22"/>
        </w:rPr>
        <w:t xml:space="preserve"> for smokers: </w:t>
      </w:r>
      <w:r w:rsidRPr="00D06D8F">
        <w:rPr>
          <w:sz w:val="22"/>
          <w:szCs w:val="22"/>
        </w:rPr>
        <w:t xml:space="preserve">1 </w:t>
      </w:r>
      <w:r w:rsidR="00BD4165" w:rsidRPr="00D06D8F">
        <w:rPr>
          <w:sz w:val="22"/>
          <w:szCs w:val="22"/>
        </w:rPr>
        <w:t>-</w:t>
      </w:r>
      <w:r w:rsidRPr="00D06D8F">
        <w:rPr>
          <w:sz w:val="22"/>
          <w:szCs w:val="22"/>
        </w:rPr>
        <w:t xml:space="preserve"> </w:t>
      </w:r>
      <w:r w:rsidR="00BD4165" w:rsidRPr="00D06D8F">
        <w:rPr>
          <w:sz w:val="22"/>
          <w:szCs w:val="22"/>
        </w:rPr>
        <w:t>d</w:t>
      </w:r>
      <w:r w:rsidR="00BD4165" w:rsidRPr="00D06D8F">
        <w:rPr>
          <w:sz w:val="22"/>
          <w:szCs w:val="22"/>
          <w:vertAlign w:val="subscript"/>
        </w:rPr>
        <w:t>0</w:t>
      </w:r>
      <w:r w:rsidR="00BD4165" w:rsidRPr="00D06D8F">
        <w:rPr>
          <w:sz w:val="22"/>
          <w:szCs w:val="22"/>
        </w:rPr>
        <w:t xml:space="preserve"> = b</w:t>
      </w:r>
      <w:r w:rsidR="00BD4165" w:rsidRPr="00D06D8F">
        <w:rPr>
          <w:sz w:val="22"/>
          <w:szCs w:val="22"/>
          <w:vertAlign w:val="subscript"/>
        </w:rPr>
        <w:t>0</w:t>
      </w:r>
      <w:r w:rsidR="00BD4165" w:rsidRPr="00D06D8F">
        <w:rPr>
          <w:sz w:val="22"/>
          <w:szCs w:val="22"/>
          <w:vertAlign w:val="superscript"/>
        </w:rPr>
        <w:t xml:space="preserve"> </w:t>
      </w:r>
      <w:r w:rsidR="00BD4165" w:rsidRPr="00D06D8F">
        <w:rPr>
          <w:sz w:val="22"/>
          <w:szCs w:val="22"/>
        </w:rPr>
        <w:t>+ b</w:t>
      </w:r>
      <w:r w:rsidR="00BD4165" w:rsidRPr="00D06D8F">
        <w:rPr>
          <w:sz w:val="22"/>
          <w:szCs w:val="22"/>
          <w:vertAlign w:val="subscript"/>
        </w:rPr>
        <w:t>1</w:t>
      </w:r>
      <w:r w:rsidR="00BD4165" w:rsidRPr="00D06D8F">
        <w:rPr>
          <w:sz w:val="22"/>
          <w:szCs w:val="22"/>
        </w:rPr>
        <w:t xml:space="preserve"> = </w:t>
      </w:r>
      <w:r w:rsidRPr="00D06D8F">
        <w:rPr>
          <w:sz w:val="22"/>
          <w:szCs w:val="22"/>
        </w:rPr>
        <w:t>0.194806</w:t>
      </w:r>
      <w:r w:rsidR="00BD4165" w:rsidRPr="00D06D8F">
        <w:rPr>
          <w:sz w:val="22"/>
          <w:szCs w:val="22"/>
        </w:rPr>
        <w:t xml:space="preserve"> </w:t>
      </w:r>
      <w:r w:rsidR="00BD4165" w:rsidRPr="00D06D8F">
        <w:rPr>
          <w:sz w:val="22"/>
          <w:szCs w:val="22"/>
        </w:rPr>
        <w:sym w:font="Wingdings" w:char="F0E0"/>
      </w:r>
      <w:r w:rsidR="00BD4165" w:rsidRPr="00D06D8F">
        <w:rPr>
          <w:sz w:val="22"/>
          <w:szCs w:val="22"/>
        </w:rPr>
        <w:t xml:space="preserve"> d</w:t>
      </w:r>
      <w:r w:rsidR="00BD4165" w:rsidRPr="00D06D8F">
        <w:rPr>
          <w:sz w:val="22"/>
          <w:szCs w:val="22"/>
          <w:vertAlign w:val="subscript"/>
        </w:rPr>
        <w:t>0</w:t>
      </w:r>
      <w:r w:rsidR="00BD4165" w:rsidRPr="00D06D8F">
        <w:rPr>
          <w:sz w:val="22"/>
          <w:szCs w:val="22"/>
        </w:rPr>
        <w:t xml:space="preserve"> = </w:t>
      </w:r>
      <w:r w:rsidR="00B07B5B" w:rsidRPr="00D06D8F">
        <w:rPr>
          <w:sz w:val="22"/>
          <w:szCs w:val="22"/>
        </w:rPr>
        <w:t>1 - (b</w:t>
      </w:r>
      <w:r w:rsidR="00B07B5B" w:rsidRPr="00D06D8F">
        <w:rPr>
          <w:sz w:val="22"/>
          <w:szCs w:val="22"/>
          <w:vertAlign w:val="subscript"/>
        </w:rPr>
        <w:t>0</w:t>
      </w:r>
      <w:r w:rsidR="00B07B5B" w:rsidRPr="00D06D8F">
        <w:rPr>
          <w:sz w:val="22"/>
          <w:szCs w:val="22"/>
          <w:vertAlign w:val="superscript"/>
        </w:rPr>
        <w:t xml:space="preserve"> </w:t>
      </w:r>
      <w:r w:rsidR="00B07B5B" w:rsidRPr="00D06D8F">
        <w:rPr>
          <w:sz w:val="22"/>
          <w:szCs w:val="22"/>
        </w:rPr>
        <w:t>+ b</w:t>
      </w:r>
      <w:r w:rsidR="00B07B5B" w:rsidRPr="00D06D8F">
        <w:rPr>
          <w:sz w:val="22"/>
          <w:szCs w:val="22"/>
          <w:vertAlign w:val="subscript"/>
        </w:rPr>
        <w:t>1</w:t>
      </w:r>
      <w:r w:rsidR="00B07B5B" w:rsidRPr="00D06D8F">
        <w:rPr>
          <w:sz w:val="22"/>
          <w:szCs w:val="22"/>
        </w:rPr>
        <w:t xml:space="preserve">) </w:t>
      </w:r>
    </w:p>
    <w:p w:rsidR="00BD4165" w:rsidRPr="00D06D8F" w:rsidRDefault="00B07B5B" w:rsidP="00BD4165">
      <w:pPr>
        <w:autoSpaceDE w:val="0"/>
        <w:autoSpaceDN w:val="0"/>
        <w:adjustRightInd w:val="0"/>
        <w:spacing w:after="120"/>
        <w:rPr>
          <w:sz w:val="22"/>
          <w:szCs w:val="22"/>
        </w:rPr>
      </w:pPr>
      <w:r>
        <w:rPr>
          <w:sz w:val="22"/>
          <w:szCs w:val="22"/>
        </w:rPr>
        <w:t>Probability</w:t>
      </w:r>
      <w:r w:rsidR="00BD4165" w:rsidRPr="00D06D8F">
        <w:rPr>
          <w:sz w:val="22"/>
          <w:szCs w:val="22"/>
        </w:rPr>
        <w:t xml:space="preserve"> for non-smokers: </w:t>
      </w:r>
      <w:r w:rsidR="00D06D8F" w:rsidRPr="00D06D8F">
        <w:rPr>
          <w:sz w:val="22"/>
          <w:szCs w:val="22"/>
        </w:rPr>
        <w:t xml:space="preserve">1 </w:t>
      </w:r>
      <w:r w:rsidR="00BD4165" w:rsidRPr="00D06D8F">
        <w:rPr>
          <w:sz w:val="22"/>
          <w:szCs w:val="22"/>
        </w:rPr>
        <w:t>-</w:t>
      </w:r>
      <w:r w:rsidR="00D06D8F" w:rsidRPr="00D06D8F">
        <w:rPr>
          <w:sz w:val="22"/>
          <w:szCs w:val="22"/>
        </w:rPr>
        <w:t xml:space="preserve"> </w:t>
      </w:r>
      <w:r w:rsidR="00BD4165" w:rsidRPr="00D06D8F">
        <w:rPr>
          <w:sz w:val="22"/>
          <w:szCs w:val="22"/>
        </w:rPr>
        <w:t>d</w:t>
      </w:r>
      <w:r w:rsidR="00BD4165" w:rsidRPr="00D06D8F">
        <w:rPr>
          <w:sz w:val="22"/>
          <w:szCs w:val="22"/>
          <w:vertAlign w:val="subscript"/>
        </w:rPr>
        <w:t>0</w:t>
      </w:r>
      <w:r w:rsidR="00BD4165" w:rsidRPr="00D06D8F">
        <w:rPr>
          <w:sz w:val="22"/>
          <w:szCs w:val="22"/>
        </w:rPr>
        <w:t xml:space="preserve"> – d</w:t>
      </w:r>
      <w:r w:rsidR="00BD4165" w:rsidRPr="00D06D8F">
        <w:rPr>
          <w:sz w:val="22"/>
          <w:szCs w:val="22"/>
          <w:vertAlign w:val="subscript"/>
        </w:rPr>
        <w:t xml:space="preserve">1 </w:t>
      </w:r>
      <w:r w:rsidR="00BD4165" w:rsidRPr="00D06D8F">
        <w:rPr>
          <w:sz w:val="22"/>
          <w:szCs w:val="22"/>
        </w:rPr>
        <w:t>= b</w:t>
      </w:r>
      <w:r w:rsidR="00BD4165" w:rsidRPr="00D06D8F">
        <w:rPr>
          <w:sz w:val="22"/>
          <w:szCs w:val="22"/>
          <w:vertAlign w:val="subscript"/>
        </w:rPr>
        <w:t>0</w:t>
      </w:r>
      <w:r w:rsidR="00BD4165" w:rsidRPr="00D06D8F">
        <w:rPr>
          <w:sz w:val="22"/>
          <w:szCs w:val="22"/>
        </w:rPr>
        <w:t xml:space="preserve"> </w:t>
      </w:r>
      <w:r w:rsidR="00BD4165" w:rsidRPr="00D06D8F">
        <w:rPr>
          <w:sz w:val="22"/>
          <w:szCs w:val="22"/>
        </w:rPr>
        <w:sym w:font="Wingdings" w:char="F0E0"/>
      </w:r>
      <w:r w:rsidR="00BD4165" w:rsidRPr="00D06D8F">
        <w:rPr>
          <w:sz w:val="22"/>
          <w:szCs w:val="22"/>
        </w:rPr>
        <w:t xml:space="preserve"> d</w:t>
      </w:r>
      <w:r w:rsidR="00BD4165" w:rsidRPr="00D06D8F">
        <w:rPr>
          <w:sz w:val="22"/>
          <w:szCs w:val="22"/>
          <w:vertAlign w:val="subscript"/>
        </w:rPr>
        <w:t>1</w:t>
      </w:r>
      <w:r w:rsidR="00BD4165" w:rsidRPr="00D06D8F">
        <w:rPr>
          <w:sz w:val="22"/>
          <w:szCs w:val="22"/>
          <w:vertAlign w:val="superscript"/>
        </w:rPr>
        <w:t xml:space="preserve"> </w:t>
      </w:r>
      <w:r w:rsidR="00BD4165" w:rsidRPr="00D06D8F">
        <w:rPr>
          <w:sz w:val="22"/>
          <w:szCs w:val="22"/>
        </w:rPr>
        <w:t xml:space="preserve">= </w:t>
      </w:r>
      <w:r w:rsidR="00D06D8F" w:rsidRPr="00D06D8F">
        <w:rPr>
          <w:sz w:val="22"/>
          <w:szCs w:val="22"/>
        </w:rPr>
        <w:t xml:space="preserve">(1 </w:t>
      </w:r>
      <w:r w:rsidR="00BD4165" w:rsidRPr="00D06D8F">
        <w:rPr>
          <w:sz w:val="22"/>
          <w:szCs w:val="22"/>
        </w:rPr>
        <w:t>-</w:t>
      </w:r>
      <w:r w:rsidR="00D06D8F" w:rsidRPr="00D06D8F">
        <w:rPr>
          <w:sz w:val="22"/>
          <w:szCs w:val="22"/>
        </w:rPr>
        <w:t xml:space="preserve"> </w:t>
      </w:r>
      <w:r w:rsidR="00BD4165" w:rsidRPr="00D06D8F">
        <w:rPr>
          <w:sz w:val="22"/>
          <w:szCs w:val="22"/>
        </w:rPr>
        <w:t>d</w:t>
      </w:r>
      <w:r w:rsidR="00BD4165" w:rsidRPr="00D06D8F">
        <w:rPr>
          <w:sz w:val="22"/>
          <w:szCs w:val="22"/>
          <w:vertAlign w:val="subscript"/>
        </w:rPr>
        <w:t>0</w:t>
      </w:r>
      <w:r w:rsidR="00D06D8F" w:rsidRPr="00D06D8F">
        <w:rPr>
          <w:sz w:val="22"/>
          <w:szCs w:val="22"/>
        </w:rPr>
        <w:t>)</w:t>
      </w:r>
      <w:r w:rsidR="00BD4165" w:rsidRPr="00D06D8F">
        <w:rPr>
          <w:sz w:val="22"/>
          <w:szCs w:val="22"/>
        </w:rPr>
        <w:t xml:space="preserve"> – b</w:t>
      </w:r>
      <w:r w:rsidR="00BD4165" w:rsidRPr="00D06D8F">
        <w:rPr>
          <w:sz w:val="22"/>
          <w:szCs w:val="22"/>
          <w:vertAlign w:val="subscript"/>
        </w:rPr>
        <w:t>0</w:t>
      </w:r>
      <w:r w:rsidR="00BD4165" w:rsidRPr="00D06D8F">
        <w:rPr>
          <w:sz w:val="22"/>
          <w:szCs w:val="22"/>
        </w:rPr>
        <w:t xml:space="preserve"> = b</w:t>
      </w:r>
      <w:r w:rsidR="00BD4165" w:rsidRPr="00D06D8F">
        <w:rPr>
          <w:sz w:val="22"/>
          <w:szCs w:val="22"/>
          <w:vertAlign w:val="subscript"/>
        </w:rPr>
        <w:t>1</w:t>
      </w:r>
      <w:r w:rsidR="00BD4165" w:rsidRPr="00D06D8F">
        <w:rPr>
          <w:sz w:val="22"/>
          <w:szCs w:val="22"/>
        </w:rPr>
        <w:t xml:space="preserve"> </w:t>
      </w:r>
    </w:p>
    <w:p w:rsidR="00BD4165" w:rsidRDefault="00BD4165" w:rsidP="00B07B5B">
      <w:pPr>
        <w:autoSpaceDE w:val="0"/>
        <w:autoSpaceDN w:val="0"/>
        <w:adjustRightInd w:val="0"/>
        <w:spacing w:after="120"/>
        <w:rPr>
          <w:sz w:val="22"/>
          <w:szCs w:val="22"/>
        </w:rPr>
      </w:pPr>
      <w:r w:rsidRPr="00D06D8F">
        <w:rPr>
          <w:sz w:val="22"/>
          <w:szCs w:val="22"/>
        </w:rPr>
        <w:t xml:space="preserve">Conclusion: </w:t>
      </w:r>
      <w:r w:rsidRPr="00B07B5B">
        <w:rPr>
          <w:b/>
          <w:sz w:val="22"/>
          <w:szCs w:val="22"/>
        </w:rPr>
        <w:t>d</w:t>
      </w:r>
      <w:r w:rsidRPr="00B07B5B">
        <w:rPr>
          <w:b/>
          <w:sz w:val="22"/>
          <w:szCs w:val="22"/>
          <w:vertAlign w:val="subscript"/>
        </w:rPr>
        <w:t>0</w:t>
      </w:r>
      <w:r w:rsidRPr="00B07B5B">
        <w:rPr>
          <w:b/>
          <w:sz w:val="22"/>
          <w:szCs w:val="22"/>
        </w:rPr>
        <w:t xml:space="preserve"> = </w:t>
      </w:r>
      <w:r w:rsidR="00D06D8F" w:rsidRPr="00B07B5B">
        <w:rPr>
          <w:b/>
          <w:sz w:val="22"/>
          <w:szCs w:val="22"/>
        </w:rPr>
        <w:t xml:space="preserve">1 </w:t>
      </w:r>
      <w:r w:rsidRPr="00B07B5B">
        <w:rPr>
          <w:b/>
          <w:sz w:val="22"/>
          <w:szCs w:val="22"/>
        </w:rPr>
        <w:t>-</w:t>
      </w:r>
      <w:r w:rsidR="00D06D8F" w:rsidRPr="00B07B5B">
        <w:rPr>
          <w:b/>
          <w:sz w:val="22"/>
          <w:szCs w:val="22"/>
        </w:rPr>
        <w:t xml:space="preserve"> </w:t>
      </w:r>
      <w:r w:rsidRPr="00B07B5B">
        <w:rPr>
          <w:b/>
          <w:sz w:val="22"/>
          <w:szCs w:val="22"/>
        </w:rPr>
        <w:t>(b</w:t>
      </w:r>
      <w:r w:rsidRPr="00B07B5B">
        <w:rPr>
          <w:b/>
          <w:sz w:val="22"/>
          <w:szCs w:val="22"/>
          <w:vertAlign w:val="subscript"/>
        </w:rPr>
        <w:t>0</w:t>
      </w:r>
      <w:r w:rsidRPr="00B07B5B">
        <w:rPr>
          <w:b/>
          <w:sz w:val="22"/>
          <w:szCs w:val="22"/>
          <w:vertAlign w:val="superscript"/>
        </w:rPr>
        <w:t xml:space="preserve"> </w:t>
      </w:r>
      <w:r w:rsidRPr="00B07B5B">
        <w:rPr>
          <w:b/>
          <w:sz w:val="22"/>
          <w:szCs w:val="22"/>
        </w:rPr>
        <w:t>+ b</w:t>
      </w:r>
      <w:r w:rsidRPr="00B07B5B">
        <w:rPr>
          <w:b/>
          <w:sz w:val="22"/>
          <w:szCs w:val="22"/>
          <w:vertAlign w:val="subscript"/>
        </w:rPr>
        <w:t>1</w:t>
      </w:r>
      <w:r w:rsidRPr="00B07B5B">
        <w:rPr>
          <w:b/>
          <w:sz w:val="22"/>
          <w:szCs w:val="22"/>
        </w:rPr>
        <w:t xml:space="preserve">) </w:t>
      </w:r>
      <w:r w:rsidRPr="00D06D8F">
        <w:rPr>
          <w:sz w:val="22"/>
          <w:szCs w:val="22"/>
        </w:rPr>
        <w:t xml:space="preserve">and </w:t>
      </w:r>
      <w:r w:rsidRPr="00B07B5B">
        <w:rPr>
          <w:b/>
          <w:sz w:val="22"/>
          <w:szCs w:val="22"/>
        </w:rPr>
        <w:t>d</w:t>
      </w:r>
      <w:r w:rsidRPr="00B07B5B">
        <w:rPr>
          <w:b/>
          <w:sz w:val="22"/>
          <w:szCs w:val="22"/>
          <w:vertAlign w:val="subscript"/>
        </w:rPr>
        <w:t>1</w:t>
      </w:r>
      <w:r w:rsidRPr="00B07B5B">
        <w:rPr>
          <w:b/>
          <w:sz w:val="22"/>
          <w:szCs w:val="22"/>
          <w:vertAlign w:val="superscript"/>
        </w:rPr>
        <w:t xml:space="preserve"> </w:t>
      </w:r>
      <w:r w:rsidRPr="00B07B5B">
        <w:rPr>
          <w:b/>
          <w:sz w:val="22"/>
          <w:szCs w:val="22"/>
        </w:rPr>
        <w:t>= b</w:t>
      </w:r>
      <w:r w:rsidRPr="00B07B5B">
        <w:rPr>
          <w:b/>
          <w:sz w:val="22"/>
          <w:szCs w:val="22"/>
          <w:vertAlign w:val="subscript"/>
        </w:rPr>
        <w:t>1</w:t>
      </w:r>
      <w:r w:rsidRPr="00B07B5B">
        <w:rPr>
          <w:b/>
          <w:sz w:val="22"/>
          <w:szCs w:val="22"/>
        </w:rPr>
        <w:t xml:space="preserve"> </w:t>
      </w:r>
      <w:r w:rsidR="00BA19F1">
        <w:rPr>
          <w:sz w:val="22"/>
          <w:szCs w:val="22"/>
        </w:rPr>
        <w:t>where b</w:t>
      </w:r>
      <w:r w:rsidR="00BA19F1">
        <w:rPr>
          <w:sz w:val="22"/>
          <w:szCs w:val="22"/>
          <w:vertAlign w:val="subscript"/>
        </w:rPr>
        <w:t>0</w:t>
      </w:r>
      <w:r w:rsidR="00BA19F1">
        <w:rPr>
          <w:sz w:val="22"/>
          <w:szCs w:val="22"/>
          <w:vertAlign w:val="superscript"/>
        </w:rPr>
        <w:t xml:space="preserve"> </w:t>
      </w:r>
      <w:r w:rsidR="00BA19F1">
        <w:rPr>
          <w:sz w:val="22"/>
          <w:szCs w:val="22"/>
        </w:rPr>
        <w:t>= 0.113462, b</w:t>
      </w:r>
      <w:r w:rsidR="00BA19F1">
        <w:rPr>
          <w:sz w:val="22"/>
          <w:szCs w:val="22"/>
          <w:vertAlign w:val="subscript"/>
        </w:rPr>
        <w:t>1</w:t>
      </w:r>
      <w:r w:rsidR="00BA19F1">
        <w:rPr>
          <w:sz w:val="22"/>
          <w:szCs w:val="22"/>
          <w:vertAlign w:val="superscript"/>
        </w:rPr>
        <w:t xml:space="preserve"> </w:t>
      </w:r>
      <w:r w:rsidR="00BA19F1">
        <w:rPr>
          <w:sz w:val="22"/>
          <w:szCs w:val="22"/>
        </w:rPr>
        <w:t>=0.081344</w:t>
      </w:r>
    </w:p>
    <w:p w:rsidR="00BD4165" w:rsidRPr="00E979A4" w:rsidRDefault="00BD4165" w:rsidP="00A66728">
      <w:pPr>
        <w:autoSpaceDE w:val="0"/>
        <w:autoSpaceDN w:val="0"/>
        <w:adjustRightInd w:val="0"/>
        <w:spacing w:after="120"/>
        <w:rPr>
          <w:sz w:val="22"/>
          <w:szCs w:val="22"/>
        </w:rPr>
      </w:pPr>
    </w:p>
    <w:p w:rsidR="00A05179" w:rsidRPr="00841E45" w:rsidRDefault="00266321" w:rsidP="00A66728">
      <w:pPr>
        <w:autoSpaceDE w:val="0"/>
        <w:autoSpaceDN w:val="0"/>
        <w:adjustRightInd w:val="0"/>
        <w:spacing w:after="120"/>
        <w:rPr>
          <w:color w:val="7F7F7F" w:themeColor="text1" w:themeTint="80"/>
          <w:sz w:val="22"/>
          <w:szCs w:val="22"/>
        </w:rPr>
      </w:pPr>
      <w:r w:rsidRPr="00841E45">
        <w:rPr>
          <w:color w:val="7F7F7F" w:themeColor="text1" w:themeTint="80"/>
          <w:sz w:val="22"/>
          <w:szCs w:val="22"/>
        </w:rPr>
        <w:t xml:space="preserve">4. </w:t>
      </w:r>
      <w:r w:rsidR="00A05179" w:rsidRPr="00841E45">
        <w:rPr>
          <w:color w:val="7F7F7F" w:themeColor="text1" w:themeTint="80"/>
          <w:sz w:val="22"/>
          <w:szCs w:val="22"/>
        </w:rPr>
        <w:t>Repeat problem 2, except consider a statistical regression analysis evaluating an association between the odds of delivery of infants who were small for gestational age (SGA) and maternal smoking behavior by evaluating the ratio of probabilities for SGA across smoking groups.</w:t>
      </w:r>
    </w:p>
    <w:p w:rsidR="005A3BDA" w:rsidRPr="005A144B" w:rsidRDefault="005A3BDA" w:rsidP="005A3BDA">
      <w:pPr>
        <w:autoSpaceDE w:val="0"/>
        <w:autoSpaceDN w:val="0"/>
        <w:adjustRightInd w:val="0"/>
        <w:spacing w:after="120"/>
        <w:rPr>
          <w:sz w:val="22"/>
          <w:szCs w:val="22"/>
          <w:u w:val="single"/>
        </w:rPr>
      </w:pPr>
      <w:r w:rsidRPr="005A144B">
        <w:rPr>
          <w:sz w:val="22"/>
          <w:szCs w:val="22"/>
          <w:u w:val="single"/>
        </w:rPr>
        <w:t>Part a:</w:t>
      </w:r>
    </w:p>
    <w:p w:rsidR="005A3BDA" w:rsidRDefault="005A3BDA" w:rsidP="005A3BDA">
      <w:pPr>
        <w:autoSpaceDE w:val="0"/>
        <w:autoSpaceDN w:val="0"/>
        <w:adjustRightInd w:val="0"/>
        <w:spacing w:after="120"/>
        <w:rPr>
          <w:sz w:val="22"/>
          <w:szCs w:val="22"/>
        </w:rPr>
      </w:pPr>
      <w:r>
        <w:rPr>
          <w:b/>
          <w:sz w:val="22"/>
          <w:szCs w:val="22"/>
          <w:u w:val="single"/>
        </w:rPr>
        <w:t>Method:</w:t>
      </w:r>
    </w:p>
    <w:p w:rsidR="0002565F" w:rsidRPr="002A51A5" w:rsidRDefault="0002565F" w:rsidP="0002565F">
      <w:pPr>
        <w:autoSpaceDE w:val="0"/>
        <w:autoSpaceDN w:val="0"/>
        <w:adjustRightInd w:val="0"/>
        <w:spacing w:after="120"/>
        <w:rPr>
          <w:sz w:val="22"/>
          <w:szCs w:val="22"/>
        </w:rPr>
      </w:pPr>
      <w:r w:rsidRPr="002A51A5">
        <w:rPr>
          <w:sz w:val="22"/>
          <w:szCs w:val="22"/>
        </w:rPr>
        <w:t xml:space="preserve">The probabilities for SGA across two groups defined by maternal smoking behavior, i.e. smokers vs. non-smokers were compared using a </w:t>
      </w:r>
      <w:r w:rsidR="002A51A5" w:rsidRPr="002A51A5">
        <w:rPr>
          <w:sz w:val="22"/>
          <w:szCs w:val="22"/>
        </w:rPr>
        <w:t>Poisson</w:t>
      </w:r>
      <w:r w:rsidRPr="002A51A5">
        <w:rPr>
          <w:sz w:val="22"/>
          <w:szCs w:val="22"/>
        </w:rPr>
        <w:t xml:space="preserve"> regression model with robust standard error estimates, where the outcome of interest was the probabilities of SGA and the predictor of interest whether the mother was a smoker. Statistical inference was then based on the Wald statistic computed from the regression result and </w:t>
      </w:r>
      <w:r w:rsidRPr="002A51A5">
        <w:rPr>
          <w:sz w:val="22"/>
          <w:szCs w:val="22"/>
        </w:rPr>
        <w:lastRenderedPageBreak/>
        <w:t xml:space="preserve">the Huber-White sandwich estimated standard errors. The two-sided p-value and the 95% confidence interval were constructed using the asymptotic normal distribution for </w:t>
      </w:r>
      <w:r w:rsidR="002A51A5" w:rsidRPr="002A51A5">
        <w:rPr>
          <w:sz w:val="22"/>
          <w:szCs w:val="22"/>
        </w:rPr>
        <w:t>Poisson</w:t>
      </w:r>
      <w:r w:rsidRPr="002A51A5">
        <w:rPr>
          <w:sz w:val="22"/>
          <w:szCs w:val="22"/>
        </w:rPr>
        <w:t xml:space="preserve"> regression. </w:t>
      </w:r>
    </w:p>
    <w:p w:rsidR="002A51A5" w:rsidRPr="002A51A5" w:rsidRDefault="002A51A5" w:rsidP="0002565F">
      <w:pPr>
        <w:autoSpaceDE w:val="0"/>
        <w:autoSpaceDN w:val="0"/>
        <w:adjustRightInd w:val="0"/>
        <w:spacing w:after="120"/>
        <w:rPr>
          <w:sz w:val="22"/>
          <w:szCs w:val="22"/>
        </w:rPr>
      </w:pPr>
      <w:r w:rsidRPr="002A51A5">
        <w:rPr>
          <w:sz w:val="22"/>
          <w:szCs w:val="22"/>
        </w:rPr>
        <w:t xml:space="preserve">The fitted model was performed using basic “glm” function in R and the robust standard errors covariance matrix, confidence intervals, and test statistics were constructed based on the “sandwich” and “lmtest” packages in R, instead of the “regress” command in the “uwIntroStats” package in R or Stata. Due to the difference in mechanism behind the screen, these results may not match such outputs from Stata completely. </w:t>
      </w:r>
    </w:p>
    <w:p w:rsidR="0002565F" w:rsidRDefault="0002565F" w:rsidP="005A3BDA">
      <w:pPr>
        <w:autoSpaceDE w:val="0"/>
        <w:autoSpaceDN w:val="0"/>
        <w:adjustRightInd w:val="0"/>
        <w:spacing w:after="120"/>
        <w:rPr>
          <w:sz w:val="22"/>
          <w:szCs w:val="22"/>
        </w:rPr>
      </w:pPr>
      <w:r w:rsidRPr="002A51A5">
        <w:rPr>
          <w:sz w:val="22"/>
          <w:szCs w:val="22"/>
        </w:rPr>
        <w:t>4 observations with missing data on maternal smoking behavior were omitted from this analysis. As a result, there was a total of 751 observations, with 231 smokers and 520 non-smokers.</w:t>
      </w:r>
    </w:p>
    <w:p w:rsidR="005A3BDA" w:rsidRDefault="005A3BDA" w:rsidP="005A3BDA">
      <w:pPr>
        <w:autoSpaceDE w:val="0"/>
        <w:autoSpaceDN w:val="0"/>
        <w:adjustRightInd w:val="0"/>
        <w:spacing w:after="120"/>
        <w:rPr>
          <w:sz w:val="22"/>
          <w:szCs w:val="22"/>
        </w:rPr>
      </w:pPr>
      <w:r>
        <w:rPr>
          <w:b/>
          <w:sz w:val="22"/>
          <w:szCs w:val="22"/>
          <w:u w:val="single"/>
        </w:rPr>
        <w:t>Result:</w:t>
      </w:r>
    </w:p>
    <w:p w:rsidR="00696A2D" w:rsidRDefault="00C81312" w:rsidP="005A3BDA">
      <w:pPr>
        <w:autoSpaceDE w:val="0"/>
        <w:autoSpaceDN w:val="0"/>
        <w:adjustRightInd w:val="0"/>
        <w:spacing w:after="120"/>
        <w:rPr>
          <w:sz w:val="22"/>
          <w:szCs w:val="22"/>
        </w:rPr>
      </w:pPr>
      <w:r w:rsidRPr="003672A6">
        <w:rPr>
          <w:sz w:val="22"/>
          <w:szCs w:val="22"/>
        </w:rPr>
        <w:t>There were 751 observations with complete data on maternal smoking behavior and whether the babies were SGA, among which 231 were smokers and 520 were non-smokers. Among non-smokers, the proportion of SGA babies delivered was 11.3%. Meanwhile, among smokers, the proportion of SGA babies delivered was 19.5%. With 95% confidence, this observed rate ratio of 1.717 is consistent with a true probability of SGA babies delivered among smokers being anywhere between 1.203 and 2.451 times higher the probabilities of SGA among non-smokes. This result is statistically significant at the 5% critical threshold with a two-sided p-value of 0.003</w:t>
      </w:r>
      <w:r w:rsidR="003672A6" w:rsidRPr="003672A6">
        <w:rPr>
          <w:sz w:val="22"/>
          <w:szCs w:val="22"/>
        </w:rPr>
        <w:t>. As a result, we reject the null hypothesis, in favor of an alternative hypothesis that the probability of delivering SGA babies were associated with maternal smoking behavior.</w:t>
      </w:r>
    </w:p>
    <w:p w:rsidR="005A3BDA" w:rsidRDefault="005A3BDA" w:rsidP="005A3BDA">
      <w:pPr>
        <w:autoSpaceDE w:val="0"/>
        <w:autoSpaceDN w:val="0"/>
        <w:adjustRightInd w:val="0"/>
        <w:spacing w:after="120"/>
        <w:rPr>
          <w:sz w:val="22"/>
          <w:szCs w:val="22"/>
        </w:rPr>
      </w:pPr>
    </w:p>
    <w:p w:rsidR="005A3BDA" w:rsidRPr="005A144B" w:rsidRDefault="005A3BDA" w:rsidP="005A3BDA">
      <w:pPr>
        <w:autoSpaceDE w:val="0"/>
        <w:autoSpaceDN w:val="0"/>
        <w:adjustRightInd w:val="0"/>
        <w:spacing w:after="120"/>
        <w:rPr>
          <w:sz w:val="22"/>
          <w:szCs w:val="22"/>
          <w:u w:val="single"/>
        </w:rPr>
      </w:pPr>
      <w:r>
        <w:rPr>
          <w:sz w:val="22"/>
          <w:szCs w:val="22"/>
          <w:u w:val="single"/>
        </w:rPr>
        <w:t>Part b</w:t>
      </w:r>
      <w:r w:rsidRPr="005A144B">
        <w:rPr>
          <w:sz w:val="22"/>
          <w:szCs w:val="22"/>
          <w:u w:val="single"/>
        </w:rPr>
        <w:t>:</w:t>
      </w:r>
    </w:p>
    <w:p w:rsidR="005A3BDA" w:rsidRDefault="005A3BDA" w:rsidP="005A3BDA">
      <w:pPr>
        <w:autoSpaceDE w:val="0"/>
        <w:autoSpaceDN w:val="0"/>
        <w:adjustRightInd w:val="0"/>
        <w:spacing w:after="120"/>
        <w:rPr>
          <w:sz w:val="22"/>
          <w:szCs w:val="22"/>
        </w:rPr>
      </w:pPr>
      <w:r>
        <w:rPr>
          <w:b/>
          <w:sz w:val="22"/>
          <w:szCs w:val="22"/>
          <w:u w:val="single"/>
        </w:rPr>
        <w:t>Answer:</w:t>
      </w:r>
    </w:p>
    <w:p w:rsidR="00CB7E27" w:rsidRPr="00CB4EEA" w:rsidRDefault="00CB7E27" w:rsidP="00CB7E27">
      <w:pPr>
        <w:autoSpaceDE w:val="0"/>
        <w:autoSpaceDN w:val="0"/>
        <w:adjustRightInd w:val="0"/>
        <w:spacing w:after="120"/>
        <w:rPr>
          <w:sz w:val="22"/>
          <w:szCs w:val="22"/>
        </w:rPr>
      </w:pPr>
      <w:r w:rsidRPr="00CB4EEA">
        <w:rPr>
          <w:sz w:val="22"/>
          <w:szCs w:val="22"/>
        </w:rPr>
        <w:t>Using the regression model parameter estimates, the estimated probability of delivering a SGA infant for non-smokers is e</w:t>
      </w:r>
      <w:r w:rsidRPr="00CB4EEA">
        <w:rPr>
          <w:sz w:val="22"/>
          <w:szCs w:val="22"/>
          <w:vertAlign w:val="superscript"/>
        </w:rPr>
        <w:t>-2.17629</w:t>
      </w:r>
      <w:r w:rsidRPr="00CB4EEA">
        <w:rPr>
          <w:sz w:val="22"/>
          <w:szCs w:val="22"/>
        </w:rPr>
        <w:t xml:space="preserve"> = 0.113462 = 11.3%</w:t>
      </w:r>
    </w:p>
    <w:p w:rsidR="00CB7E27" w:rsidRPr="00CB4EEA" w:rsidRDefault="00CB7E27" w:rsidP="00CB7E27">
      <w:pPr>
        <w:autoSpaceDE w:val="0"/>
        <w:autoSpaceDN w:val="0"/>
        <w:adjustRightInd w:val="0"/>
        <w:spacing w:after="120"/>
        <w:rPr>
          <w:sz w:val="22"/>
          <w:szCs w:val="22"/>
        </w:rPr>
      </w:pPr>
      <w:r w:rsidRPr="00CB4EEA">
        <w:rPr>
          <w:sz w:val="22"/>
          <w:szCs w:val="22"/>
        </w:rPr>
        <w:t>Thus estimated odds of delivering a SGA infant for non-smokers is 0.113462/(1-0.113462) = 0.128</w:t>
      </w:r>
    </w:p>
    <w:p w:rsidR="00CB7E27" w:rsidRPr="00CB4EEA" w:rsidRDefault="00CB7E27" w:rsidP="00CB7E27">
      <w:pPr>
        <w:autoSpaceDE w:val="0"/>
        <w:autoSpaceDN w:val="0"/>
        <w:adjustRightInd w:val="0"/>
        <w:spacing w:after="120"/>
        <w:rPr>
          <w:sz w:val="22"/>
          <w:szCs w:val="22"/>
        </w:rPr>
      </w:pPr>
      <w:r w:rsidRPr="00CB4EEA">
        <w:rPr>
          <w:sz w:val="22"/>
          <w:szCs w:val="22"/>
        </w:rPr>
        <w:t xml:space="preserve">The estimated probability of delivering a SGA infant for smokers is </w:t>
      </w:r>
      <w:r w:rsidR="00815A7E" w:rsidRPr="00CB4EEA">
        <w:rPr>
          <w:sz w:val="22"/>
          <w:szCs w:val="22"/>
        </w:rPr>
        <w:t>e</w:t>
      </w:r>
      <w:r w:rsidR="00815A7E" w:rsidRPr="00CB4EEA">
        <w:rPr>
          <w:sz w:val="22"/>
          <w:szCs w:val="22"/>
          <w:vertAlign w:val="superscript"/>
        </w:rPr>
        <w:t>-2.17629+0.54054</w:t>
      </w:r>
      <w:r w:rsidR="00815A7E" w:rsidRPr="00CB4EEA">
        <w:rPr>
          <w:sz w:val="22"/>
          <w:szCs w:val="22"/>
        </w:rPr>
        <w:t xml:space="preserve"> = 0.1948062 = </w:t>
      </w:r>
      <w:r w:rsidRPr="00CB4EEA">
        <w:rPr>
          <w:sz w:val="22"/>
          <w:szCs w:val="22"/>
        </w:rPr>
        <w:t>19.5%</w:t>
      </w:r>
    </w:p>
    <w:p w:rsidR="00CB7E27" w:rsidRPr="00CB4EEA" w:rsidRDefault="00CB7E27" w:rsidP="00CB7E27">
      <w:pPr>
        <w:autoSpaceDE w:val="0"/>
        <w:autoSpaceDN w:val="0"/>
        <w:adjustRightInd w:val="0"/>
        <w:spacing w:after="120"/>
        <w:rPr>
          <w:sz w:val="22"/>
          <w:szCs w:val="22"/>
        </w:rPr>
      </w:pPr>
      <w:r w:rsidRPr="00CB4EEA">
        <w:rPr>
          <w:sz w:val="22"/>
          <w:szCs w:val="22"/>
        </w:rPr>
        <w:t xml:space="preserve">Thus estimated odds of delivering a SGA infant for smokers is </w:t>
      </w:r>
      <w:r w:rsidR="00815A7E" w:rsidRPr="00CB4EEA">
        <w:rPr>
          <w:sz w:val="22"/>
          <w:szCs w:val="22"/>
        </w:rPr>
        <w:t xml:space="preserve">0.1948062 </w:t>
      </w:r>
      <w:r w:rsidRPr="00CB4EEA">
        <w:rPr>
          <w:sz w:val="22"/>
          <w:szCs w:val="22"/>
        </w:rPr>
        <w:t>/(1-</w:t>
      </w:r>
      <w:r w:rsidR="00815A7E" w:rsidRPr="00CB4EEA">
        <w:rPr>
          <w:sz w:val="22"/>
          <w:szCs w:val="22"/>
        </w:rPr>
        <w:t>0.1948062</w:t>
      </w:r>
      <w:r w:rsidRPr="00CB4EEA">
        <w:rPr>
          <w:sz w:val="22"/>
          <w:szCs w:val="22"/>
        </w:rPr>
        <w:t>) = 0.242</w:t>
      </w:r>
    </w:p>
    <w:p w:rsidR="00DB7693" w:rsidRDefault="00CB7E27" w:rsidP="00DB7693">
      <w:pPr>
        <w:autoSpaceDE w:val="0"/>
        <w:autoSpaceDN w:val="0"/>
        <w:adjustRightInd w:val="0"/>
        <w:spacing w:after="120"/>
        <w:rPr>
          <w:sz w:val="22"/>
          <w:szCs w:val="22"/>
        </w:rPr>
      </w:pPr>
      <w:r w:rsidRPr="00CB4EEA">
        <w:rPr>
          <w:sz w:val="22"/>
          <w:szCs w:val="22"/>
        </w:rPr>
        <w:t xml:space="preserve">In Problem 1, I reported the probability of being smokers in each subgroup defined by whether or not the mother delivered an SGA infant. The proportion of smokers in the SGA group is 42.9%, while it is only 28.6% in the non-SGA group. These probabilities are inherently different from what we found in this question – the probability of delivering a SGA infant among non-smokers and smokers, because we stratified on different variables. However, these results somewhat agree with each other in the sense that smokers tend to have higher risk of delivering SGA, or mothers delivering SGA babies were more likely to be smokers. If I were to report the odds ratio in question 1, </w:t>
      </w:r>
      <w:r w:rsidR="00DB7693" w:rsidRPr="00CB4EEA">
        <w:rPr>
          <w:sz w:val="22"/>
          <w:szCs w:val="22"/>
        </w:rPr>
        <w:t>it should be exactly the same as the observed odds ratio constructed from the estimated odds above.</w:t>
      </w:r>
    </w:p>
    <w:p w:rsidR="005A3BDA" w:rsidRDefault="005A3BDA" w:rsidP="00CB7E27">
      <w:pPr>
        <w:autoSpaceDE w:val="0"/>
        <w:autoSpaceDN w:val="0"/>
        <w:adjustRightInd w:val="0"/>
        <w:spacing w:after="120"/>
        <w:rPr>
          <w:sz w:val="22"/>
          <w:szCs w:val="22"/>
        </w:rPr>
      </w:pPr>
    </w:p>
    <w:p w:rsidR="005A3BDA" w:rsidRPr="005A144B" w:rsidRDefault="005A3BDA" w:rsidP="005A3BDA">
      <w:pPr>
        <w:autoSpaceDE w:val="0"/>
        <w:autoSpaceDN w:val="0"/>
        <w:adjustRightInd w:val="0"/>
        <w:spacing w:after="120"/>
        <w:rPr>
          <w:sz w:val="22"/>
          <w:szCs w:val="22"/>
          <w:u w:val="single"/>
        </w:rPr>
      </w:pPr>
      <w:r>
        <w:rPr>
          <w:sz w:val="22"/>
          <w:szCs w:val="22"/>
          <w:u w:val="single"/>
        </w:rPr>
        <w:t>Part c</w:t>
      </w:r>
      <w:r w:rsidRPr="005A144B">
        <w:rPr>
          <w:sz w:val="22"/>
          <w:szCs w:val="22"/>
          <w:u w:val="single"/>
        </w:rPr>
        <w:t>:</w:t>
      </w:r>
    </w:p>
    <w:p w:rsidR="005A3BDA" w:rsidRDefault="005A3BDA" w:rsidP="005A3BDA">
      <w:pPr>
        <w:autoSpaceDE w:val="0"/>
        <w:autoSpaceDN w:val="0"/>
        <w:adjustRightInd w:val="0"/>
        <w:spacing w:after="120"/>
        <w:rPr>
          <w:sz w:val="22"/>
          <w:szCs w:val="22"/>
        </w:rPr>
      </w:pPr>
      <w:r>
        <w:rPr>
          <w:b/>
          <w:sz w:val="22"/>
          <w:szCs w:val="22"/>
          <w:u w:val="single"/>
        </w:rPr>
        <w:t>Answer:</w:t>
      </w:r>
    </w:p>
    <w:p w:rsidR="00C30802" w:rsidRPr="00DB428C" w:rsidRDefault="00C30802" w:rsidP="00C30802">
      <w:pPr>
        <w:autoSpaceDE w:val="0"/>
        <w:autoSpaceDN w:val="0"/>
        <w:adjustRightInd w:val="0"/>
        <w:spacing w:after="120"/>
        <w:rPr>
          <w:sz w:val="22"/>
          <w:szCs w:val="22"/>
        </w:rPr>
      </w:pPr>
      <w:r w:rsidRPr="00DB428C">
        <w:rPr>
          <w:sz w:val="22"/>
          <w:szCs w:val="22"/>
        </w:rPr>
        <w:t>The Poisson regression I performed in part a used an indicator for SGA as the outcome of interest and an indicator for SMOKER as the predictor of interest. We essentially fit the following model:</w:t>
      </w:r>
    </w:p>
    <w:p w:rsidR="00C30802" w:rsidRPr="00DB428C" w:rsidRDefault="00C30802" w:rsidP="00C30802">
      <w:pPr>
        <w:autoSpaceDE w:val="0"/>
        <w:autoSpaceDN w:val="0"/>
        <w:adjustRightInd w:val="0"/>
        <w:spacing w:after="120"/>
        <w:jc w:val="center"/>
        <w:rPr>
          <w:sz w:val="22"/>
          <w:szCs w:val="22"/>
        </w:rPr>
      </w:pPr>
      <w:r w:rsidRPr="00DB428C">
        <w:rPr>
          <w:sz w:val="22"/>
          <w:szCs w:val="22"/>
        </w:rPr>
        <w:t>log{Pr[SGA=1|SMOKER]} = b</w:t>
      </w:r>
      <w:r w:rsidRPr="00DB428C">
        <w:rPr>
          <w:sz w:val="22"/>
          <w:szCs w:val="22"/>
          <w:vertAlign w:val="subscript"/>
        </w:rPr>
        <w:t>0</w:t>
      </w:r>
      <w:r w:rsidRPr="00DB428C">
        <w:rPr>
          <w:sz w:val="22"/>
          <w:szCs w:val="22"/>
          <w:vertAlign w:val="superscript"/>
        </w:rPr>
        <w:t xml:space="preserve"> </w:t>
      </w:r>
      <w:r w:rsidRPr="00DB428C">
        <w:rPr>
          <w:sz w:val="22"/>
          <w:szCs w:val="22"/>
        </w:rPr>
        <w:t>+ b</w:t>
      </w:r>
      <w:r w:rsidRPr="00DB428C">
        <w:rPr>
          <w:sz w:val="22"/>
          <w:szCs w:val="22"/>
          <w:vertAlign w:val="subscript"/>
        </w:rPr>
        <w:t>1</w:t>
      </w:r>
      <w:r w:rsidRPr="00DB428C">
        <w:rPr>
          <w:sz w:val="22"/>
          <w:szCs w:val="22"/>
        </w:rPr>
        <w:t>SMOKER [1]</w:t>
      </w:r>
    </w:p>
    <w:p w:rsidR="005A3BDA" w:rsidRPr="00DB428C" w:rsidRDefault="005A3BDA" w:rsidP="005A3BDA">
      <w:pPr>
        <w:autoSpaceDE w:val="0"/>
        <w:autoSpaceDN w:val="0"/>
        <w:adjustRightInd w:val="0"/>
        <w:spacing w:after="120"/>
        <w:rPr>
          <w:sz w:val="22"/>
          <w:szCs w:val="22"/>
        </w:rPr>
      </w:pPr>
    </w:p>
    <w:p w:rsidR="00C30802" w:rsidRPr="00DB428C" w:rsidRDefault="00C30802" w:rsidP="005A3BDA">
      <w:pPr>
        <w:autoSpaceDE w:val="0"/>
        <w:autoSpaceDN w:val="0"/>
        <w:adjustRightInd w:val="0"/>
        <w:spacing w:after="120"/>
        <w:rPr>
          <w:sz w:val="22"/>
          <w:szCs w:val="22"/>
        </w:rPr>
      </w:pPr>
    </w:p>
    <w:p w:rsidR="00C30802" w:rsidRDefault="00C30802" w:rsidP="00C30802">
      <w:pPr>
        <w:autoSpaceDE w:val="0"/>
        <w:autoSpaceDN w:val="0"/>
        <w:adjustRightInd w:val="0"/>
        <w:spacing w:after="120"/>
        <w:rPr>
          <w:sz w:val="22"/>
          <w:szCs w:val="22"/>
        </w:rPr>
      </w:pPr>
      <w:r w:rsidRPr="00DB428C">
        <w:rPr>
          <w:sz w:val="22"/>
          <w:szCs w:val="22"/>
        </w:rPr>
        <w:t>The estimated intercept of b</w:t>
      </w:r>
      <w:r w:rsidRPr="00DB428C">
        <w:rPr>
          <w:sz w:val="22"/>
          <w:szCs w:val="22"/>
          <w:vertAlign w:val="subscript"/>
        </w:rPr>
        <w:t>0</w:t>
      </w:r>
      <w:r w:rsidRPr="00DB428C">
        <w:rPr>
          <w:sz w:val="22"/>
          <w:szCs w:val="22"/>
          <w:vertAlign w:val="superscript"/>
        </w:rPr>
        <w:t xml:space="preserve"> </w:t>
      </w:r>
      <w:r w:rsidRPr="00DB428C">
        <w:rPr>
          <w:sz w:val="22"/>
          <w:szCs w:val="22"/>
        </w:rPr>
        <w:t xml:space="preserve">= </w:t>
      </w:r>
      <w:r w:rsidR="00DB428C" w:rsidRPr="00DB428C">
        <w:rPr>
          <w:sz w:val="22"/>
          <w:szCs w:val="22"/>
        </w:rPr>
        <w:t>-2.17629</w:t>
      </w:r>
      <w:r w:rsidRPr="00DB428C">
        <w:rPr>
          <w:sz w:val="22"/>
          <w:szCs w:val="22"/>
        </w:rPr>
        <w:t xml:space="preserve"> implies that the </w:t>
      </w:r>
      <w:r w:rsidR="00DB428C" w:rsidRPr="00DB428C">
        <w:rPr>
          <w:sz w:val="22"/>
          <w:szCs w:val="22"/>
        </w:rPr>
        <w:t>log-</w:t>
      </w:r>
      <w:r w:rsidRPr="00DB428C">
        <w:rPr>
          <w:sz w:val="22"/>
          <w:szCs w:val="22"/>
        </w:rPr>
        <w:t xml:space="preserve">probability of delivering a SGA infant for non-smokers is </w:t>
      </w:r>
      <w:r w:rsidR="00DB428C" w:rsidRPr="00DB428C">
        <w:rPr>
          <w:sz w:val="22"/>
          <w:szCs w:val="22"/>
        </w:rPr>
        <w:t>-2.17629</w:t>
      </w:r>
      <w:r w:rsidRPr="00DB428C">
        <w:rPr>
          <w:sz w:val="22"/>
          <w:szCs w:val="22"/>
        </w:rPr>
        <w:t>, while the estimated slope of b</w:t>
      </w:r>
      <w:r w:rsidRPr="00DB428C">
        <w:rPr>
          <w:sz w:val="22"/>
          <w:szCs w:val="22"/>
          <w:vertAlign w:val="subscript"/>
        </w:rPr>
        <w:t>1</w:t>
      </w:r>
      <w:r w:rsidRPr="00DB428C">
        <w:rPr>
          <w:sz w:val="22"/>
          <w:szCs w:val="22"/>
          <w:vertAlign w:val="superscript"/>
        </w:rPr>
        <w:t xml:space="preserve"> </w:t>
      </w:r>
      <w:r w:rsidRPr="00DB428C">
        <w:rPr>
          <w:sz w:val="22"/>
          <w:szCs w:val="22"/>
        </w:rPr>
        <w:t>=</w:t>
      </w:r>
      <w:r w:rsidR="00DB428C" w:rsidRPr="00DB428C">
        <w:rPr>
          <w:sz w:val="22"/>
          <w:szCs w:val="22"/>
        </w:rPr>
        <w:t xml:space="preserve"> 0.54054 </w:t>
      </w:r>
      <w:r w:rsidRPr="00DB428C">
        <w:rPr>
          <w:sz w:val="22"/>
          <w:szCs w:val="22"/>
        </w:rPr>
        <w:t xml:space="preserve">implies that the </w:t>
      </w:r>
      <w:r w:rsidR="00DB428C" w:rsidRPr="00DB428C">
        <w:rPr>
          <w:sz w:val="22"/>
          <w:szCs w:val="22"/>
        </w:rPr>
        <w:t>log-</w:t>
      </w:r>
      <w:r w:rsidRPr="00DB428C">
        <w:rPr>
          <w:sz w:val="22"/>
          <w:szCs w:val="22"/>
        </w:rPr>
        <w:t>probability of delivering a SGA infant for smokers is b</w:t>
      </w:r>
      <w:r w:rsidRPr="00DB428C">
        <w:rPr>
          <w:sz w:val="22"/>
          <w:szCs w:val="22"/>
          <w:vertAlign w:val="subscript"/>
        </w:rPr>
        <w:t>0</w:t>
      </w:r>
      <w:r w:rsidRPr="00DB428C">
        <w:rPr>
          <w:sz w:val="22"/>
          <w:szCs w:val="22"/>
          <w:vertAlign w:val="superscript"/>
        </w:rPr>
        <w:t xml:space="preserve"> </w:t>
      </w:r>
      <w:r w:rsidRPr="00DB428C">
        <w:rPr>
          <w:sz w:val="22"/>
          <w:szCs w:val="22"/>
        </w:rPr>
        <w:t>+ b</w:t>
      </w:r>
      <w:r w:rsidRPr="00DB428C">
        <w:rPr>
          <w:sz w:val="22"/>
          <w:szCs w:val="22"/>
          <w:vertAlign w:val="subscript"/>
        </w:rPr>
        <w:t>1</w:t>
      </w:r>
      <w:r w:rsidRPr="00DB428C">
        <w:rPr>
          <w:sz w:val="22"/>
          <w:szCs w:val="22"/>
          <w:vertAlign w:val="superscript"/>
        </w:rPr>
        <w:t xml:space="preserve"> </w:t>
      </w:r>
      <w:r w:rsidRPr="00DB428C">
        <w:rPr>
          <w:sz w:val="22"/>
          <w:szCs w:val="22"/>
        </w:rPr>
        <w:t xml:space="preserve">= </w:t>
      </w:r>
      <w:r w:rsidR="00DB428C" w:rsidRPr="00DB428C">
        <w:rPr>
          <w:sz w:val="22"/>
          <w:szCs w:val="22"/>
        </w:rPr>
        <w:t>-2.17629</w:t>
      </w:r>
      <w:r w:rsidRPr="00DB428C">
        <w:rPr>
          <w:sz w:val="22"/>
          <w:szCs w:val="22"/>
        </w:rPr>
        <w:t xml:space="preserve"> + </w:t>
      </w:r>
      <w:r w:rsidR="00DB428C" w:rsidRPr="00DB428C">
        <w:rPr>
          <w:sz w:val="22"/>
          <w:szCs w:val="22"/>
        </w:rPr>
        <w:t>0.54054</w:t>
      </w:r>
      <w:r w:rsidRPr="00DB428C">
        <w:rPr>
          <w:sz w:val="22"/>
          <w:szCs w:val="22"/>
        </w:rPr>
        <w:t xml:space="preserve"> = </w:t>
      </w:r>
      <w:r w:rsidR="00DB428C" w:rsidRPr="00DB428C">
        <w:rPr>
          <w:sz w:val="22"/>
          <w:szCs w:val="22"/>
        </w:rPr>
        <w:t>-1.63575</w:t>
      </w:r>
    </w:p>
    <w:p w:rsidR="005A3BDA" w:rsidRDefault="005A3BDA" w:rsidP="005A3BDA">
      <w:pPr>
        <w:autoSpaceDE w:val="0"/>
        <w:autoSpaceDN w:val="0"/>
        <w:adjustRightInd w:val="0"/>
        <w:spacing w:after="120"/>
        <w:rPr>
          <w:sz w:val="22"/>
          <w:szCs w:val="22"/>
        </w:rPr>
      </w:pPr>
    </w:p>
    <w:p w:rsidR="005A3BDA" w:rsidRPr="005A144B" w:rsidRDefault="005A3BDA" w:rsidP="005A3BDA">
      <w:pPr>
        <w:autoSpaceDE w:val="0"/>
        <w:autoSpaceDN w:val="0"/>
        <w:adjustRightInd w:val="0"/>
        <w:spacing w:after="120"/>
        <w:rPr>
          <w:i/>
          <w:sz w:val="22"/>
          <w:szCs w:val="22"/>
          <w:u w:val="single"/>
        </w:rPr>
      </w:pPr>
      <w:r w:rsidRPr="005A144B">
        <w:rPr>
          <w:i/>
          <w:sz w:val="22"/>
          <w:szCs w:val="22"/>
          <w:u w:val="single"/>
        </w:rPr>
        <w:t>Part i:</w:t>
      </w:r>
    </w:p>
    <w:p w:rsidR="00B429DF" w:rsidRPr="00B429DF" w:rsidRDefault="00B429DF" w:rsidP="00B429DF">
      <w:pPr>
        <w:autoSpaceDE w:val="0"/>
        <w:autoSpaceDN w:val="0"/>
        <w:adjustRightInd w:val="0"/>
        <w:spacing w:after="120"/>
        <w:rPr>
          <w:sz w:val="22"/>
          <w:szCs w:val="22"/>
        </w:rPr>
      </w:pPr>
      <w:r w:rsidRPr="00B429DF">
        <w:rPr>
          <w:sz w:val="22"/>
          <w:szCs w:val="22"/>
        </w:rPr>
        <w:t>If instead, an indicator NONSMOKER was created, and a linear regression model of response SGA on predictor NONSMOKER was performed, we then have the following model:</w:t>
      </w:r>
    </w:p>
    <w:p w:rsidR="00B429DF" w:rsidRPr="00B429DF" w:rsidRDefault="00B429DF" w:rsidP="00B429DF">
      <w:pPr>
        <w:autoSpaceDE w:val="0"/>
        <w:autoSpaceDN w:val="0"/>
        <w:adjustRightInd w:val="0"/>
        <w:spacing w:after="120"/>
        <w:jc w:val="center"/>
        <w:rPr>
          <w:sz w:val="22"/>
          <w:szCs w:val="22"/>
        </w:rPr>
      </w:pPr>
      <w:r w:rsidRPr="00B429DF">
        <w:rPr>
          <w:sz w:val="22"/>
          <w:szCs w:val="22"/>
        </w:rPr>
        <w:t>log{Pr[SGA=1|NONSMOKER]} = a</w:t>
      </w:r>
      <w:r w:rsidRPr="00B429DF">
        <w:rPr>
          <w:sz w:val="22"/>
          <w:szCs w:val="22"/>
          <w:vertAlign w:val="subscript"/>
        </w:rPr>
        <w:t>0</w:t>
      </w:r>
      <w:r w:rsidRPr="00B429DF">
        <w:rPr>
          <w:sz w:val="22"/>
          <w:szCs w:val="22"/>
          <w:vertAlign w:val="superscript"/>
        </w:rPr>
        <w:t xml:space="preserve"> </w:t>
      </w:r>
      <w:r w:rsidRPr="00B429DF">
        <w:rPr>
          <w:sz w:val="22"/>
          <w:szCs w:val="22"/>
        </w:rPr>
        <w:t>+ a</w:t>
      </w:r>
      <w:r w:rsidRPr="00B429DF">
        <w:rPr>
          <w:sz w:val="22"/>
          <w:szCs w:val="22"/>
          <w:vertAlign w:val="subscript"/>
        </w:rPr>
        <w:t>1</w:t>
      </w:r>
      <w:r w:rsidRPr="00B429DF">
        <w:rPr>
          <w:sz w:val="22"/>
          <w:szCs w:val="22"/>
        </w:rPr>
        <w:t>NONSMOKER [2]</w:t>
      </w:r>
    </w:p>
    <w:p w:rsidR="00B429DF" w:rsidRPr="00B429DF" w:rsidRDefault="00B429DF" w:rsidP="00B429DF">
      <w:pPr>
        <w:autoSpaceDE w:val="0"/>
        <w:autoSpaceDN w:val="0"/>
        <w:adjustRightInd w:val="0"/>
        <w:spacing w:after="120"/>
        <w:rPr>
          <w:sz w:val="22"/>
          <w:szCs w:val="22"/>
        </w:rPr>
      </w:pPr>
      <w:r w:rsidRPr="00B429DF">
        <w:rPr>
          <w:sz w:val="22"/>
          <w:szCs w:val="22"/>
        </w:rPr>
        <w:t>In this model, intercept a</w:t>
      </w:r>
      <w:r w:rsidRPr="00B429DF">
        <w:rPr>
          <w:sz w:val="22"/>
          <w:szCs w:val="22"/>
          <w:vertAlign w:val="subscript"/>
        </w:rPr>
        <w:t>0</w:t>
      </w:r>
      <w:r w:rsidRPr="00B429DF">
        <w:rPr>
          <w:sz w:val="22"/>
          <w:szCs w:val="22"/>
        </w:rPr>
        <w:t xml:space="preserve"> now represents the log-probability of SGA for smokers, while (a</w:t>
      </w:r>
      <w:r w:rsidRPr="00B429DF">
        <w:rPr>
          <w:sz w:val="22"/>
          <w:szCs w:val="22"/>
          <w:vertAlign w:val="subscript"/>
        </w:rPr>
        <w:t>0</w:t>
      </w:r>
      <w:r w:rsidRPr="00B429DF">
        <w:rPr>
          <w:sz w:val="22"/>
          <w:szCs w:val="22"/>
        </w:rPr>
        <w:t xml:space="preserve"> + a</w:t>
      </w:r>
      <w:r w:rsidRPr="00B429DF">
        <w:rPr>
          <w:sz w:val="22"/>
          <w:szCs w:val="22"/>
          <w:vertAlign w:val="subscript"/>
        </w:rPr>
        <w:t>1</w:t>
      </w:r>
      <w:r w:rsidRPr="00B429DF">
        <w:rPr>
          <w:sz w:val="22"/>
          <w:szCs w:val="22"/>
        </w:rPr>
        <w:t>) represents the log-probability for non-smokers. Because the estimated log-probabilities in model [2] should agree with those in model [1], if we were to fit this model, we should observe the following:</w:t>
      </w:r>
    </w:p>
    <w:p w:rsidR="00B429DF" w:rsidRPr="00B429DF" w:rsidRDefault="00953248" w:rsidP="00B429DF">
      <w:pPr>
        <w:autoSpaceDE w:val="0"/>
        <w:autoSpaceDN w:val="0"/>
        <w:adjustRightInd w:val="0"/>
        <w:spacing w:after="120"/>
        <w:rPr>
          <w:sz w:val="22"/>
          <w:szCs w:val="22"/>
        </w:rPr>
      </w:pPr>
      <w:r>
        <w:rPr>
          <w:sz w:val="22"/>
          <w:szCs w:val="22"/>
        </w:rPr>
        <w:t>Log-p</w:t>
      </w:r>
      <w:r w:rsidR="00B429DF" w:rsidRPr="00B429DF">
        <w:rPr>
          <w:sz w:val="22"/>
          <w:szCs w:val="22"/>
        </w:rPr>
        <w:t>robability for smokers: a</w:t>
      </w:r>
      <w:r w:rsidR="00B429DF" w:rsidRPr="00B429DF">
        <w:rPr>
          <w:sz w:val="22"/>
          <w:szCs w:val="22"/>
          <w:vertAlign w:val="subscript"/>
        </w:rPr>
        <w:t>0</w:t>
      </w:r>
      <w:r w:rsidR="00B429DF" w:rsidRPr="00B429DF">
        <w:rPr>
          <w:sz w:val="22"/>
          <w:szCs w:val="22"/>
        </w:rPr>
        <w:t xml:space="preserve"> = b</w:t>
      </w:r>
      <w:r w:rsidR="00B429DF" w:rsidRPr="00B429DF">
        <w:rPr>
          <w:sz w:val="22"/>
          <w:szCs w:val="22"/>
          <w:vertAlign w:val="subscript"/>
        </w:rPr>
        <w:t>0</w:t>
      </w:r>
      <w:r w:rsidR="00B429DF" w:rsidRPr="00B429DF">
        <w:rPr>
          <w:sz w:val="22"/>
          <w:szCs w:val="22"/>
          <w:vertAlign w:val="superscript"/>
        </w:rPr>
        <w:t xml:space="preserve"> </w:t>
      </w:r>
      <w:r w:rsidR="00B429DF" w:rsidRPr="00B429DF">
        <w:rPr>
          <w:sz w:val="22"/>
          <w:szCs w:val="22"/>
        </w:rPr>
        <w:t>+ b</w:t>
      </w:r>
      <w:r w:rsidR="00B429DF" w:rsidRPr="00B429DF">
        <w:rPr>
          <w:sz w:val="22"/>
          <w:szCs w:val="22"/>
          <w:vertAlign w:val="subscript"/>
        </w:rPr>
        <w:t>1</w:t>
      </w:r>
      <w:r w:rsidR="00B429DF" w:rsidRPr="00B429DF">
        <w:rPr>
          <w:sz w:val="22"/>
          <w:szCs w:val="22"/>
        </w:rPr>
        <w:t xml:space="preserve"> </w:t>
      </w:r>
    </w:p>
    <w:p w:rsidR="00B429DF" w:rsidRPr="00B429DF" w:rsidRDefault="00953248" w:rsidP="00B429DF">
      <w:pPr>
        <w:autoSpaceDE w:val="0"/>
        <w:autoSpaceDN w:val="0"/>
        <w:adjustRightInd w:val="0"/>
        <w:spacing w:after="120"/>
        <w:rPr>
          <w:sz w:val="22"/>
          <w:szCs w:val="22"/>
        </w:rPr>
      </w:pPr>
      <w:r>
        <w:rPr>
          <w:sz w:val="22"/>
          <w:szCs w:val="22"/>
        </w:rPr>
        <w:t>Log-p</w:t>
      </w:r>
      <w:r w:rsidR="00B429DF" w:rsidRPr="00B429DF">
        <w:rPr>
          <w:sz w:val="22"/>
          <w:szCs w:val="22"/>
        </w:rPr>
        <w:t>robability for non-smokers: a</w:t>
      </w:r>
      <w:r w:rsidR="00B429DF" w:rsidRPr="00B429DF">
        <w:rPr>
          <w:sz w:val="22"/>
          <w:szCs w:val="22"/>
          <w:vertAlign w:val="subscript"/>
        </w:rPr>
        <w:t>0</w:t>
      </w:r>
      <w:r w:rsidR="00B429DF" w:rsidRPr="00B429DF">
        <w:rPr>
          <w:sz w:val="22"/>
          <w:szCs w:val="22"/>
        </w:rPr>
        <w:t xml:space="preserve"> + a</w:t>
      </w:r>
      <w:r w:rsidR="00B429DF" w:rsidRPr="00B429DF">
        <w:rPr>
          <w:sz w:val="22"/>
          <w:szCs w:val="22"/>
          <w:vertAlign w:val="subscript"/>
        </w:rPr>
        <w:t xml:space="preserve">1 </w:t>
      </w:r>
      <w:r w:rsidR="00B429DF" w:rsidRPr="00B429DF">
        <w:rPr>
          <w:sz w:val="22"/>
          <w:szCs w:val="22"/>
        </w:rPr>
        <w:t>= b</w:t>
      </w:r>
      <w:r w:rsidR="00B429DF" w:rsidRPr="00B429DF">
        <w:rPr>
          <w:sz w:val="22"/>
          <w:szCs w:val="22"/>
          <w:vertAlign w:val="subscript"/>
        </w:rPr>
        <w:t>0</w:t>
      </w:r>
      <w:r w:rsidR="00B429DF" w:rsidRPr="00B429DF">
        <w:rPr>
          <w:sz w:val="22"/>
          <w:szCs w:val="22"/>
        </w:rPr>
        <w:t xml:space="preserve"> </w:t>
      </w:r>
      <w:r w:rsidR="00B429DF" w:rsidRPr="00B429DF">
        <w:rPr>
          <w:sz w:val="22"/>
          <w:szCs w:val="22"/>
        </w:rPr>
        <w:sym w:font="Wingdings" w:char="F0E0"/>
      </w:r>
      <w:r w:rsidR="00B429DF" w:rsidRPr="00B429DF">
        <w:rPr>
          <w:sz w:val="22"/>
          <w:szCs w:val="22"/>
        </w:rPr>
        <w:t xml:space="preserve"> a</w:t>
      </w:r>
      <w:r w:rsidR="00B429DF" w:rsidRPr="00B429DF">
        <w:rPr>
          <w:sz w:val="22"/>
          <w:szCs w:val="22"/>
          <w:vertAlign w:val="subscript"/>
        </w:rPr>
        <w:t>1</w:t>
      </w:r>
      <w:r w:rsidR="00B429DF" w:rsidRPr="00B429DF">
        <w:rPr>
          <w:sz w:val="22"/>
          <w:szCs w:val="22"/>
          <w:vertAlign w:val="superscript"/>
        </w:rPr>
        <w:t xml:space="preserve"> </w:t>
      </w:r>
      <w:r w:rsidR="00B429DF" w:rsidRPr="00B429DF">
        <w:rPr>
          <w:sz w:val="22"/>
          <w:szCs w:val="22"/>
        </w:rPr>
        <w:t>= b</w:t>
      </w:r>
      <w:r w:rsidR="00B429DF" w:rsidRPr="00B429DF">
        <w:rPr>
          <w:sz w:val="22"/>
          <w:szCs w:val="22"/>
          <w:vertAlign w:val="subscript"/>
        </w:rPr>
        <w:t>0</w:t>
      </w:r>
      <w:r w:rsidR="00B429DF" w:rsidRPr="00B429DF">
        <w:rPr>
          <w:sz w:val="22"/>
          <w:szCs w:val="22"/>
        </w:rPr>
        <w:t xml:space="preserve"> - a</w:t>
      </w:r>
      <w:r w:rsidR="00B429DF" w:rsidRPr="00B429DF">
        <w:rPr>
          <w:sz w:val="22"/>
          <w:szCs w:val="22"/>
          <w:vertAlign w:val="subscript"/>
        </w:rPr>
        <w:t>0</w:t>
      </w:r>
      <w:r w:rsidR="00B429DF" w:rsidRPr="00B429DF">
        <w:rPr>
          <w:sz w:val="22"/>
          <w:szCs w:val="22"/>
        </w:rPr>
        <w:t xml:space="preserve"> = -b</w:t>
      </w:r>
      <w:r w:rsidR="00B429DF" w:rsidRPr="00B429DF">
        <w:rPr>
          <w:sz w:val="22"/>
          <w:szCs w:val="22"/>
          <w:vertAlign w:val="subscript"/>
        </w:rPr>
        <w:t>1</w:t>
      </w:r>
      <w:r w:rsidR="00B429DF" w:rsidRPr="00B429DF">
        <w:rPr>
          <w:sz w:val="22"/>
          <w:szCs w:val="22"/>
        </w:rPr>
        <w:t xml:space="preserve"> </w:t>
      </w:r>
    </w:p>
    <w:p w:rsidR="00B429DF" w:rsidRDefault="00B429DF" w:rsidP="00B429DF">
      <w:pPr>
        <w:autoSpaceDE w:val="0"/>
        <w:autoSpaceDN w:val="0"/>
        <w:adjustRightInd w:val="0"/>
        <w:spacing w:after="120"/>
        <w:rPr>
          <w:sz w:val="22"/>
          <w:szCs w:val="22"/>
        </w:rPr>
      </w:pPr>
      <w:r w:rsidRPr="00B429DF">
        <w:rPr>
          <w:sz w:val="22"/>
          <w:szCs w:val="22"/>
        </w:rPr>
        <w:t xml:space="preserve">Conclusion: </w:t>
      </w:r>
      <w:r w:rsidRPr="00B429DF">
        <w:rPr>
          <w:b/>
          <w:sz w:val="22"/>
          <w:szCs w:val="22"/>
        </w:rPr>
        <w:t>a</w:t>
      </w:r>
      <w:r w:rsidRPr="00B429DF">
        <w:rPr>
          <w:b/>
          <w:sz w:val="22"/>
          <w:szCs w:val="22"/>
          <w:vertAlign w:val="subscript"/>
        </w:rPr>
        <w:t>0</w:t>
      </w:r>
      <w:r w:rsidRPr="00B429DF">
        <w:rPr>
          <w:b/>
          <w:sz w:val="22"/>
          <w:szCs w:val="22"/>
        </w:rPr>
        <w:t xml:space="preserve"> = b</w:t>
      </w:r>
      <w:r w:rsidRPr="00B429DF">
        <w:rPr>
          <w:b/>
          <w:sz w:val="22"/>
          <w:szCs w:val="22"/>
          <w:vertAlign w:val="subscript"/>
        </w:rPr>
        <w:t>0</w:t>
      </w:r>
      <w:r w:rsidRPr="00B429DF">
        <w:rPr>
          <w:b/>
          <w:sz w:val="22"/>
          <w:szCs w:val="22"/>
          <w:vertAlign w:val="superscript"/>
        </w:rPr>
        <w:t xml:space="preserve"> </w:t>
      </w:r>
      <w:r w:rsidRPr="00B429DF">
        <w:rPr>
          <w:b/>
          <w:sz w:val="22"/>
          <w:szCs w:val="22"/>
        </w:rPr>
        <w:t>+ b</w:t>
      </w:r>
      <w:r w:rsidRPr="00B429DF">
        <w:rPr>
          <w:b/>
          <w:sz w:val="22"/>
          <w:szCs w:val="22"/>
          <w:vertAlign w:val="subscript"/>
        </w:rPr>
        <w:t>1</w:t>
      </w:r>
      <w:r w:rsidRPr="00B429DF">
        <w:rPr>
          <w:b/>
          <w:sz w:val="22"/>
          <w:szCs w:val="22"/>
        </w:rPr>
        <w:t xml:space="preserve"> </w:t>
      </w:r>
      <w:r w:rsidRPr="00B429DF">
        <w:rPr>
          <w:sz w:val="22"/>
          <w:szCs w:val="22"/>
        </w:rPr>
        <w:t xml:space="preserve">and </w:t>
      </w:r>
      <w:r w:rsidRPr="00B429DF">
        <w:rPr>
          <w:b/>
          <w:sz w:val="22"/>
          <w:szCs w:val="22"/>
        </w:rPr>
        <w:t>a</w:t>
      </w:r>
      <w:r w:rsidRPr="00B429DF">
        <w:rPr>
          <w:b/>
          <w:sz w:val="22"/>
          <w:szCs w:val="22"/>
          <w:vertAlign w:val="subscript"/>
        </w:rPr>
        <w:t>1</w:t>
      </w:r>
      <w:r w:rsidRPr="00B429DF">
        <w:rPr>
          <w:b/>
          <w:sz w:val="22"/>
          <w:szCs w:val="22"/>
          <w:vertAlign w:val="superscript"/>
        </w:rPr>
        <w:t xml:space="preserve"> </w:t>
      </w:r>
      <w:r w:rsidRPr="00B429DF">
        <w:rPr>
          <w:b/>
          <w:sz w:val="22"/>
          <w:szCs w:val="22"/>
        </w:rPr>
        <w:t>= - b</w:t>
      </w:r>
      <w:r w:rsidRPr="00B429DF">
        <w:rPr>
          <w:b/>
          <w:sz w:val="22"/>
          <w:szCs w:val="22"/>
          <w:vertAlign w:val="subscript"/>
        </w:rPr>
        <w:t>1</w:t>
      </w:r>
      <w:r w:rsidRPr="00B429DF">
        <w:rPr>
          <w:b/>
          <w:sz w:val="22"/>
          <w:szCs w:val="22"/>
        </w:rPr>
        <w:t xml:space="preserve"> </w:t>
      </w:r>
      <w:r w:rsidRPr="00B429DF">
        <w:rPr>
          <w:sz w:val="22"/>
          <w:szCs w:val="22"/>
        </w:rPr>
        <w:t>where b</w:t>
      </w:r>
      <w:r w:rsidRPr="00B429DF">
        <w:rPr>
          <w:sz w:val="22"/>
          <w:szCs w:val="22"/>
          <w:vertAlign w:val="subscript"/>
        </w:rPr>
        <w:t>0</w:t>
      </w:r>
      <w:r w:rsidRPr="00B429DF">
        <w:rPr>
          <w:sz w:val="22"/>
          <w:szCs w:val="22"/>
          <w:vertAlign w:val="superscript"/>
        </w:rPr>
        <w:t xml:space="preserve"> </w:t>
      </w:r>
      <w:r w:rsidRPr="00B429DF">
        <w:rPr>
          <w:sz w:val="22"/>
          <w:szCs w:val="22"/>
        </w:rPr>
        <w:t>= -2.17629, b</w:t>
      </w:r>
      <w:r w:rsidRPr="00B429DF">
        <w:rPr>
          <w:sz w:val="22"/>
          <w:szCs w:val="22"/>
          <w:vertAlign w:val="subscript"/>
        </w:rPr>
        <w:t>1</w:t>
      </w:r>
      <w:r w:rsidRPr="00B429DF">
        <w:rPr>
          <w:sz w:val="22"/>
          <w:szCs w:val="22"/>
          <w:vertAlign w:val="superscript"/>
        </w:rPr>
        <w:t xml:space="preserve"> </w:t>
      </w:r>
      <w:r w:rsidRPr="00B429DF">
        <w:rPr>
          <w:sz w:val="22"/>
          <w:szCs w:val="22"/>
        </w:rPr>
        <w:t>= 0.54054</w:t>
      </w:r>
    </w:p>
    <w:p w:rsidR="005A3BDA" w:rsidRDefault="005A3BDA" w:rsidP="005A3BDA">
      <w:pPr>
        <w:autoSpaceDE w:val="0"/>
        <w:autoSpaceDN w:val="0"/>
        <w:adjustRightInd w:val="0"/>
        <w:spacing w:after="120"/>
        <w:rPr>
          <w:sz w:val="22"/>
          <w:szCs w:val="22"/>
        </w:rPr>
      </w:pPr>
    </w:p>
    <w:p w:rsidR="005A3BDA" w:rsidRPr="00052418" w:rsidRDefault="005A3BDA" w:rsidP="005A3BDA">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w:t>
      </w:r>
      <w:r w:rsidRPr="005A144B">
        <w:rPr>
          <w:i/>
          <w:sz w:val="22"/>
          <w:szCs w:val="22"/>
          <w:u w:val="single"/>
        </w:rPr>
        <w:t>:</w:t>
      </w:r>
    </w:p>
    <w:p w:rsidR="007C7721" w:rsidRPr="00BD4165" w:rsidRDefault="007C7721" w:rsidP="007C7721">
      <w:pPr>
        <w:autoSpaceDE w:val="0"/>
        <w:autoSpaceDN w:val="0"/>
        <w:adjustRightInd w:val="0"/>
        <w:spacing w:after="120"/>
        <w:rPr>
          <w:sz w:val="22"/>
          <w:szCs w:val="22"/>
        </w:rPr>
      </w:pPr>
      <w:r w:rsidRPr="00BD4165">
        <w:rPr>
          <w:sz w:val="22"/>
          <w:szCs w:val="22"/>
        </w:rPr>
        <w:t>Instead, an indicator NOTSGA was created, and a linear regression model of response NOTSGA on predictor SMOKER was performed, we then have the following model:</w:t>
      </w:r>
    </w:p>
    <w:p w:rsidR="007C7721" w:rsidRDefault="007C7721" w:rsidP="007C7721">
      <w:pPr>
        <w:autoSpaceDE w:val="0"/>
        <w:autoSpaceDN w:val="0"/>
        <w:adjustRightInd w:val="0"/>
        <w:spacing w:after="120"/>
        <w:jc w:val="center"/>
        <w:rPr>
          <w:sz w:val="22"/>
          <w:szCs w:val="22"/>
        </w:rPr>
      </w:pPr>
      <w:r>
        <w:rPr>
          <w:sz w:val="22"/>
          <w:szCs w:val="22"/>
        </w:rPr>
        <w:t>log{</w:t>
      </w:r>
      <w:r w:rsidRPr="00BD4165">
        <w:rPr>
          <w:sz w:val="22"/>
          <w:szCs w:val="22"/>
        </w:rPr>
        <w:t>Pr[NOTSGA=1|SMOKER]</w:t>
      </w:r>
      <w:r>
        <w:rPr>
          <w:sz w:val="22"/>
          <w:szCs w:val="22"/>
        </w:rPr>
        <w:t xml:space="preserve">} </w:t>
      </w:r>
      <w:r w:rsidRPr="00BD4165">
        <w:rPr>
          <w:sz w:val="22"/>
          <w:szCs w:val="22"/>
        </w:rPr>
        <w:t>= c</w:t>
      </w:r>
      <w:r w:rsidRPr="00BD4165">
        <w:rPr>
          <w:sz w:val="22"/>
          <w:szCs w:val="22"/>
          <w:vertAlign w:val="subscript"/>
        </w:rPr>
        <w:t>0</w:t>
      </w:r>
      <w:r w:rsidRPr="00BD4165">
        <w:rPr>
          <w:sz w:val="22"/>
          <w:szCs w:val="22"/>
          <w:vertAlign w:val="superscript"/>
        </w:rPr>
        <w:t xml:space="preserve"> </w:t>
      </w:r>
      <w:r w:rsidRPr="00BD4165">
        <w:rPr>
          <w:sz w:val="22"/>
          <w:szCs w:val="22"/>
        </w:rPr>
        <w:t>+ c</w:t>
      </w:r>
      <w:r w:rsidRPr="00BD4165">
        <w:rPr>
          <w:sz w:val="22"/>
          <w:szCs w:val="22"/>
          <w:vertAlign w:val="subscript"/>
        </w:rPr>
        <w:t>1</w:t>
      </w:r>
      <w:r w:rsidRPr="00BD4165">
        <w:rPr>
          <w:sz w:val="22"/>
          <w:szCs w:val="22"/>
        </w:rPr>
        <w:t>SMOKER</w:t>
      </w:r>
    </w:p>
    <w:p w:rsid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w:t>
      </w:r>
      <w:r w:rsidRPr="007C7721">
        <w:rPr>
          <w:sz w:val="22"/>
          <w:szCs w:val="22"/>
        </w:rPr>
        <w:t>Pr[NOTSGA=1|SMOKER] = exp(c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p>
    <w:p w:rsid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1 - </w:t>
      </w:r>
      <w:r w:rsidRPr="007C7721">
        <w:rPr>
          <w:sz w:val="22"/>
          <w:szCs w:val="22"/>
        </w:rPr>
        <w:t>Pr[</w:t>
      </w:r>
      <w:r>
        <w:rPr>
          <w:sz w:val="22"/>
          <w:szCs w:val="22"/>
        </w:rPr>
        <w:t>SGA=1</w:t>
      </w:r>
      <w:r w:rsidRPr="007C7721">
        <w:rPr>
          <w:sz w:val="22"/>
          <w:szCs w:val="22"/>
        </w:rPr>
        <w:t>|SMOKER]</w:t>
      </w:r>
      <w:r>
        <w:rPr>
          <w:sz w:val="22"/>
          <w:szCs w:val="22"/>
        </w:rPr>
        <w:t xml:space="preserve"> = </w:t>
      </w:r>
      <w:r w:rsidRPr="007C7721">
        <w:rPr>
          <w:sz w:val="22"/>
          <w:szCs w:val="22"/>
        </w:rPr>
        <w:t>exp(c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p>
    <w:p w:rsid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w:t>
      </w:r>
      <w:r w:rsidRPr="007C7721">
        <w:rPr>
          <w:sz w:val="22"/>
          <w:szCs w:val="22"/>
        </w:rPr>
        <w:t>Pr[</w:t>
      </w:r>
      <w:r>
        <w:rPr>
          <w:sz w:val="22"/>
          <w:szCs w:val="22"/>
        </w:rPr>
        <w:t>SGA=1</w:t>
      </w:r>
      <w:r w:rsidRPr="007C7721">
        <w:rPr>
          <w:sz w:val="22"/>
          <w:szCs w:val="22"/>
        </w:rPr>
        <w:t>|SMOKER]</w:t>
      </w:r>
      <w:r>
        <w:rPr>
          <w:sz w:val="22"/>
          <w:szCs w:val="22"/>
        </w:rPr>
        <w:t xml:space="preserve"> = 1 - </w:t>
      </w:r>
      <w:r w:rsidRPr="007C7721">
        <w:rPr>
          <w:sz w:val="22"/>
          <w:szCs w:val="22"/>
        </w:rPr>
        <w:t>exp(c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p>
    <w:p w:rsidR="007C7721" w:rsidRPr="007C7721" w:rsidRDefault="007C7721" w:rsidP="007C7721">
      <w:pPr>
        <w:autoSpaceDE w:val="0"/>
        <w:autoSpaceDN w:val="0"/>
        <w:adjustRightInd w:val="0"/>
        <w:spacing w:after="120"/>
        <w:jc w:val="center"/>
        <w:rPr>
          <w:sz w:val="22"/>
          <w:szCs w:val="22"/>
        </w:rPr>
      </w:pPr>
      <w:r w:rsidRPr="007C7721">
        <w:rPr>
          <w:sz w:val="22"/>
          <w:szCs w:val="22"/>
        </w:rPr>
        <w:sym w:font="Wingdings" w:char="F0E0"/>
      </w:r>
      <w:r>
        <w:rPr>
          <w:sz w:val="22"/>
          <w:szCs w:val="22"/>
        </w:rPr>
        <w:t xml:space="preserve"> log{</w:t>
      </w:r>
      <w:r w:rsidRPr="00BD4165">
        <w:rPr>
          <w:sz w:val="22"/>
          <w:szCs w:val="22"/>
        </w:rPr>
        <w:t>Pr[SGA=1|SMOKER]</w:t>
      </w:r>
      <w:r>
        <w:rPr>
          <w:sz w:val="22"/>
          <w:szCs w:val="22"/>
        </w:rPr>
        <w:t xml:space="preserve">} = log{1 - </w:t>
      </w:r>
      <w:r w:rsidRPr="007C7721">
        <w:rPr>
          <w:sz w:val="22"/>
          <w:szCs w:val="22"/>
        </w:rPr>
        <w:t>exp(c</w:t>
      </w:r>
      <w:r w:rsidRPr="007C7721">
        <w:rPr>
          <w:sz w:val="22"/>
          <w:szCs w:val="22"/>
          <w:vertAlign w:val="subscript"/>
        </w:rPr>
        <w:t>0</w:t>
      </w:r>
      <w:r w:rsidRPr="007C7721">
        <w:rPr>
          <w:sz w:val="22"/>
          <w:szCs w:val="22"/>
          <w:vertAlign w:val="superscript"/>
        </w:rPr>
        <w:t xml:space="preserve"> </w:t>
      </w:r>
      <w:r w:rsidRPr="007C7721">
        <w:rPr>
          <w:sz w:val="22"/>
          <w:szCs w:val="22"/>
        </w:rPr>
        <w:t>+ c</w:t>
      </w:r>
      <w:r w:rsidRPr="007C7721">
        <w:rPr>
          <w:sz w:val="22"/>
          <w:szCs w:val="22"/>
          <w:vertAlign w:val="subscript"/>
        </w:rPr>
        <w:t>1</w:t>
      </w:r>
      <w:r w:rsidRPr="007C7721">
        <w:rPr>
          <w:sz w:val="22"/>
          <w:szCs w:val="22"/>
        </w:rPr>
        <w:t>SMOKER</w:t>
      </w:r>
      <w:r>
        <w:rPr>
          <w:sz w:val="22"/>
          <w:szCs w:val="22"/>
        </w:rPr>
        <w:t>)}</w:t>
      </w:r>
      <w:r w:rsidR="00BD74F7">
        <w:rPr>
          <w:sz w:val="22"/>
          <w:szCs w:val="22"/>
        </w:rPr>
        <w:t xml:space="preserve"> [3]</w:t>
      </w:r>
    </w:p>
    <w:p w:rsidR="007C7721" w:rsidRPr="00CC2848" w:rsidRDefault="007C7721" w:rsidP="007C7721">
      <w:pPr>
        <w:autoSpaceDE w:val="0"/>
        <w:autoSpaceDN w:val="0"/>
        <w:adjustRightInd w:val="0"/>
        <w:spacing w:after="120"/>
        <w:rPr>
          <w:sz w:val="22"/>
          <w:szCs w:val="22"/>
        </w:rPr>
      </w:pPr>
      <w:r w:rsidRPr="00CC2848">
        <w:rPr>
          <w:sz w:val="22"/>
          <w:szCs w:val="22"/>
        </w:rPr>
        <w:t xml:space="preserve">In this model, </w:t>
      </w:r>
      <w:r w:rsidR="00BD74F7" w:rsidRPr="00CC2848">
        <w:rPr>
          <w:sz w:val="22"/>
          <w:szCs w:val="22"/>
        </w:rPr>
        <w:t>log{1 – exp(</w:t>
      </w:r>
      <w:r w:rsidRPr="00CC2848">
        <w:rPr>
          <w:sz w:val="22"/>
          <w:szCs w:val="22"/>
        </w:rPr>
        <w:t>c</w:t>
      </w:r>
      <w:r w:rsidRPr="00CC2848">
        <w:rPr>
          <w:sz w:val="22"/>
          <w:szCs w:val="22"/>
          <w:vertAlign w:val="subscript"/>
        </w:rPr>
        <w:t>0</w:t>
      </w:r>
      <w:r w:rsidRPr="00CC2848">
        <w:rPr>
          <w:sz w:val="22"/>
          <w:szCs w:val="22"/>
        </w:rPr>
        <w:t>)</w:t>
      </w:r>
      <w:r w:rsidR="00BD74F7" w:rsidRPr="00CC2848">
        <w:rPr>
          <w:sz w:val="22"/>
          <w:szCs w:val="22"/>
        </w:rPr>
        <w:t>}</w:t>
      </w:r>
      <w:r w:rsidRPr="00CC2848">
        <w:rPr>
          <w:sz w:val="22"/>
          <w:szCs w:val="22"/>
        </w:rPr>
        <w:t xml:space="preserve"> now represents the </w:t>
      </w:r>
      <w:r w:rsidR="00953248" w:rsidRPr="00CC2848">
        <w:rPr>
          <w:sz w:val="22"/>
          <w:szCs w:val="22"/>
        </w:rPr>
        <w:t>log-</w:t>
      </w:r>
      <w:r w:rsidRPr="00CC2848">
        <w:rPr>
          <w:sz w:val="22"/>
          <w:szCs w:val="22"/>
        </w:rPr>
        <w:t xml:space="preserve">probability of SGA for non-smokers, while </w:t>
      </w:r>
      <w:r w:rsidR="00BD74F7" w:rsidRPr="00CC2848">
        <w:rPr>
          <w:sz w:val="22"/>
          <w:szCs w:val="22"/>
        </w:rPr>
        <w:t>log{1 – exp(c</w:t>
      </w:r>
      <w:r w:rsidR="00BD74F7" w:rsidRPr="00CC2848">
        <w:rPr>
          <w:sz w:val="22"/>
          <w:szCs w:val="22"/>
          <w:vertAlign w:val="subscript"/>
        </w:rPr>
        <w:t>0</w:t>
      </w:r>
      <w:r w:rsidR="00BD74F7" w:rsidRPr="00CC2848">
        <w:rPr>
          <w:sz w:val="22"/>
          <w:szCs w:val="22"/>
        </w:rPr>
        <w:t xml:space="preserve"> + c</w:t>
      </w:r>
      <w:r w:rsidR="00BD74F7" w:rsidRPr="00CC2848">
        <w:rPr>
          <w:sz w:val="22"/>
          <w:szCs w:val="22"/>
          <w:vertAlign w:val="subscript"/>
        </w:rPr>
        <w:t>1</w:t>
      </w:r>
      <w:r w:rsidR="00BD74F7" w:rsidRPr="00CC2848">
        <w:rPr>
          <w:sz w:val="22"/>
          <w:szCs w:val="22"/>
        </w:rPr>
        <w:t xml:space="preserve">)} </w:t>
      </w:r>
      <w:r w:rsidRPr="00CC2848">
        <w:rPr>
          <w:sz w:val="22"/>
          <w:szCs w:val="22"/>
        </w:rPr>
        <w:t xml:space="preserve"> represents the </w:t>
      </w:r>
      <w:r w:rsidR="00953248" w:rsidRPr="00CC2848">
        <w:rPr>
          <w:sz w:val="22"/>
          <w:szCs w:val="22"/>
        </w:rPr>
        <w:t>log-</w:t>
      </w:r>
      <w:r w:rsidRPr="00CC2848">
        <w:rPr>
          <w:sz w:val="22"/>
          <w:szCs w:val="22"/>
        </w:rPr>
        <w:t xml:space="preserve">probability for smokers. Because the estimated </w:t>
      </w:r>
      <w:r w:rsidR="00953248" w:rsidRPr="00CC2848">
        <w:rPr>
          <w:sz w:val="22"/>
          <w:szCs w:val="22"/>
        </w:rPr>
        <w:t>log-</w:t>
      </w:r>
      <w:r w:rsidRPr="00CC2848">
        <w:rPr>
          <w:sz w:val="22"/>
          <w:szCs w:val="22"/>
        </w:rPr>
        <w:t>probabilities in model [3] should agree with those in model [1], if we were to fit this model, we should observe the following:</w:t>
      </w:r>
    </w:p>
    <w:p w:rsidR="007C7721" w:rsidRPr="00CC2848" w:rsidRDefault="00F42EA8" w:rsidP="007C7721">
      <w:pPr>
        <w:autoSpaceDE w:val="0"/>
        <w:autoSpaceDN w:val="0"/>
        <w:adjustRightInd w:val="0"/>
        <w:spacing w:after="120"/>
        <w:rPr>
          <w:sz w:val="22"/>
          <w:szCs w:val="22"/>
        </w:rPr>
      </w:pPr>
      <w:r>
        <w:rPr>
          <w:sz w:val="22"/>
          <w:szCs w:val="22"/>
        </w:rPr>
        <w:t>Log-p</w:t>
      </w:r>
      <w:r w:rsidR="007C7721" w:rsidRPr="00CC2848">
        <w:rPr>
          <w:sz w:val="22"/>
          <w:szCs w:val="22"/>
        </w:rPr>
        <w:t xml:space="preserve">robability for non-smokers: </w:t>
      </w:r>
      <w:r w:rsidR="00380FEF" w:rsidRPr="00CC2848">
        <w:rPr>
          <w:sz w:val="22"/>
          <w:szCs w:val="22"/>
        </w:rPr>
        <w:t>log{1 – exp(c</w:t>
      </w:r>
      <w:r w:rsidR="00380FEF" w:rsidRPr="00CC2848">
        <w:rPr>
          <w:sz w:val="22"/>
          <w:szCs w:val="22"/>
          <w:vertAlign w:val="subscript"/>
        </w:rPr>
        <w:t>0</w:t>
      </w:r>
      <w:r w:rsidR="00380FEF" w:rsidRPr="00CC2848">
        <w:rPr>
          <w:sz w:val="22"/>
          <w:szCs w:val="22"/>
        </w:rPr>
        <w:t>)}</w:t>
      </w:r>
      <w:r w:rsidR="007C7721" w:rsidRPr="00CC2848">
        <w:rPr>
          <w:sz w:val="22"/>
          <w:szCs w:val="22"/>
          <w:vertAlign w:val="superscript"/>
        </w:rPr>
        <w:t xml:space="preserve"> </w:t>
      </w:r>
      <w:r w:rsidR="007C7721" w:rsidRPr="00CC2848">
        <w:rPr>
          <w:sz w:val="22"/>
          <w:szCs w:val="22"/>
        </w:rPr>
        <w:t>= b</w:t>
      </w:r>
      <w:r w:rsidR="007C7721" w:rsidRPr="00CC2848">
        <w:rPr>
          <w:sz w:val="22"/>
          <w:szCs w:val="22"/>
          <w:vertAlign w:val="subscript"/>
        </w:rPr>
        <w:t>0</w:t>
      </w:r>
      <w:r w:rsidR="007C7721" w:rsidRPr="00CC2848">
        <w:rPr>
          <w:sz w:val="22"/>
          <w:szCs w:val="22"/>
          <w:vertAlign w:val="superscript"/>
        </w:rPr>
        <w:t xml:space="preserve">  </w:t>
      </w:r>
      <w:r w:rsidR="007C7721" w:rsidRPr="00CC2848">
        <w:rPr>
          <w:sz w:val="22"/>
          <w:szCs w:val="22"/>
        </w:rPr>
        <w:sym w:font="Wingdings" w:char="F0E0"/>
      </w:r>
      <w:r w:rsidR="007C7721" w:rsidRPr="00CC2848">
        <w:rPr>
          <w:sz w:val="22"/>
          <w:szCs w:val="22"/>
        </w:rPr>
        <w:t xml:space="preserve"> c</w:t>
      </w:r>
      <w:r w:rsidR="007C7721" w:rsidRPr="00CC2848">
        <w:rPr>
          <w:sz w:val="22"/>
          <w:szCs w:val="22"/>
          <w:vertAlign w:val="subscript"/>
        </w:rPr>
        <w:t>0</w:t>
      </w:r>
      <w:r w:rsidR="007C7721" w:rsidRPr="00CC2848">
        <w:rPr>
          <w:sz w:val="22"/>
          <w:szCs w:val="22"/>
        </w:rPr>
        <w:t xml:space="preserve"> = </w:t>
      </w:r>
      <w:r w:rsidR="00380FEF" w:rsidRPr="00CC2848">
        <w:rPr>
          <w:sz w:val="22"/>
          <w:szCs w:val="22"/>
        </w:rPr>
        <w:t>log{1 – exp(b</w:t>
      </w:r>
      <w:r w:rsidR="00380FEF" w:rsidRPr="00CC2848">
        <w:rPr>
          <w:sz w:val="22"/>
          <w:szCs w:val="22"/>
          <w:vertAlign w:val="subscript"/>
        </w:rPr>
        <w:t>0</w:t>
      </w:r>
      <w:r w:rsidR="00380FEF" w:rsidRPr="00CC2848">
        <w:rPr>
          <w:sz w:val="22"/>
          <w:szCs w:val="22"/>
        </w:rPr>
        <w:t>)}</w:t>
      </w:r>
      <w:r w:rsidR="007C7721" w:rsidRPr="00CC2848">
        <w:rPr>
          <w:sz w:val="22"/>
          <w:szCs w:val="22"/>
          <w:vertAlign w:val="superscript"/>
        </w:rPr>
        <w:t xml:space="preserve"> </w:t>
      </w:r>
    </w:p>
    <w:p w:rsidR="007C7721" w:rsidRPr="00CC2848" w:rsidRDefault="00F42EA8" w:rsidP="007C7721">
      <w:pPr>
        <w:autoSpaceDE w:val="0"/>
        <w:autoSpaceDN w:val="0"/>
        <w:adjustRightInd w:val="0"/>
        <w:spacing w:after="120"/>
        <w:rPr>
          <w:sz w:val="22"/>
          <w:szCs w:val="22"/>
        </w:rPr>
      </w:pPr>
      <w:r>
        <w:rPr>
          <w:sz w:val="22"/>
          <w:szCs w:val="22"/>
        </w:rPr>
        <w:t>Log-p</w:t>
      </w:r>
      <w:r w:rsidR="007C7721" w:rsidRPr="00CC2848">
        <w:rPr>
          <w:sz w:val="22"/>
          <w:szCs w:val="22"/>
        </w:rPr>
        <w:t xml:space="preserve">robability for smokers: </w:t>
      </w:r>
      <w:r w:rsidR="00380FEF" w:rsidRPr="00CC2848">
        <w:rPr>
          <w:sz w:val="22"/>
          <w:szCs w:val="22"/>
        </w:rPr>
        <w:t>log{1 – exp(c</w:t>
      </w:r>
      <w:r w:rsidR="00380FEF" w:rsidRPr="00CC2848">
        <w:rPr>
          <w:sz w:val="22"/>
          <w:szCs w:val="22"/>
          <w:vertAlign w:val="subscript"/>
        </w:rPr>
        <w:t>0</w:t>
      </w:r>
      <w:r w:rsidR="00380FEF" w:rsidRPr="00CC2848">
        <w:rPr>
          <w:sz w:val="22"/>
          <w:szCs w:val="22"/>
        </w:rPr>
        <w:t xml:space="preserve"> + c</w:t>
      </w:r>
      <w:r w:rsidR="00380FEF" w:rsidRPr="00CC2848">
        <w:rPr>
          <w:sz w:val="22"/>
          <w:szCs w:val="22"/>
          <w:vertAlign w:val="subscript"/>
        </w:rPr>
        <w:t>1</w:t>
      </w:r>
      <w:r w:rsidR="00380FEF" w:rsidRPr="00CC2848">
        <w:rPr>
          <w:sz w:val="22"/>
          <w:szCs w:val="22"/>
        </w:rPr>
        <w:t>)}</w:t>
      </w:r>
      <w:r w:rsidR="007C7721" w:rsidRPr="00CC2848">
        <w:rPr>
          <w:sz w:val="22"/>
          <w:szCs w:val="22"/>
        </w:rPr>
        <w:t xml:space="preserve"> = b</w:t>
      </w:r>
      <w:r w:rsidR="007C7721" w:rsidRPr="00CC2848">
        <w:rPr>
          <w:sz w:val="22"/>
          <w:szCs w:val="22"/>
          <w:vertAlign w:val="subscript"/>
        </w:rPr>
        <w:t>0</w:t>
      </w:r>
      <w:r w:rsidR="007C7721" w:rsidRPr="00CC2848">
        <w:rPr>
          <w:sz w:val="22"/>
          <w:szCs w:val="22"/>
          <w:vertAlign w:val="superscript"/>
        </w:rPr>
        <w:t xml:space="preserve"> </w:t>
      </w:r>
      <w:r w:rsidR="007C7721" w:rsidRPr="00CC2848">
        <w:rPr>
          <w:sz w:val="22"/>
          <w:szCs w:val="22"/>
        </w:rPr>
        <w:t>+ b</w:t>
      </w:r>
      <w:r w:rsidR="007C7721" w:rsidRPr="00CC2848">
        <w:rPr>
          <w:sz w:val="22"/>
          <w:szCs w:val="22"/>
          <w:vertAlign w:val="subscript"/>
        </w:rPr>
        <w:t>1</w:t>
      </w:r>
      <w:r w:rsidR="007C7721" w:rsidRPr="00CC2848">
        <w:rPr>
          <w:sz w:val="22"/>
          <w:szCs w:val="22"/>
        </w:rPr>
        <w:t xml:space="preserve"> </w:t>
      </w:r>
      <w:r w:rsidR="007C7721" w:rsidRPr="00CC2848">
        <w:rPr>
          <w:sz w:val="22"/>
          <w:szCs w:val="22"/>
        </w:rPr>
        <w:sym w:font="Wingdings" w:char="F0E0"/>
      </w:r>
      <w:r w:rsidR="007C7721" w:rsidRPr="00CC2848">
        <w:rPr>
          <w:sz w:val="22"/>
          <w:szCs w:val="22"/>
        </w:rPr>
        <w:t xml:space="preserve"> </w:t>
      </w:r>
      <w:r w:rsidR="00380FEF" w:rsidRPr="00CC2848">
        <w:rPr>
          <w:sz w:val="22"/>
          <w:szCs w:val="22"/>
        </w:rPr>
        <w:t>1 – exp(c</w:t>
      </w:r>
      <w:r w:rsidR="00380FEF" w:rsidRPr="00CC2848">
        <w:rPr>
          <w:sz w:val="22"/>
          <w:szCs w:val="22"/>
          <w:vertAlign w:val="subscript"/>
        </w:rPr>
        <w:t>0</w:t>
      </w:r>
      <w:r w:rsidR="00380FEF" w:rsidRPr="00CC2848">
        <w:rPr>
          <w:sz w:val="22"/>
          <w:szCs w:val="22"/>
        </w:rPr>
        <w:t xml:space="preserve"> + c</w:t>
      </w:r>
      <w:r w:rsidR="00380FEF" w:rsidRPr="00CC2848">
        <w:rPr>
          <w:sz w:val="22"/>
          <w:szCs w:val="22"/>
          <w:vertAlign w:val="subscript"/>
        </w:rPr>
        <w:t>1</w:t>
      </w:r>
      <w:r w:rsidR="00380FEF" w:rsidRPr="00CC2848">
        <w:rPr>
          <w:sz w:val="22"/>
          <w:szCs w:val="22"/>
        </w:rPr>
        <w:t>) = exp(b</w:t>
      </w:r>
      <w:r w:rsidR="00380FEF" w:rsidRPr="00CC2848">
        <w:rPr>
          <w:sz w:val="22"/>
          <w:szCs w:val="22"/>
          <w:vertAlign w:val="subscript"/>
        </w:rPr>
        <w:t>0</w:t>
      </w:r>
      <w:r w:rsidR="00380FEF" w:rsidRPr="00CC2848">
        <w:rPr>
          <w:sz w:val="22"/>
          <w:szCs w:val="22"/>
          <w:vertAlign w:val="superscript"/>
        </w:rPr>
        <w:t xml:space="preserve"> </w:t>
      </w:r>
      <w:r w:rsidR="00380FEF" w:rsidRPr="00CC2848">
        <w:rPr>
          <w:sz w:val="22"/>
          <w:szCs w:val="22"/>
        </w:rPr>
        <w:t>+ b</w:t>
      </w:r>
      <w:r w:rsidR="00380FEF" w:rsidRPr="00CC2848">
        <w:rPr>
          <w:sz w:val="22"/>
          <w:szCs w:val="22"/>
          <w:vertAlign w:val="subscript"/>
        </w:rPr>
        <w:t>1</w:t>
      </w:r>
      <w:r w:rsidR="00380FEF" w:rsidRPr="00CC2848">
        <w:rPr>
          <w:sz w:val="22"/>
          <w:szCs w:val="22"/>
        </w:rPr>
        <w:t xml:space="preserve">) </w:t>
      </w:r>
      <w:r w:rsidR="00380FEF" w:rsidRPr="00CC2848">
        <w:rPr>
          <w:sz w:val="22"/>
          <w:szCs w:val="22"/>
        </w:rPr>
        <w:sym w:font="Wingdings" w:char="F0E0"/>
      </w:r>
      <w:r w:rsidR="00380FEF" w:rsidRPr="00CC2848">
        <w:rPr>
          <w:sz w:val="22"/>
          <w:szCs w:val="22"/>
        </w:rPr>
        <w:t xml:space="preserve"> c</w:t>
      </w:r>
      <w:r w:rsidR="00380FEF" w:rsidRPr="00CC2848">
        <w:rPr>
          <w:sz w:val="22"/>
          <w:szCs w:val="22"/>
          <w:vertAlign w:val="subscript"/>
        </w:rPr>
        <w:t>1</w:t>
      </w:r>
      <w:r w:rsidR="00380FEF" w:rsidRPr="00CC2848">
        <w:rPr>
          <w:sz w:val="22"/>
          <w:szCs w:val="22"/>
        </w:rPr>
        <w:t xml:space="preserve"> = log{1 – exp(b</w:t>
      </w:r>
      <w:r w:rsidR="00380FEF" w:rsidRPr="00CC2848">
        <w:rPr>
          <w:sz w:val="22"/>
          <w:szCs w:val="22"/>
          <w:vertAlign w:val="subscript"/>
        </w:rPr>
        <w:t>0</w:t>
      </w:r>
      <w:r w:rsidR="00380FEF" w:rsidRPr="00CC2848">
        <w:rPr>
          <w:sz w:val="22"/>
          <w:szCs w:val="22"/>
        </w:rPr>
        <w:t xml:space="preserve"> + b</w:t>
      </w:r>
      <w:r w:rsidR="00380FEF" w:rsidRPr="00CC2848">
        <w:rPr>
          <w:sz w:val="22"/>
          <w:szCs w:val="22"/>
          <w:vertAlign w:val="subscript"/>
        </w:rPr>
        <w:t>1</w:t>
      </w:r>
      <w:r w:rsidR="00380FEF" w:rsidRPr="00CC2848">
        <w:rPr>
          <w:sz w:val="22"/>
          <w:szCs w:val="22"/>
        </w:rPr>
        <w:t>)</w:t>
      </w:r>
      <w:r w:rsidR="001E492E" w:rsidRPr="00CC2848">
        <w:rPr>
          <w:sz w:val="22"/>
          <w:szCs w:val="22"/>
        </w:rPr>
        <w:t>} - c</w:t>
      </w:r>
      <w:r w:rsidR="001E492E" w:rsidRPr="00CC2848">
        <w:rPr>
          <w:sz w:val="22"/>
          <w:szCs w:val="22"/>
          <w:vertAlign w:val="subscript"/>
        </w:rPr>
        <w:t>0</w:t>
      </w:r>
      <w:r w:rsidR="001E492E" w:rsidRPr="00CC2848">
        <w:rPr>
          <w:sz w:val="22"/>
          <w:szCs w:val="22"/>
        </w:rPr>
        <w:t xml:space="preserve"> = log{1 – exp(b</w:t>
      </w:r>
      <w:r w:rsidR="001E492E" w:rsidRPr="00CC2848">
        <w:rPr>
          <w:sz w:val="22"/>
          <w:szCs w:val="22"/>
          <w:vertAlign w:val="subscript"/>
        </w:rPr>
        <w:t>0</w:t>
      </w:r>
      <w:r w:rsidR="001E492E" w:rsidRPr="00CC2848">
        <w:rPr>
          <w:sz w:val="22"/>
          <w:szCs w:val="22"/>
        </w:rPr>
        <w:t xml:space="preserve"> + b</w:t>
      </w:r>
      <w:r w:rsidR="001E492E" w:rsidRPr="00CC2848">
        <w:rPr>
          <w:sz w:val="22"/>
          <w:szCs w:val="22"/>
          <w:vertAlign w:val="subscript"/>
        </w:rPr>
        <w:t>1</w:t>
      </w:r>
      <w:r w:rsidR="001E492E" w:rsidRPr="00CC2848">
        <w:rPr>
          <w:sz w:val="22"/>
          <w:szCs w:val="22"/>
        </w:rPr>
        <w:t>)} - log{1 – exp(b</w:t>
      </w:r>
      <w:r w:rsidR="001E492E" w:rsidRPr="00CC2848">
        <w:rPr>
          <w:sz w:val="22"/>
          <w:szCs w:val="22"/>
          <w:vertAlign w:val="subscript"/>
        </w:rPr>
        <w:t>0</w:t>
      </w:r>
      <w:r w:rsidR="001E492E" w:rsidRPr="00CC2848">
        <w:rPr>
          <w:sz w:val="22"/>
          <w:szCs w:val="22"/>
        </w:rPr>
        <w:t>)} = log{[1 – exp(b</w:t>
      </w:r>
      <w:r w:rsidR="001E492E" w:rsidRPr="00CC2848">
        <w:rPr>
          <w:sz w:val="22"/>
          <w:szCs w:val="22"/>
          <w:vertAlign w:val="subscript"/>
        </w:rPr>
        <w:t>0</w:t>
      </w:r>
      <w:r w:rsidR="001E492E" w:rsidRPr="00CC2848">
        <w:rPr>
          <w:sz w:val="22"/>
          <w:szCs w:val="22"/>
        </w:rPr>
        <w:t xml:space="preserve"> + b</w:t>
      </w:r>
      <w:r w:rsidR="001E492E" w:rsidRPr="00CC2848">
        <w:rPr>
          <w:sz w:val="22"/>
          <w:szCs w:val="22"/>
          <w:vertAlign w:val="subscript"/>
        </w:rPr>
        <w:t>1</w:t>
      </w:r>
      <w:r w:rsidR="001E492E" w:rsidRPr="00CC2848">
        <w:rPr>
          <w:sz w:val="22"/>
          <w:szCs w:val="22"/>
        </w:rPr>
        <w:t>)]/[ 1 – exp(b</w:t>
      </w:r>
      <w:r w:rsidR="001E492E" w:rsidRPr="00CC2848">
        <w:rPr>
          <w:sz w:val="22"/>
          <w:szCs w:val="22"/>
          <w:vertAlign w:val="subscript"/>
        </w:rPr>
        <w:t>0</w:t>
      </w:r>
      <w:r w:rsidR="001E492E" w:rsidRPr="00CC2848">
        <w:rPr>
          <w:sz w:val="22"/>
          <w:szCs w:val="22"/>
        </w:rPr>
        <w:t>)]}</w:t>
      </w:r>
    </w:p>
    <w:p w:rsidR="007C7721" w:rsidRPr="00CC2848" w:rsidRDefault="007C7721" w:rsidP="007C7721">
      <w:pPr>
        <w:autoSpaceDE w:val="0"/>
        <w:autoSpaceDN w:val="0"/>
        <w:adjustRightInd w:val="0"/>
        <w:spacing w:after="120"/>
        <w:rPr>
          <w:sz w:val="22"/>
          <w:szCs w:val="22"/>
        </w:rPr>
      </w:pPr>
      <w:r w:rsidRPr="00CC2848">
        <w:rPr>
          <w:sz w:val="22"/>
          <w:szCs w:val="22"/>
        </w:rPr>
        <w:t xml:space="preserve">Conclusion: </w:t>
      </w:r>
      <w:r w:rsidRPr="00CC2848">
        <w:rPr>
          <w:b/>
          <w:sz w:val="22"/>
          <w:szCs w:val="22"/>
        </w:rPr>
        <w:t>c</w:t>
      </w:r>
      <w:r w:rsidRPr="00CC2848">
        <w:rPr>
          <w:b/>
          <w:sz w:val="22"/>
          <w:szCs w:val="22"/>
          <w:vertAlign w:val="subscript"/>
        </w:rPr>
        <w:t>0</w:t>
      </w:r>
      <w:r w:rsidRPr="00CC2848">
        <w:rPr>
          <w:b/>
          <w:sz w:val="22"/>
          <w:szCs w:val="22"/>
        </w:rPr>
        <w:t xml:space="preserve"> = </w:t>
      </w:r>
      <w:r w:rsidR="001E492E" w:rsidRPr="00CC2848">
        <w:rPr>
          <w:b/>
          <w:sz w:val="22"/>
          <w:szCs w:val="22"/>
        </w:rPr>
        <w:t>log{1 – exp(b</w:t>
      </w:r>
      <w:r w:rsidR="001E492E" w:rsidRPr="00CC2848">
        <w:rPr>
          <w:b/>
          <w:sz w:val="22"/>
          <w:szCs w:val="22"/>
          <w:vertAlign w:val="subscript"/>
        </w:rPr>
        <w:t>0</w:t>
      </w:r>
      <w:r w:rsidR="001E492E" w:rsidRPr="00CC2848">
        <w:rPr>
          <w:b/>
          <w:sz w:val="22"/>
          <w:szCs w:val="22"/>
        </w:rPr>
        <w:t>)}</w:t>
      </w:r>
      <w:r w:rsidRPr="00CC2848">
        <w:rPr>
          <w:b/>
          <w:sz w:val="22"/>
          <w:szCs w:val="22"/>
          <w:vertAlign w:val="superscript"/>
        </w:rPr>
        <w:t xml:space="preserve"> </w:t>
      </w:r>
      <w:r w:rsidRPr="00CC2848">
        <w:rPr>
          <w:sz w:val="22"/>
          <w:szCs w:val="22"/>
        </w:rPr>
        <w:t xml:space="preserve">and </w:t>
      </w:r>
      <w:r w:rsidRPr="00CC2848">
        <w:rPr>
          <w:b/>
          <w:sz w:val="22"/>
          <w:szCs w:val="22"/>
        </w:rPr>
        <w:t>c</w:t>
      </w:r>
      <w:r w:rsidRPr="00CC2848">
        <w:rPr>
          <w:b/>
          <w:sz w:val="22"/>
          <w:szCs w:val="22"/>
          <w:vertAlign w:val="subscript"/>
        </w:rPr>
        <w:t>1</w:t>
      </w:r>
      <w:r w:rsidRPr="00CC2848">
        <w:rPr>
          <w:b/>
          <w:sz w:val="22"/>
          <w:szCs w:val="22"/>
        </w:rPr>
        <w:t xml:space="preserve"> = </w:t>
      </w:r>
      <w:r w:rsidR="001E492E" w:rsidRPr="00CC2848">
        <w:rPr>
          <w:b/>
          <w:sz w:val="22"/>
          <w:szCs w:val="22"/>
        </w:rPr>
        <w:t>log{[1 – exp(b</w:t>
      </w:r>
      <w:r w:rsidR="001E492E" w:rsidRPr="00CC2848">
        <w:rPr>
          <w:b/>
          <w:sz w:val="22"/>
          <w:szCs w:val="22"/>
          <w:vertAlign w:val="subscript"/>
        </w:rPr>
        <w:t>0</w:t>
      </w:r>
      <w:r w:rsidR="001E492E" w:rsidRPr="00CC2848">
        <w:rPr>
          <w:b/>
          <w:sz w:val="22"/>
          <w:szCs w:val="22"/>
        </w:rPr>
        <w:t xml:space="preserve"> + b</w:t>
      </w:r>
      <w:r w:rsidR="001E492E" w:rsidRPr="00CC2848">
        <w:rPr>
          <w:b/>
          <w:sz w:val="22"/>
          <w:szCs w:val="22"/>
          <w:vertAlign w:val="subscript"/>
        </w:rPr>
        <w:t>1</w:t>
      </w:r>
      <w:r w:rsidR="001E492E" w:rsidRPr="00CC2848">
        <w:rPr>
          <w:b/>
          <w:sz w:val="22"/>
          <w:szCs w:val="22"/>
        </w:rPr>
        <w:t>)]/[ 1 – exp(b</w:t>
      </w:r>
      <w:r w:rsidR="001E492E" w:rsidRPr="00CC2848">
        <w:rPr>
          <w:b/>
          <w:sz w:val="22"/>
          <w:szCs w:val="22"/>
          <w:vertAlign w:val="subscript"/>
        </w:rPr>
        <w:t>0</w:t>
      </w:r>
      <w:r w:rsidR="001E492E" w:rsidRPr="00CC2848">
        <w:rPr>
          <w:b/>
          <w:sz w:val="22"/>
          <w:szCs w:val="22"/>
        </w:rPr>
        <w:t>)]}</w:t>
      </w:r>
      <w:r w:rsidR="001E492E" w:rsidRPr="00CC2848">
        <w:rPr>
          <w:sz w:val="22"/>
          <w:szCs w:val="22"/>
        </w:rPr>
        <w:t xml:space="preserve"> </w:t>
      </w:r>
      <w:r w:rsidRPr="00CC2848">
        <w:rPr>
          <w:sz w:val="22"/>
          <w:szCs w:val="22"/>
        </w:rPr>
        <w:t xml:space="preserve">where </w:t>
      </w:r>
      <w:r w:rsidR="001E492E" w:rsidRPr="00CC2848">
        <w:rPr>
          <w:sz w:val="22"/>
          <w:szCs w:val="22"/>
        </w:rPr>
        <w:t>b</w:t>
      </w:r>
      <w:r w:rsidR="001E492E" w:rsidRPr="00CC2848">
        <w:rPr>
          <w:sz w:val="22"/>
          <w:szCs w:val="22"/>
          <w:vertAlign w:val="subscript"/>
        </w:rPr>
        <w:t>0</w:t>
      </w:r>
      <w:r w:rsidR="001E492E" w:rsidRPr="00CC2848">
        <w:rPr>
          <w:sz w:val="22"/>
          <w:szCs w:val="22"/>
          <w:vertAlign w:val="superscript"/>
        </w:rPr>
        <w:t xml:space="preserve"> </w:t>
      </w:r>
      <w:r w:rsidR="001E492E" w:rsidRPr="00CC2848">
        <w:rPr>
          <w:sz w:val="22"/>
          <w:szCs w:val="22"/>
        </w:rPr>
        <w:t>= -2.17629, b</w:t>
      </w:r>
      <w:r w:rsidR="001E492E" w:rsidRPr="00CC2848">
        <w:rPr>
          <w:sz w:val="22"/>
          <w:szCs w:val="22"/>
          <w:vertAlign w:val="subscript"/>
        </w:rPr>
        <w:t>1</w:t>
      </w:r>
      <w:r w:rsidR="001E492E" w:rsidRPr="00CC2848">
        <w:rPr>
          <w:sz w:val="22"/>
          <w:szCs w:val="22"/>
          <w:vertAlign w:val="superscript"/>
        </w:rPr>
        <w:t xml:space="preserve"> </w:t>
      </w:r>
      <w:r w:rsidR="001E492E" w:rsidRPr="00CC2848">
        <w:rPr>
          <w:sz w:val="22"/>
          <w:szCs w:val="22"/>
        </w:rPr>
        <w:t>= 0.54054</w:t>
      </w:r>
    </w:p>
    <w:p w:rsidR="001E492E" w:rsidRPr="001E492E" w:rsidRDefault="001E492E" w:rsidP="007C7721">
      <w:pPr>
        <w:autoSpaceDE w:val="0"/>
        <w:autoSpaceDN w:val="0"/>
        <w:adjustRightInd w:val="0"/>
        <w:spacing w:after="120"/>
        <w:rPr>
          <w:sz w:val="22"/>
          <w:szCs w:val="22"/>
        </w:rPr>
      </w:pPr>
      <w:r w:rsidRPr="00CC2848">
        <w:rPr>
          <w:sz w:val="22"/>
          <w:szCs w:val="22"/>
        </w:rPr>
        <w:t xml:space="preserve">A nicer representation can be: </w:t>
      </w:r>
      <w:r w:rsidRPr="00CC2848">
        <w:rPr>
          <w:b/>
          <w:sz w:val="22"/>
          <w:szCs w:val="22"/>
        </w:rPr>
        <w:t>exp(c</w:t>
      </w:r>
      <w:r w:rsidRPr="00CC2848">
        <w:rPr>
          <w:b/>
          <w:sz w:val="22"/>
          <w:szCs w:val="22"/>
          <w:vertAlign w:val="subscript"/>
        </w:rPr>
        <w:t>0</w:t>
      </w:r>
      <w:r w:rsidRPr="00CC2848">
        <w:rPr>
          <w:b/>
          <w:sz w:val="22"/>
          <w:szCs w:val="22"/>
        </w:rPr>
        <w:t>) = 1 – exp(b</w:t>
      </w:r>
      <w:r w:rsidRPr="00CC2848">
        <w:rPr>
          <w:b/>
          <w:sz w:val="22"/>
          <w:szCs w:val="22"/>
          <w:vertAlign w:val="subscript"/>
        </w:rPr>
        <w:t>0</w:t>
      </w:r>
      <w:r w:rsidRPr="00CC2848">
        <w:rPr>
          <w:b/>
          <w:sz w:val="22"/>
          <w:szCs w:val="22"/>
        </w:rPr>
        <w:t xml:space="preserve">) </w:t>
      </w:r>
      <w:r w:rsidRPr="00CC2848">
        <w:rPr>
          <w:sz w:val="22"/>
          <w:szCs w:val="22"/>
        </w:rPr>
        <w:t xml:space="preserve">and </w:t>
      </w:r>
      <w:r w:rsidR="00D36CB7" w:rsidRPr="00CC2848">
        <w:rPr>
          <w:b/>
          <w:sz w:val="22"/>
          <w:szCs w:val="22"/>
        </w:rPr>
        <w:t>exp(c</w:t>
      </w:r>
      <w:r w:rsidR="00D36CB7" w:rsidRPr="00CC2848">
        <w:rPr>
          <w:b/>
          <w:sz w:val="22"/>
          <w:szCs w:val="22"/>
          <w:vertAlign w:val="subscript"/>
        </w:rPr>
        <w:t>0</w:t>
      </w:r>
      <w:r w:rsidR="00D36CB7" w:rsidRPr="00CC2848">
        <w:rPr>
          <w:b/>
          <w:sz w:val="22"/>
          <w:szCs w:val="22"/>
        </w:rPr>
        <w:t xml:space="preserve"> + c</w:t>
      </w:r>
      <w:r w:rsidR="00D36CB7" w:rsidRPr="00CC2848">
        <w:rPr>
          <w:b/>
          <w:sz w:val="22"/>
          <w:szCs w:val="22"/>
          <w:vertAlign w:val="subscript"/>
        </w:rPr>
        <w:t>1</w:t>
      </w:r>
      <w:r w:rsidR="00D36CB7" w:rsidRPr="00CC2848">
        <w:rPr>
          <w:b/>
          <w:sz w:val="22"/>
          <w:szCs w:val="22"/>
        </w:rPr>
        <w:t>) = 1 - exp(b</w:t>
      </w:r>
      <w:r w:rsidR="00D36CB7" w:rsidRPr="00CC2848">
        <w:rPr>
          <w:b/>
          <w:sz w:val="22"/>
          <w:szCs w:val="22"/>
          <w:vertAlign w:val="subscript"/>
        </w:rPr>
        <w:t>0</w:t>
      </w:r>
      <w:r w:rsidR="00D36CB7" w:rsidRPr="00CC2848">
        <w:rPr>
          <w:b/>
          <w:sz w:val="22"/>
          <w:szCs w:val="22"/>
          <w:vertAlign w:val="superscript"/>
        </w:rPr>
        <w:t xml:space="preserve"> </w:t>
      </w:r>
      <w:r w:rsidR="00D36CB7" w:rsidRPr="00CC2848">
        <w:rPr>
          <w:b/>
          <w:sz w:val="22"/>
          <w:szCs w:val="22"/>
        </w:rPr>
        <w:t>+ b</w:t>
      </w:r>
      <w:r w:rsidR="00D36CB7" w:rsidRPr="00CC2848">
        <w:rPr>
          <w:b/>
          <w:sz w:val="22"/>
          <w:szCs w:val="22"/>
          <w:vertAlign w:val="subscript"/>
        </w:rPr>
        <w:t>1</w:t>
      </w:r>
      <w:r w:rsidR="00D36CB7" w:rsidRPr="00CC2848">
        <w:rPr>
          <w:b/>
          <w:sz w:val="22"/>
          <w:szCs w:val="22"/>
        </w:rPr>
        <w:t>)</w:t>
      </w:r>
    </w:p>
    <w:p w:rsidR="007C7721" w:rsidRDefault="007C7721" w:rsidP="005A3BDA">
      <w:pPr>
        <w:autoSpaceDE w:val="0"/>
        <w:autoSpaceDN w:val="0"/>
        <w:adjustRightInd w:val="0"/>
        <w:spacing w:after="120"/>
        <w:rPr>
          <w:sz w:val="22"/>
          <w:szCs w:val="22"/>
        </w:rPr>
      </w:pPr>
    </w:p>
    <w:p w:rsidR="005A3BDA" w:rsidRPr="005A144B" w:rsidRDefault="005A3BDA" w:rsidP="005A3BDA">
      <w:pPr>
        <w:autoSpaceDE w:val="0"/>
        <w:autoSpaceDN w:val="0"/>
        <w:adjustRightInd w:val="0"/>
        <w:spacing w:after="120"/>
        <w:rPr>
          <w:i/>
          <w:sz w:val="22"/>
          <w:szCs w:val="22"/>
          <w:u w:val="single"/>
        </w:rPr>
      </w:pPr>
      <w:r w:rsidRPr="005A144B">
        <w:rPr>
          <w:i/>
          <w:sz w:val="22"/>
          <w:szCs w:val="22"/>
          <w:u w:val="single"/>
        </w:rPr>
        <w:t>Part i</w:t>
      </w:r>
      <w:r>
        <w:rPr>
          <w:i/>
          <w:sz w:val="22"/>
          <w:szCs w:val="22"/>
          <w:u w:val="single"/>
        </w:rPr>
        <w:t>ii</w:t>
      </w:r>
      <w:r w:rsidRPr="005A144B">
        <w:rPr>
          <w:i/>
          <w:sz w:val="22"/>
          <w:szCs w:val="22"/>
          <w:u w:val="single"/>
        </w:rPr>
        <w:t>:</w:t>
      </w:r>
    </w:p>
    <w:p w:rsidR="005A3BDA" w:rsidRDefault="00311863" w:rsidP="00A66728">
      <w:pPr>
        <w:autoSpaceDE w:val="0"/>
        <w:autoSpaceDN w:val="0"/>
        <w:adjustRightInd w:val="0"/>
        <w:spacing w:after="120"/>
        <w:rPr>
          <w:sz w:val="22"/>
          <w:szCs w:val="22"/>
        </w:rPr>
      </w:pPr>
      <w:r w:rsidRPr="00D06D8F">
        <w:rPr>
          <w:sz w:val="22"/>
          <w:szCs w:val="22"/>
        </w:rPr>
        <w:t>Instead, a linear regression model of response NOTSGA on predictor NOTSMOKER was performed, we then have the following model:</w:t>
      </w:r>
    </w:p>
    <w:p w:rsidR="00311863" w:rsidRDefault="00311863" w:rsidP="00311863">
      <w:pPr>
        <w:autoSpaceDE w:val="0"/>
        <w:autoSpaceDN w:val="0"/>
        <w:adjustRightInd w:val="0"/>
        <w:spacing w:after="120"/>
        <w:jc w:val="center"/>
        <w:rPr>
          <w:sz w:val="22"/>
          <w:szCs w:val="22"/>
        </w:rPr>
      </w:pPr>
      <w:r>
        <w:rPr>
          <w:sz w:val="22"/>
          <w:szCs w:val="22"/>
        </w:rPr>
        <w:lastRenderedPageBreak/>
        <w:t>log{</w:t>
      </w:r>
      <w:r w:rsidRPr="00D06D8F">
        <w:rPr>
          <w:sz w:val="22"/>
          <w:szCs w:val="22"/>
        </w:rPr>
        <w:t>Pr[NOTSGA=1|NONSMOKER]</w:t>
      </w:r>
      <w:r>
        <w:rPr>
          <w:sz w:val="22"/>
          <w:szCs w:val="22"/>
        </w:rPr>
        <w:t>}</w:t>
      </w:r>
      <w:r w:rsidRPr="00D06D8F">
        <w:rPr>
          <w:sz w:val="22"/>
          <w:szCs w:val="22"/>
        </w:rPr>
        <w:t xml:space="preserve"> = d</w:t>
      </w:r>
      <w:r w:rsidRPr="00D06D8F">
        <w:rPr>
          <w:sz w:val="22"/>
          <w:szCs w:val="22"/>
          <w:vertAlign w:val="subscript"/>
        </w:rPr>
        <w:t>0</w:t>
      </w:r>
      <w:r w:rsidRPr="00D06D8F">
        <w:rPr>
          <w:sz w:val="22"/>
          <w:szCs w:val="22"/>
          <w:vertAlign w:val="superscript"/>
        </w:rPr>
        <w:t xml:space="preserve"> </w:t>
      </w:r>
      <w:r w:rsidRPr="00D06D8F">
        <w:rPr>
          <w:sz w:val="22"/>
          <w:szCs w:val="22"/>
        </w:rPr>
        <w:t>+ d</w:t>
      </w:r>
      <w:r w:rsidRPr="00D06D8F">
        <w:rPr>
          <w:sz w:val="22"/>
          <w:szCs w:val="22"/>
          <w:vertAlign w:val="subscript"/>
        </w:rPr>
        <w:t>1</w:t>
      </w:r>
      <w:r w:rsidRPr="00D06D8F">
        <w:rPr>
          <w:sz w:val="22"/>
          <w:szCs w:val="22"/>
        </w:rPr>
        <w:t>NONSMOKER</w:t>
      </w:r>
    </w:p>
    <w:p w:rsidR="00311863" w:rsidRDefault="00311863" w:rsidP="00311863">
      <w:pPr>
        <w:autoSpaceDE w:val="0"/>
        <w:autoSpaceDN w:val="0"/>
        <w:adjustRightInd w:val="0"/>
        <w:spacing w:after="120"/>
        <w:rPr>
          <w:sz w:val="22"/>
          <w:szCs w:val="22"/>
        </w:rPr>
      </w:pPr>
      <w:r>
        <w:rPr>
          <w:sz w:val="22"/>
          <w:szCs w:val="22"/>
        </w:rPr>
        <w:t xml:space="preserve">Using similar algebra as above, we have: </w:t>
      </w:r>
    </w:p>
    <w:p w:rsidR="00311863" w:rsidRDefault="00311863" w:rsidP="00311863">
      <w:pPr>
        <w:autoSpaceDE w:val="0"/>
        <w:autoSpaceDN w:val="0"/>
        <w:adjustRightInd w:val="0"/>
        <w:spacing w:after="120"/>
        <w:jc w:val="center"/>
        <w:rPr>
          <w:sz w:val="22"/>
          <w:szCs w:val="22"/>
        </w:rPr>
      </w:pPr>
      <w:r>
        <w:rPr>
          <w:sz w:val="22"/>
          <w:szCs w:val="22"/>
        </w:rPr>
        <w:t>log{</w:t>
      </w:r>
      <w:r w:rsidRPr="00BD4165">
        <w:rPr>
          <w:sz w:val="22"/>
          <w:szCs w:val="22"/>
        </w:rPr>
        <w:t>Pr[SGA=1|</w:t>
      </w:r>
      <w:r>
        <w:rPr>
          <w:sz w:val="22"/>
          <w:szCs w:val="22"/>
        </w:rPr>
        <w:t>NON</w:t>
      </w:r>
      <w:r w:rsidRPr="00BD4165">
        <w:rPr>
          <w:sz w:val="22"/>
          <w:szCs w:val="22"/>
        </w:rPr>
        <w:t>SMOKER]</w:t>
      </w:r>
      <w:r>
        <w:rPr>
          <w:sz w:val="22"/>
          <w:szCs w:val="22"/>
        </w:rPr>
        <w:t xml:space="preserve">} = log{1 - </w:t>
      </w:r>
      <w:r w:rsidRPr="007C7721">
        <w:rPr>
          <w:sz w:val="22"/>
          <w:szCs w:val="22"/>
        </w:rPr>
        <w:t>exp(</w:t>
      </w:r>
      <w:r w:rsidR="00394AF9">
        <w:rPr>
          <w:sz w:val="22"/>
          <w:szCs w:val="22"/>
        </w:rPr>
        <w:t>d</w:t>
      </w:r>
      <w:r w:rsidRPr="007C7721">
        <w:rPr>
          <w:sz w:val="22"/>
          <w:szCs w:val="22"/>
          <w:vertAlign w:val="subscript"/>
        </w:rPr>
        <w:t>0</w:t>
      </w:r>
      <w:r w:rsidRPr="007C7721">
        <w:rPr>
          <w:sz w:val="22"/>
          <w:szCs w:val="22"/>
          <w:vertAlign w:val="superscript"/>
        </w:rPr>
        <w:t xml:space="preserve"> </w:t>
      </w:r>
      <w:r w:rsidRPr="007C7721">
        <w:rPr>
          <w:sz w:val="22"/>
          <w:szCs w:val="22"/>
        </w:rPr>
        <w:t xml:space="preserve">+ </w:t>
      </w:r>
      <w:r w:rsidR="00394AF9">
        <w:rPr>
          <w:sz w:val="22"/>
          <w:szCs w:val="22"/>
        </w:rPr>
        <w:t>d</w:t>
      </w:r>
      <w:r w:rsidRPr="007C7721">
        <w:rPr>
          <w:sz w:val="22"/>
          <w:szCs w:val="22"/>
          <w:vertAlign w:val="subscript"/>
        </w:rPr>
        <w:t>1</w:t>
      </w:r>
      <w:r>
        <w:rPr>
          <w:sz w:val="22"/>
          <w:szCs w:val="22"/>
        </w:rPr>
        <w:t>NONS</w:t>
      </w:r>
      <w:r w:rsidRPr="007C7721">
        <w:rPr>
          <w:sz w:val="22"/>
          <w:szCs w:val="22"/>
        </w:rPr>
        <w:t>MOKER</w:t>
      </w:r>
      <w:r>
        <w:rPr>
          <w:sz w:val="22"/>
          <w:szCs w:val="22"/>
        </w:rPr>
        <w:t>)} [4]</w:t>
      </w:r>
    </w:p>
    <w:p w:rsidR="00F42EA8" w:rsidRPr="00CC2848" w:rsidRDefault="00F42EA8" w:rsidP="00F42EA8">
      <w:pPr>
        <w:autoSpaceDE w:val="0"/>
        <w:autoSpaceDN w:val="0"/>
        <w:adjustRightInd w:val="0"/>
        <w:spacing w:after="120"/>
        <w:rPr>
          <w:sz w:val="22"/>
          <w:szCs w:val="22"/>
        </w:rPr>
      </w:pPr>
      <w:r w:rsidRPr="00CC2848">
        <w:rPr>
          <w:sz w:val="22"/>
          <w:szCs w:val="22"/>
        </w:rPr>
        <w:t>In this model, log{1 – exp(</w:t>
      </w:r>
      <w:r>
        <w:rPr>
          <w:sz w:val="22"/>
          <w:szCs w:val="22"/>
        </w:rPr>
        <w:t>d</w:t>
      </w:r>
      <w:r w:rsidRPr="00CC2848">
        <w:rPr>
          <w:sz w:val="22"/>
          <w:szCs w:val="22"/>
          <w:vertAlign w:val="subscript"/>
        </w:rPr>
        <w:t>0</w:t>
      </w:r>
      <w:r w:rsidRPr="00CC2848">
        <w:rPr>
          <w:sz w:val="22"/>
          <w:szCs w:val="22"/>
        </w:rPr>
        <w:t>)} now represents the log-probability of SGA for smokers, while log{1 – exp(</w:t>
      </w:r>
      <w:r>
        <w:rPr>
          <w:sz w:val="22"/>
          <w:szCs w:val="22"/>
        </w:rPr>
        <w:t>d</w:t>
      </w:r>
      <w:r w:rsidRPr="00CC2848">
        <w:rPr>
          <w:sz w:val="22"/>
          <w:szCs w:val="22"/>
          <w:vertAlign w:val="subscript"/>
        </w:rPr>
        <w:t>0</w:t>
      </w:r>
      <w:r w:rsidRPr="00CC2848">
        <w:rPr>
          <w:sz w:val="22"/>
          <w:szCs w:val="22"/>
        </w:rPr>
        <w:t xml:space="preserve"> + </w:t>
      </w:r>
      <w:r>
        <w:rPr>
          <w:sz w:val="22"/>
          <w:szCs w:val="22"/>
        </w:rPr>
        <w:t>d</w:t>
      </w:r>
      <w:r w:rsidRPr="00CC2848">
        <w:rPr>
          <w:sz w:val="22"/>
          <w:szCs w:val="22"/>
          <w:vertAlign w:val="subscript"/>
        </w:rPr>
        <w:t>1</w:t>
      </w:r>
      <w:r w:rsidRPr="00CC2848">
        <w:rPr>
          <w:sz w:val="22"/>
          <w:szCs w:val="22"/>
        </w:rPr>
        <w:t xml:space="preserve">)}  represents the log-probability for </w:t>
      </w:r>
      <w:r>
        <w:rPr>
          <w:sz w:val="22"/>
          <w:szCs w:val="22"/>
        </w:rPr>
        <w:t>non-</w:t>
      </w:r>
      <w:r w:rsidRPr="00CC2848">
        <w:rPr>
          <w:sz w:val="22"/>
          <w:szCs w:val="22"/>
        </w:rPr>
        <w:t>smokers. Because the estimated log-probabilities</w:t>
      </w:r>
      <w:r>
        <w:rPr>
          <w:sz w:val="22"/>
          <w:szCs w:val="22"/>
        </w:rPr>
        <w:t xml:space="preserve"> in model [4</w:t>
      </w:r>
      <w:r w:rsidRPr="00CC2848">
        <w:rPr>
          <w:sz w:val="22"/>
          <w:szCs w:val="22"/>
        </w:rPr>
        <w:t>] should agree with those in model [1], if we were to fit this model, we should observe the following:</w:t>
      </w:r>
    </w:p>
    <w:p w:rsidR="00311863" w:rsidRDefault="00F411A5" w:rsidP="00311863">
      <w:pPr>
        <w:autoSpaceDE w:val="0"/>
        <w:autoSpaceDN w:val="0"/>
        <w:adjustRightInd w:val="0"/>
        <w:spacing w:after="120"/>
        <w:rPr>
          <w:sz w:val="22"/>
          <w:szCs w:val="22"/>
        </w:rPr>
      </w:pPr>
      <w:r>
        <w:rPr>
          <w:sz w:val="22"/>
          <w:szCs w:val="22"/>
        </w:rPr>
        <w:t>Log-p</w:t>
      </w:r>
      <w:r w:rsidRPr="00CC2848">
        <w:rPr>
          <w:sz w:val="22"/>
          <w:szCs w:val="22"/>
        </w:rPr>
        <w:t>robability for smokers: log{1 – exp(</w:t>
      </w:r>
      <w:r>
        <w:rPr>
          <w:sz w:val="22"/>
          <w:szCs w:val="22"/>
        </w:rPr>
        <w:t>d</w:t>
      </w:r>
      <w:r w:rsidRPr="00CC2848">
        <w:rPr>
          <w:sz w:val="22"/>
          <w:szCs w:val="22"/>
          <w:vertAlign w:val="subscript"/>
        </w:rPr>
        <w:t>0</w:t>
      </w:r>
      <w:r w:rsidRPr="00CC2848">
        <w:rPr>
          <w:sz w:val="22"/>
          <w:szCs w:val="22"/>
        </w:rPr>
        <w:t>)}</w:t>
      </w:r>
      <w:r w:rsidRPr="00CC2848">
        <w:rPr>
          <w:sz w:val="22"/>
          <w:szCs w:val="22"/>
          <w:vertAlign w:val="superscript"/>
        </w:rPr>
        <w:t xml:space="preserve"> </w:t>
      </w:r>
      <w:r w:rsidRPr="00CC2848">
        <w:rPr>
          <w:sz w:val="22"/>
          <w:szCs w:val="22"/>
        </w:rPr>
        <w:t>= b</w:t>
      </w:r>
      <w:r w:rsidRPr="00CC2848">
        <w:rPr>
          <w:sz w:val="22"/>
          <w:szCs w:val="22"/>
          <w:vertAlign w:val="subscript"/>
        </w:rPr>
        <w:t>0</w:t>
      </w:r>
      <w:r w:rsidRPr="00CC2848">
        <w:rPr>
          <w:sz w:val="22"/>
          <w:szCs w:val="22"/>
          <w:vertAlign w:val="superscript"/>
        </w:rPr>
        <w:t xml:space="preserve"> </w:t>
      </w:r>
      <w:r w:rsidRPr="00CC2848">
        <w:rPr>
          <w:sz w:val="22"/>
          <w:szCs w:val="22"/>
        </w:rPr>
        <w:t>+ b</w:t>
      </w:r>
      <w:r w:rsidRPr="00CC2848">
        <w:rPr>
          <w:sz w:val="22"/>
          <w:szCs w:val="22"/>
          <w:vertAlign w:val="subscript"/>
        </w:rPr>
        <w:t>1</w:t>
      </w:r>
      <w:r w:rsidRPr="00CC2848">
        <w:rPr>
          <w:sz w:val="22"/>
          <w:szCs w:val="22"/>
          <w:vertAlign w:val="superscript"/>
        </w:rPr>
        <w:t xml:space="preserve">  </w:t>
      </w:r>
      <w:r w:rsidRPr="00CC2848">
        <w:rPr>
          <w:sz w:val="22"/>
          <w:szCs w:val="22"/>
        </w:rPr>
        <w:sym w:font="Wingdings" w:char="F0E0"/>
      </w:r>
      <w:r w:rsidRPr="00CC2848">
        <w:rPr>
          <w:sz w:val="22"/>
          <w:szCs w:val="22"/>
        </w:rPr>
        <w:t xml:space="preserve"> </w:t>
      </w:r>
      <w:r>
        <w:rPr>
          <w:sz w:val="22"/>
          <w:szCs w:val="22"/>
        </w:rPr>
        <w:t>d</w:t>
      </w:r>
      <w:r w:rsidRPr="00CC2848">
        <w:rPr>
          <w:sz w:val="22"/>
          <w:szCs w:val="22"/>
          <w:vertAlign w:val="subscript"/>
        </w:rPr>
        <w:t>0</w:t>
      </w:r>
      <w:r w:rsidRPr="00CC2848">
        <w:rPr>
          <w:sz w:val="22"/>
          <w:szCs w:val="22"/>
        </w:rPr>
        <w:t xml:space="preserve"> = log{1 – exp(b</w:t>
      </w:r>
      <w:r w:rsidRPr="00CC2848">
        <w:rPr>
          <w:sz w:val="22"/>
          <w:szCs w:val="22"/>
          <w:vertAlign w:val="subscript"/>
        </w:rPr>
        <w:t>0</w:t>
      </w:r>
      <w:r w:rsidRPr="00CC2848">
        <w:rPr>
          <w:sz w:val="22"/>
          <w:szCs w:val="22"/>
          <w:vertAlign w:val="superscript"/>
        </w:rPr>
        <w:t xml:space="preserve"> </w:t>
      </w:r>
      <w:r w:rsidRPr="00CC2848">
        <w:rPr>
          <w:sz w:val="22"/>
          <w:szCs w:val="22"/>
        </w:rPr>
        <w:t>+ b</w:t>
      </w:r>
      <w:r w:rsidRPr="00CC2848">
        <w:rPr>
          <w:sz w:val="22"/>
          <w:szCs w:val="22"/>
          <w:vertAlign w:val="subscript"/>
        </w:rPr>
        <w:t>1</w:t>
      </w:r>
      <w:r w:rsidRPr="00CC2848">
        <w:rPr>
          <w:sz w:val="22"/>
          <w:szCs w:val="22"/>
        </w:rPr>
        <w:t>)}</w:t>
      </w:r>
      <w:r w:rsidR="0090429B">
        <w:rPr>
          <w:sz w:val="22"/>
          <w:szCs w:val="22"/>
        </w:rPr>
        <w:t xml:space="preserve"> or exp(d</w:t>
      </w:r>
      <w:r w:rsidR="0090429B" w:rsidRPr="00CC2848">
        <w:rPr>
          <w:sz w:val="22"/>
          <w:szCs w:val="22"/>
          <w:vertAlign w:val="subscript"/>
        </w:rPr>
        <w:t>0</w:t>
      </w:r>
      <w:r w:rsidR="0090429B">
        <w:rPr>
          <w:sz w:val="22"/>
          <w:szCs w:val="22"/>
        </w:rPr>
        <w:t xml:space="preserve">) = </w:t>
      </w:r>
      <w:r w:rsidR="0090429B" w:rsidRPr="00CC2848">
        <w:rPr>
          <w:sz w:val="22"/>
          <w:szCs w:val="22"/>
        </w:rPr>
        <w:t>1 – exp(b</w:t>
      </w:r>
      <w:r w:rsidR="0090429B" w:rsidRPr="00CC2848">
        <w:rPr>
          <w:sz w:val="22"/>
          <w:szCs w:val="22"/>
          <w:vertAlign w:val="subscript"/>
        </w:rPr>
        <w:t>0</w:t>
      </w:r>
      <w:r w:rsidR="0090429B" w:rsidRPr="00CC2848">
        <w:rPr>
          <w:sz w:val="22"/>
          <w:szCs w:val="22"/>
          <w:vertAlign w:val="superscript"/>
        </w:rPr>
        <w:t xml:space="preserve"> </w:t>
      </w:r>
      <w:r w:rsidR="0090429B" w:rsidRPr="00CC2848">
        <w:rPr>
          <w:sz w:val="22"/>
          <w:szCs w:val="22"/>
        </w:rPr>
        <w:t>+ b</w:t>
      </w:r>
      <w:r w:rsidR="0090429B" w:rsidRPr="00CC2848">
        <w:rPr>
          <w:sz w:val="22"/>
          <w:szCs w:val="22"/>
          <w:vertAlign w:val="subscript"/>
        </w:rPr>
        <w:t>1</w:t>
      </w:r>
      <w:r w:rsidR="0090429B" w:rsidRPr="00CC2848">
        <w:rPr>
          <w:sz w:val="22"/>
          <w:szCs w:val="22"/>
        </w:rPr>
        <w:t>)</w:t>
      </w:r>
    </w:p>
    <w:p w:rsidR="0090429B" w:rsidRDefault="0090429B" w:rsidP="00311863">
      <w:pPr>
        <w:autoSpaceDE w:val="0"/>
        <w:autoSpaceDN w:val="0"/>
        <w:adjustRightInd w:val="0"/>
        <w:spacing w:after="120"/>
        <w:rPr>
          <w:sz w:val="22"/>
          <w:szCs w:val="22"/>
        </w:rPr>
      </w:pPr>
      <w:r>
        <w:rPr>
          <w:sz w:val="22"/>
          <w:szCs w:val="22"/>
        </w:rPr>
        <w:t xml:space="preserve">Log-probability for non-smokers: </w:t>
      </w:r>
      <w:r w:rsidRPr="00CC2848">
        <w:rPr>
          <w:sz w:val="22"/>
          <w:szCs w:val="22"/>
        </w:rPr>
        <w:t>log{1 – exp(</w:t>
      </w:r>
      <w:r>
        <w:rPr>
          <w:sz w:val="22"/>
          <w:szCs w:val="22"/>
        </w:rPr>
        <w:t>d</w:t>
      </w:r>
      <w:r w:rsidRPr="00CC2848">
        <w:rPr>
          <w:sz w:val="22"/>
          <w:szCs w:val="22"/>
          <w:vertAlign w:val="subscript"/>
        </w:rPr>
        <w:t>0</w:t>
      </w:r>
      <w:r w:rsidRPr="00CC2848">
        <w:rPr>
          <w:sz w:val="22"/>
          <w:szCs w:val="22"/>
        </w:rPr>
        <w:t xml:space="preserve"> + </w:t>
      </w:r>
      <w:r>
        <w:rPr>
          <w:sz w:val="22"/>
          <w:szCs w:val="22"/>
        </w:rPr>
        <w:t>d</w:t>
      </w:r>
      <w:r w:rsidRPr="00CC2848">
        <w:rPr>
          <w:sz w:val="22"/>
          <w:szCs w:val="22"/>
          <w:vertAlign w:val="subscript"/>
        </w:rPr>
        <w:t>1</w:t>
      </w:r>
      <w:r w:rsidRPr="00CC2848">
        <w:rPr>
          <w:sz w:val="22"/>
          <w:szCs w:val="22"/>
        </w:rPr>
        <w:t>)}</w:t>
      </w:r>
      <w:r>
        <w:rPr>
          <w:sz w:val="22"/>
          <w:szCs w:val="22"/>
        </w:rPr>
        <w:t xml:space="preserve"> = </w:t>
      </w:r>
      <w:r w:rsidRPr="00CC2848">
        <w:rPr>
          <w:sz w:val="22"/>
          <w:szCs w:val="22"/>
        </w:rPr>
        <w:t>b</w:t>
      </w:r>
      <w:r w:rsidRPr="00CC2848">
        <w:rPr>
          <w:sz w:val="22"/>
          <w:szCs w:val="22"/>
          <w:vertAlign w:val="subscript"/>
        </w:rPr>
        <w:t>0</w:t>
      </w:r>
      <w:r w:rsidR="00D90690">
        <w:rPr>
          <w:sz w:val="22"/>
          <w:szCs w:val="22"/>
        </w:rPr>
        <w:t xml:space="preserve"> </w:t>
      </w:r>
      <w:r w:rsidR="00D90690" w:rsidRPr="00D90690">
        <w:rPr>
          <w:sz w:val="22"/>
          <w:szCs w:val="22"/>
        </w:rPr>
        <w:sym w:font="Wingdings" w:char="F0E0"/>
      </w:r>
      <w:r w:rsidR="00D90690">
        <w:rPr>
          <w:sz w:val="22"/>
          <w:szCs w:val="22"/>
        </w:rPr>
        <w:t xml:space="preserve"> </w:t>
      </w:r>
      <w:r w:rsidR="00D90690" w:rsidRPr="00CC2848">
        <w:rPr>
          <w:sz w:val="22"/>
          <w:szCs w:val="22"/>
        </w:rPr>
        <w:t>exp(</w:t>
      </w:r>
      <w:r w:rsidR="00D90690">
        <w:rPr>
          <w:sz w:val="22"/>
          <w:szCs w:val="22"/>
        </w:rPr>
        <w:t>d</w:t>
      </w:r>
      <w:r w:rsidR="00D90690" w:rsidRPr="00CC2848">
        <w:rPr>
          <w:sz w:val="22"/>
          <w:szCs w:val="22"/>
          <w:vertAlign w:val="subscript"/>
        </w:rPr>
        <w:t>0</w:t>
      </w:r>
      <w:r w:rsidR="00D90690" w:rsidRPr="00CC2848">
        <w:rPr>
          <w:sz w:val="22"/>
          <w:szCs w:val="22"/>
        </w:rPr>
        <w:t xml:space="preserve"> + </w:t>
      </w:r>
      <w:r w:rsidR="00D90690">
        <w:rPr>
          <w:sz w:val="22"/>
          <w:szCs w:val="22"/>
        </w:rPr>
        <w:t>d</w:t>
      </w:r>
      <w:r w:rsidR="00D90690" w:rsidRPr="00CC2848">
        <w:rPr>
          <w:sz w:val="22"/>
          <w:szCs w:val="22"/>
          <w:vertAlign w:val="subscript"/>
        </w:rPr>
        <w:t>1</w:t>
      </w:r>
      <w:r w:rsidR="00D90690" w:rsidRPr="00CC2848">
        <w:rPr>
          <w:sz w:val="22"/>
          <w:szCs w:val="22"/>
        </w:rPr>
        <w:t>)</w:t>
      </w:r>
      <w:r w:rsidR="00D90690">
        <w:rPr>
          <w:sz w:val="22"/>
          <w:szCs w:val="22"/>
        </w:rPr>
        <w:t xml:space="preserve"> = 1 – exp(</w:t>
      </w:r>
      <w:r w:rsidR="00D90690" w:rsidRPr="00CC2848">
        <w:rPr>
          <w:sz w:val="22"/>
          <w:szCs w:val="22"/>
        </w:rPr>
        <w:t>b</w:t>
      </w:r>
      <w:r w:rsidR="00D90690" w:rsidRPr="00CC2848">
        <w:rPr>
          <w:sz w:val="22"/>
          <w:szCs w:val="22"/>
          <w:vertAlign w:val="subscript"/>
        </w:rPr>
        <w:t>0</w:t>
      </w:r>
      <w:r w:rsidR="00D90690">
        <w:rPr>
          <w:sz w:val="22"/>
          <w:szCs w:val="22"/>
        </w:rPr>
        <w:t>)</w:t>
      </w:r>
    </w:p>
    <w:p w:rsidR="00D90690" w:rsidRPr="00D90690" w:rsidRDefault="00D90690" w:rsidP="00311863">
      <w:pPr>
        <w:autoSpaceDE w:val="0"/>
        <w:autoSpaceDN w:val="0"/>
        <w:adjustRightInd w:val="0"/>
        <w:spacing w:after="120"/>
        <w:rPr>
          <w:sz w:val="22"/>
          <w:szCs w:val="22"/>
        </w:rPr>
      </w:pPr>
      <w:r>
        <w:rPr>
          <w:sz w:val="22"/>
          <w:szCs w:val="22"/>
        </w:rPr>
        <w:t xml:space="preserve">Conclusion in nice form: </w:t>
      </w:r>
      <w:r w:rsidRPr="00D90690">
        <w:rPr>
          <w:b/>
          <w:sz w:val="22"/>
          <w:szCs w:val="22"/>
        </w:rPr>
        <w:t>exp(d</w:t>
      </w:r>
      <w:r w:rsidRPr="00D90690">
        <w:rPr>
          <w:b/>
          <w:sz w:val="22"/>
          <w:szCs w:val="22"/>
          <w:vertAlign w:val="subscript"/>
        </w:rPr>
        <w:t>0</w:t>
      </w:r>
      <w:r w:rsidRPr="00D90690">
        <w:rPr>
          <w:b/>
          <w:sz w:val="22"/>
          <w:szCs w:val="22"/>
        </w:rPr>
        <w:t>) = 1 – exp(b</w:t>
      </w:r>
      <w:r w:rsidRPr="00D90690">
        <w:rPr>
          <w:b/>
          <w:sz w:val="22"/>
          <w:szCs w:val="22"/>
          <w:vertAlign w:val="subscript"/>
        </w:rPr>
        <w:t>0</w:t>
      </w:r>
      <w:r w:rsidRPr="00D90690">
        <w:rPr>
          <w:b/>
          <w:sz w:val="22"/>
          <w:szCs w:val="22"/>
          <w:vertAlign w:val="superscript"/>
        </w:rPr>
        <w:t xml:space="preserve"> </w:t>
      </w:r>
      <w:r w:rsidRPr="00D90690">
        <w:rPr>
          <w:b/>
          <w:sz w:val="22"/>
          <w:szCs w:val="22"/>
        </w:rPr>
        <w:t>+ b</w:t>
      </w:r>
      <w:r w:rsidRPr="00D90690">
        <w:rPr>
          <w:b/>
          <w:sz w:val="22"/>
          <w:szCs w:val="22"/>
          <w:vertAlign w:val="subscript"/>
        </w:rPr>
        <w:t>1</w:t>
      </w:r>
      <w:r w:rsidRPr="00D90690">
        <w:rPr>
          <w:b/>
          <w:sz w:val="22"/>
          <w:szCs w:val="22"/>
        </w:rPr>
        <w:t>)</w:t>
      </w:r>
      <w:r>
        <w:rPr>
          <w:sz w:val="22"/>
          <w:szCs w:val="22"/>
        </w:rPr>
        <w:t xml:space="preserve"> and  </w:t>
      </w:r>
      <w:r w:rsidRPr="00D90690">
        <w:rPr>
          <w:b/>
          <w:sz w:val="22"/>
          <w:szCs w:val="22"/>
        </w:rPr>
        <w:t>exp(d</w:t>
      </w:r>
      <w:r w:rsidRPr="00D90690">
        <w:rPr>
          <w:b/>
          <w:sz w:val="22"/>
          <w:szCs w:val="22"/>
          <w:vertAlign w:val="subscript"/>
        </w:rPr>
        <w:t>0</w:t>
      </w:r>
      <w:r w:rsidRPr="00D90690">
        <w:rPr>
          <w:b/>
          <w:sz w:val="22"/>
          <w:szCs w:val="22"/>
        </w:rPr>
        <w:t xml:space="preserve"> + d</w:t>
      </w:r>
      <w:r w:rsidRPr="00D90690">
        <w:rPr>
          <w:b/>
          <w:sz w:val="22"/>
          <w:szCs w:val="22"/>
          <w:vertAlign w:val="subscript"/>
        </w:rPr>
        <w:t>1</w:t>
      </w:r>
      <w:r w:rsidRPr="00D90690">
        <w:rPr>
          <w:b/>
          <w:sz w:val="22"/>
          <w:szCs w:val="22"/>
        </w:rPr>
        <w:t>) = 1 – exp(b</w:t>
      </w:r>
      <w:r w:rsidRPr="00D90690">
        <w:rPr>
          <w:b/>
          <w:sz w:val="22"/>
          <w:szCs w:val="22"/>
          <w:vertAlign w:val="subscript"/>
        </w:rPr>
        <w:t>0</w:t>
      </w:r>
      <w:r w:rsidRPr="00D90690">
        <w:rPr>
          <w:b/>
          <w:sz w:val="22"/>
          <w:szCs w:val="22"/>
        </w:rPr>
        <w:t>)</w:t>
      </w:r>
      <w:r>
        <w:rPr>
          <w:sz w:val="22"/>
          <w:szCs w:val="22"/>
        </w:rPr>
        <w:t xml:space="preserve">, </w:t>
      </w:r>
      <w:r w:rsidRPr="00B429DF">
        <w:rPr>
          <w:sz w:val="22"/>
          <w:szCs w:val="22"/>
        </w:rPr>
        <w:t>where b</w:t>
      </w:r>
      <w:r w:rsidRPr="00B429DF">
        <w:rPr>
          <w:sz w:val="22"/>
          <w:szCs w:val="22"/>
          <w:vertAlign w:val="subscript"/>
        </w:rPr>
        <w:t>0</w:t>
      </w:r>
      <w:r w:rsidRPr="00B429DF">
        <w:rPr>
          <w:sz w:val="22"/>
          <w:szCs w:val="22"/>
          <w:vertAlign w:val="superscript"/>
        </w:rPr>
        <w:t xml:space="preserve"> </w:t>
      </w:r>
      <w:r w:rsidRPr="00B429DF">
        <w:rPr>
          <w:sz w:val="22"/>
          <w:szCs w:val="22"/>
        </w:rPr>
        <w:t>= -2.17629, b</w:t>
      </w:r>
      <w:r w:rsidRPr="00B429DF">
        <w:rPr>
          <w:sz w:val="22"/>
          <w:szCs w:val="22"/>
          <w:vertAlign w:val="subscript"/>
        </w:rPr>
        <w:t>1</w:t>
      </w:r>
      <w:r w:rsidRPr="00B429DF">
        <w:rPr>
          <w:sz w:val="22"/>
          <w:szCs w:val="22"/>
          <w:vertAlign w:val="superscript"/>
        </w:rPr>
        <w:t xml:space="preserve"> </w:t>
      </w:r>
      <w:r w:rsidRPr="00B429DF">
        <w:rPr>
          <w:sz w:val="22"/>
          <w:szCs w:val="22"/>
        </w:rPr>
        <w:t>= 0.54054</w:t>
      </w:r>
    </w:p>
    <w:p w:rsidR="00F42EA8" w:rsidRDefault="00F42EA8" w:rsidP="00311863">
      <w:pPr>
        <w:autoSpaceDE w:val="0"/>
        <w:autoSpaceDN w:val="0"/>
        <w:adjustRightInd w:val="0"/>
        <w:spacing w:after="120"/>
        <w:rPr>
          <w:sz w:val="22"/>
          <w:szCs w:val="22"/>
        </w:rPr>
      </w:pPr>
    </w:p>
    <w:p w:rsidR="00A05179" w:rsidRPr="00841E45" w:rsidRDefault="00266321" w:rsidP="00A66728">
      <w:pPr>
        <w:autoSpaceDE w:val="0"/>
        <w:autoSpaceDN w:val="0"/>
        <w:adjustRightInd w:val="0"/>
        <w:spacing w:after="120"/>
        <w:rPr>
          <w:color w:val="7F7F7F" w:themeColor="text1" w:themeTint="80"/>
          <w:sz w:val="22"/>
          <w:szCs w:val="22"/>
        </w:rPr>
      </w:pPr>
      <w:r w:rsidRPr="00841E45">
        <w:rPr>
          <w:color w:val="7F7F7F" w:themeColor="text1" w:themeTint="80"/>
          <w:sz w:val="22"/>
          <w:szCs w:val="22"/>
        </w:rPr>
        <w:t xml:space="preserve">5. </w:t>
      </w:r>
      <w:r w:rsidR="00A05179" w:rsidRPr="00841E45">
        <w:rPr>
          <w:color w:val="7F7F7F" w:themeColor="text1" w:themeTint="80"/>
          <w:sz w:val="22"/>
          <w:szCs w:val="22"/>
        </w:rPr>
        <w:t>How do the analyses performed in problems 2-4 compare to that that would be obtained in a simple two sample comparison of SGA by smoking status (i.e., using methods covered in Biost 517/514.) Explicitly mention where they would be similar or different?</w:t>
      </w:r>
    </w:p>
    <w:p w:rsidR="005A3BDA" w:rsidRDefault="00BA404F" w:rsidP="00A66728">
      <w:pPr>
        <w:autoSpaceDE w:val="0"/>
        <w:autoSpaceDN w:val="0"/>
        <w:adjustRightInd w:val="0"/>
        <w:spacing w:after="120"/>
        <w:rPr>
          <w:b/>
          <w:sz w:val="22"/>
          <w:szCs w:val="22"/>
          <w:u w:val="single"/>
        </w:rPr>
      </w:pPr>
      <w:r>
        <w:rPr>
          <w:b/>
          <w:sz w:val="22"/>
          <w:szCs w:val="22"/>
          <w:u w:val="single"/>
        </w:rPr>
        <w:t>Answer</w:t>
      </w:r>
      <w:r w:rsidR="005A3BDA">
        <w:rPr>
          <w:sz w:val="22"/>
          <w:szCs w:val="22"/>
        </w:rPr>
        <w:t>:</w:t>
      </w:r>
    </w:p>
    <w:p w:rsidR="000A2909" w:rsidRDefault="00BA404F" w:rsidP="00A66728">
      <w:pPr>
        <w:autoSpaceDE w:val="0"/>
        <w:autoSpaceDN w:val="0"/>
        <w:adjustRightInd w:val="0"/>
        <w:spacing w:after="120"/>
        <w:rPr>
          <w:sz w:val="22"/>
          <w:szCs w:val="22"/>
        </w:rPr>
      </w:pPr>
      <w:r>
        <w:rPr>
          <w:sz w:val="22"/>
          <w:szCs w:val="22"/>
        </w:rPr>
        <w:t>If we were to use a simple two-sample comparison of SGA by smoking status (methods covered in BIOST 517/514)</w:t>
      </w:r>
      <w:r w:rsidR="00035B66">
        <w:rPr>
          <w:sz w:val="22"/>
          <w:szCs w:val="22"/>
        </w:rPr>
        <w:t>, we would use a t-test for the difference in the mean SGA, which is equivalent to the proportion of SGA babies, among groups defined by smoking status</w:t>
      </w:r>
      <w:r w:rsidR="000A2909">
        <w:rPr>
          <w:sz w:val="22"/>
          <w:szCs w:val="22"/>
        </w:rPr>
        <w:t>, smokers and non-smokers</w:t>
      </w:r>
      <w:r w:rsidR="00035B66">
        <w:rPr>
          <w:sz w:val="22"/>
          <w:szCs w:val="22"/>
        </w:rPr>
        <w:t>.</w:t>
      </w:r>
    </w:p>
    <w:p w:rsidR="00BA404F" w:rsidRDefault="009563FF" w:rsidP="00A66728">
      <w:pPr>
        <w:autoSpaceDE w:val="0"/>
        <w:autoSpaceDN w:val="0"/>
        <w:adjustRightInd w:val="0"/>
        <w:spacing w:after="120"/>
        <w:rPr>
          <w:sz w:val="22"/>
          <w:szCs w:val="22"/>
        </w:rPr>
      </w:pPr>
      <w:r>
        <w:rPr>
          <w:sz w:val="22"/>
          <w:szCs w:val="22"/>
        </w:rPr>
        <w:t xml:space="preserve">If a two-sample t-test that does not assume equal variances were to be used in this case, we would get estimated SGA proportions of 0.195 and 0.113 for smokers and non-smokers, respectively. The 95% confidence interval for the difference in mean, or proportions, is from 0.023 to 0.140, with a two-sided p-value of 0.006. </w:t>
      </w:r>
    </w:p>
    <w:p w:rsidR="00CB294A" w:rsidRDefault="00CB294A" w:rsidP="00A66728">
      <w:pPr>
        <w:autoSpaceDE w:val="0"/>
        <w:autoSpaceDN w:val="0"/>
        <w:adjustRightInd w:val="0"/>
        <w:spacing w:after="120"/>
        <w:rPr>
          <w:sz w:val="22"/>
          <w:szCs w:val="22"/>
        </w:rPr>
      </w:pPr>
      <w:r>
        <w:rPr>
          <w:sz w:val="22"/>
          <w:szCs w:val="22"/>
        </w:rPr>
        <w:t xml:space="preserve">These results match exactly with the linear regression model using robust standard errors in problem 3. The linear regression model essentially estimate exactly the same thing: difference in mean SGA, i.e. proportion of SGA because SGA is a binary variable, across smokers and non-smokers group. </w:t>
      </w:r>
      <w:r w:rsidR="000D3FA9">
        <w:rPr>
          <w:sz w:val="22"/>
          <w:szCs w:val="22"/>
        </w:rPr>
        <w:t>The confidence intervals could be slightly different due to the actual method of handling sample size and degrees of freedom. The inference result should be the same. Confidence intervals, p-values, etc would be exactly the same if we were to fit a classical linear regression in problem 3, and then compare it with a t-test that assumes equal variances.</w:t>
      </w:r>
    </w:p>
    <w:p w:rsidR="000D3FA9" w:rsidRDefault="000F0A6C" w:rsidP="00A66728">
      <w:pPr>
        <w:autoSpaceDE w:val="0"/>
        <w:autoSpaceDN w:val="0"/>
        <w:adjustRightInd w:val="0"/>
        <w:spacing w:after="120"/>
        <w:rPr>
          <w:sz w:val="22"/>
          <w:szCs w:val="22"/>
        </w:rPr>
      </w:pPr>
      <w:r>
        <w:rPr>
          <w:sz w:val="22"/>
          <w:szCs w:val="22"/>
        </w:rPr>
        <w:t>The point estimates from such two-sample t-test match the back-transformed results from the logistic regression in problem 3 and Poisson regression in problem 4. However, untransformed coefficients, confidence intervals, p-values would not be the same because these two models estimate different things. These two models also use z-statistics instead of t-statistics as in the two-sample t-test or the linear model regression.</w:t>
      </w:r>
    </w:p>
    <w:p w:rsidR="0069283E" w:rsidRPr="00BA404F" w:rsidRDefault="0069283E" w:rsidP="00A66728">
      <w:pPr>
        <w:autoSpaceDE w:val="0"/>
        <w:autoSpaceDN w:val="0"/>
        <w:adjustRightInd w:val="0"/>
        <w:spacing w:after="120"/>
        <w:rPr>
          <w:sz w:val="22"/>
          <w:szCs w:val="22"/>
        </w:rPr>
      </w:pPr>
      <w:r>
        <w:rPr>
          <w:sz w:val="22"/>
          <w:szCs w:val="22"/>
        </w:rPr>
        <w:t xml:space="preserve">If we were to use a test for equal probability (prop.test), because of the fact that both variables are binary, we will get the exact same results as the t-test (except for potential slight difference in test statistics and p-values). Therefore, the comparisons between such model and those in 2-4 will be the same as written above. </w:t>
      </w:r>
    </w:p>
    <w:p w:rsidR="005A3BDA" w:rsidRDefault="005A3BDA" w:rsidP="00A66728">
      <w:pPr>
        <w:autoSpaceDE w:val="0"/>
        <w:autoSpaceDN w:val="0"/>
        <w:adjustRightInd w:val="0"/>
        <w:spacing w:after="120"/>
        <w:rPr>
          <w:sz w:val="22"/>
          <w:szCs w:val="22"/>
        </w:rPr>
      </w:pPr>
    </w:p>
    <w:p w:rsidR="005A3BDA" w:rsidRPr="005A3BDA" w:rsidRDefault="005A3BDA" w:rsidP="00A66728">
      <w:pPr>
        <w:autoSpaceDE w:val="0"/>
        <w:autoSpaceDN w:val="0"/>
        <w:adjustRightInd w:val="0"/>
        <w:spacing w:after="120"/>
        <w:rPr>
          <w:sz w:val="22"/>
          <w:szCs w:val="22"/>
        </w:rPr>
      </w:pPr>
    </w:p>
    <w:p w:rsidR="00A05179" w:rsidRPr="002B5CA3" w:rsidRDefault="00CB62FB" w:rsidP="00A66728">
      <w:pPr>
        <w:autoSpaceDE w:val="0"/>
        <w:autoSpaceDN w:val="0"/>
        <w:adjustRightInd w:val="0"/>
        <w:spacing w:after="120"/>
        <w:rPr>
          <w:color w:val="7F7F7F" w:themeColor="text1" w:themeTint="80"/>
          <w:sz w:val="22"/>
          <w:szCs w:val="22"/>
        </w:rPr>
      </w:pPr>
      <w:r w:rsidRPr="002B5CA3">
        <w:rPr>
          <w:color w:val="7F7F7F" w:themeColor="text1" w:themeTint="80"/>
          <w:sz w:val="22"/>
          <w:szCs w:val="22"/>
        </w:rPr>
        <w:lastRenderedPageBreak/>
        <w:t>6</w:t>
      </w:r>
      <w:r w:rsidR="00266321" w:rsidRPr="002B5CA3">
        <w:rPr>
          <w:color w:val="7F7F7F" w:themeColor="text1" w:themeTint="80"/>
          <w:sz w:val="22"/>
          <w:szCs w:val="22"/>
        </w:rPr>
        <w:t xml:space="preserve">. </w:t>
      </w:r>
      <w:r w:rsidR="00A05179" w:rsidRPr="002B5CA3">
        <w:rPr>
          <w:color w:val="7F7F7F" w:themeColor="text1" w:themeTint="80"/>
          <w:sz w:val="22"/>
          <w:szCs w:val="22"/>
        </w:rPr>
        <w:t>Perform a regression analysis of the distribution of the prevalence of SGA infants across groups defined by the continuous measure of maternal age. In all cases we want formal inference. (Note: In problem 7, I am asking you to plot the estimated probabilities of SGA infants from each of these regression models. Hence, you will want to make sure you estimate those fitted values following each regression.)</w:t>
      </w:r>
    </w:p>
    <w:p w:rsidR="00A05179" w:rsidRPr="002B5CA3" w:rsidRDefault="00266321" w:rsidP="00A66728">
      <w:pPr>
        <w:autoSpaceDE w:val="0"/>
        <w:autoSpaceDN w:val="0"/>
        <w:adjustRightInd w:val="0"/>
        <w:spacing w:after="120"/>
        <w:rPr>
          <w:color w:val="7F7F7F" w:themeColor="text1" w:themeTint="80"/>
          <w:sz w:val="22"/>
          <w:szCs w:val="22"/>
        </w:rPr>
      </w:pPr>
      <w:r w:rsidRPr="002B5CA3">
        <w:rPr>
          <w:color w:val="7F7F7F" w:themeColor="text1" w:themeTint="80"/>
          <w:sz w:val="22"/>
          <w:szCs w:val="22"/>
        </w:rPr>
        <w:t xml:space="preserve">a. </w:t>
      </w:r>
      <w:r w:rsidR="00A05179" w:rsidRPr="002B5CA3">
        <w:rPr>
          <w:color w:val="7F7F7F" w:themeColor="text1" w:themeTint="80"/>
          <w:sz w:val="22"/>
          <w:szCs w:val="22"/>
        </w:rPr>
        <w:t>Evaluate associations using risk difference (RD: difference in probabilities).</w:t>
      </w:r>
    </w:p>
    <w:p w:rsidR="002B5CA3" w:rsidRDefault="002B5CA3" w:rsidP="00A66728">
      <w:pPr>
        <w:autoSpaceDE w:val="0"/>
        <w:autoSpaceDN w:val="0"/>
        <w:adjustRightInd w:val="0"/>
        <w:spacing w:after="120"/>
        <w:rPr>
          <w:sz w:val="22"/>
          <w:szCs w:val="22"/>
        </w:rPr>
      </w:pPr>
      <w:r>
        <w:rPr>
          <w:b/>
          <w:sz w:val="22"/>
          <w:szCs w:val="22"/>
          <w:u w:val="single"/>
        </w:rPr>
        <w:t>Method</w:t>
      </w:r>
      <w:r>
        <w:rPr>
          <w:sz w:val="22"/>
          <w:szCs w:val="22"/>
        </w:rPr>
        <w:t>:</w:t>
      </w:r>
    </w:p>
    <w:p w:rsidR="002B5CA3" w:rsidRPr="000C4E15" w:rsidRDefault="00322508" w:rsidP="00A66728">
      <w:pPr>
        <w:autoSpaceDE w:val="0"/>
        <w:autoSpaceDN w:val="0"/>
        <w:adjustRightInd w:val="0"/>
        <w:spacing w:after="120"/>
        <w:rPr>
          <w:sz w:val="22"/>
          <w:szCs w:val="22"/>
        </w:rPr>
      </w:pPr>
      <w:r w:rsidRPr="000C4E15">
        <w:rPr>
          <w:sz w:val="22"/>
          <w:szCs w:val="22"/>
        </w:rPr>
        <w:t xml:space="preserve">The probabilities of delivering SGA babies across groups defined by maternal age were compared using a linear regression model with robust standard error estimates, where the outcome of interest was the probabilities of SGA and the predictor of interest was </w:t>
      </w:r>
      <w:r w:rsidR="00680BEA" w:rsidRPr="000C4E15">
        <w:rPr>
          <w:sz w:val="22"/>
          <w:szCs w:val="22"/>
        </w:rPr>
        <w:t>maternal age. Statistical inference was then based on the Wald statistic computed from the regression result and the Huber-White sandwich estimated standard errors. The two-sided p-value and the 95% confidence interval were constructed using the asymptotic normal distribution for linear regression.</w:t>
      </w:r>
    </w:p>
    <w:p w:rsidR="00680BEA" w:rsidRDefault="00680BEA" w:rsidP="00A66728">
      <w:pPr>
        <w:autoSpaceDE w:val="0"/>
        <w:autoSpaceDN w:val="0"/>
        <w:adjustRightInd w:val="0"/>
        <w:spacing w:after="120"/>
        <w:rPr>
          <w:sz w:val="22"/>
          <w:szCs w:val="22"/>
        </w:rPr>
      </w:pPr>
      <w:r w:rsidRPr="000C4E15">
        <w:rPr>
          <w:sz w:val="22"/>
          <w:szCs w:val="22"/>
        </w:rPr>
        <w:t>None of the 755 observations had missing data on either SGA or maternal age and thus they were all included in the analysis</w:t>
      </w:r>
      <w:r w:rsidR="00211777">
        <w:rPr>
          <w:sz w:val="22"/>
          <w:szCs w:val="22"/>
        </w:rPr>
        <w:t>.</w:t>
      </w:r>
    </w:p>
    <w:p w:rsidR="002B5CA3" w:rsidRDefault="002B5CA3" w:rsidP="00A66728">
      <w:pPr>
        <w:autoSpaceDE w:val="0"/>
        <w:autoSpaceDN w:val="0"/>
        <w:adjustRightInd w:val="0"/>
        <w:spacing w:after="120"/>
        <w:rPr>
          <w:sz w:val="22"/>
          <w:szCs w:val="22"/>
        </w:rPr>
      </w:pPr>
      <w:r>
        <w:rPr>
          <w:b/>
          <w:sz w:val="22"/>
          <w:szCs w:val="22"/>
          <w:u w:val="single"/>
        </w:rPr>
        <w:t>Results:</w:t>
      </w:r>
    </w:p>
    <w:p w:rsidR="002B5CA3" w:rsidRDefault="00F80C07" w:rsidP="00A66728">
      <w:pPr>
        <w:autoSpaceDE w:val="0"/>
        <w:autoSpaceDN w:val="0"/>
        <w:adjustRightInd w:val="0"/>
        <w:spacing w:after="120"/>
        <w:rPr>
          <w:sz w:val="22"/>
          <w:szCs w:val="22"/>
        </w:rPr>
      </w:pPr>
      <w:r>
        <w:rPr>
          <w:sz w:val="22"/>
          <w:szCs w:val="22"/>
        </w:rPr>
        <w:t>755 observations had complete data on maternal age and whether the babies were SGA. The estimated probability of SGA for a mother of 14 years old (the youngest age in our dataset) was 18.8</w:t>
      </w:r>
      <w:r w:rsidR="00405239">
        <w:rPr>
          <w:sz w:val="22"/>
          <w:szCs w:val="22"/>
        </w:rPr>
        <w:t>8</w:t>
      </w:r>
      <w:r>
        <w:rPr>
          <w:sz w:val="22"/>
          <w:szCs w:val="22"/>
        </w:rPr>
        <w:t xml:space="preserve">%. </w:t>
      </w:r>
      <w:r w:rsidR="00405239">
        <w:rPr>
          <w:sz w:val="22"/>
          <w:szCs w:val="22"/>
        </w:rPr>
        <w:t xml:space="preserve">From the linear regression model with robust standard error, 1 year increase in age was corresponding to an absolute decrease of 0.45% in the probability of SGA. With 95% confidence interval, this observed risk difference is consistent with a true absolute decrease in probability anywhere from 0.03% to 0.87% per 1 year </w:t>
      </w:r>
      <w:r w:rsidR="00405239" w:rsidRPr="00405239">
        <w:rPr>
          <w:sz w:val="22"/>
          <w:szCs w:val="22"/>
        </w:rPr>
        <w:t>increase in age. This result is statistically significant at the 5% critical threshold with a two-sided p-value of 0.036. As a result, we reject the null hypothesis, in favor of an alternative hypothesis that the probability of delivering SGA babies were associated with maternal age.</w:t>
      </w:r>
    </w:p>
    <w:p w:rsidR="00A05179" w:rsidRDefault="00266321" w:rsidP="00A66728">
      <w:pPr>
        <w:autoSpaceDE w:val="0"/>
        <w:autoSpaceDN w:val="0"/>
        <w:adjustRightInd w:val="0"/>
        <w:spacing w:after="120"/>
        <w:rPr>
          <w:sz w:val="22"/>
          <w:szCs w:val="22"/>
        </w:rPr>
      </w:pPr>
      <w:r w:rsidRPr="002B5CA3">
        <w:rPr>
          <w:color w:val="7F7F7F" w:themeColor="text1" w:themeTint="80"/>
          <w:sz w:val="22"/>
          <w:szCs w:val="22"/>
        </w:rPr>
        <w:t xml:space="preserve">b. </w:t>
      </w:r>
      <w:r w:rsidR="00A05179" w:rsidRPr="002B5CA3">
        <w:rPr>
          <w:color w:val="7F7F7F" w:themeColor="text1" w:themeTint="80"/>
          <w:sz w:val="22"/>
          <w:szCs w:val="22"/>
        </w:rPr>
        <w:t>Evaluate associations between risk ratio (RR: ratios of probabilities).</w:t>
      </w:r>
    </w:p>
    <w:p w:rsidR="002B5CA3" w:rsidRDefault="002B5CA3" w:rsidP="002B5CA3">
      <w:pPr>
        <w:autoSpaceDE w:val="0"/>
        <w:autoSpaceDN w:val="0"/>
        <w:adjustRightInd w:val="0"/>
        <w:spacing w:after="120"/>
        <w:rPr>
          <w:sz w:val="22"/>
          <w:szCs w:val="22"/>
        </w:rPr>
      </w:pPr>
      <w:r>
        <w:rPr>
          <w:b/>
          <w:sz w:val="22"/>
          <w:szCs w:val="22"/>
          <w:u w:val="single"/>
        </w:rPr>
        <w:t>Method</w:t>
      </w:r>
      <w:r>
        <w:rPr>
          <w:sz w:val="22"/>
          <w:szCs w:val="22"/>
        </w:rPr>
        <w:t>:</w:t>
      </w:r>
    </w:p>
    <w:p w:rsidR="00A13609" w:rsidRPr="000C4E15" w:rsidRDefault="00A13609" w:rsidP="00A13609">
      <w:pPr>
        <w:autoSpaceDE w:val="0"/>
        <w:autoSpaceDN w:val="0"/>
        <w:adjustRightInd w:val="0"/>
        <w:spacing w:after="120"/>
        <w:rPr>
          <w:sz w:val="22"/>
          <w:szCs w:val="22"/>
        </w:rPr>
      </w:pPr>
      <w:r w:rsidRPr="000C4E15">
        <w:rPr>
          <w:sz w:val="22"/>
          <w:szCs w:val="22"/>
        </w:rPr>
        <w:t xml:space="preserve">The probabilities of delivering SGA babies across groups defined by maternal age were compared using a </w:t>
      </w:r>
      <w:r>
        <w:rPr>
          <w:sz w:val="22"/>
          <w:szCs w:val="22"/>
        </w:rPr>
        <w:t>Poisson</w:t>
      </w:r>
      <w:r w:rsidRPr="000C4E15">
        <w:rPr>
          <w:sz w:val="22"/>
          <w:szCs w:val="22"/>
        </w:rPr>
        <w:t xml:space="preserve"> regression model with robust standard error estimates, where the outcome of interest was the probabilities of SGA and the predictor of interest was maternal age. Statistical inference was then based on the Wald statistic computed from the regression result and the Huber-White sandwich estimated standard errors. The two-sided p-value and the 95% confidence interval were constructed using the asymptotic normal distribution for </w:t>
      </w:r>
      <w:r>
        <w:rPr>
          <w:sz w:val="22"/>
          <w:szCs w:val="22"/>
        </w:rPr>
        <w:t>Poisson</w:t>
      </w:r>
      <w:r w:rsidRPr="000C4E15">
        <w:rPr>
          <w:sz w:val="22"/>
          <w:szCs w:val="22"/>
        </w:rPr>
        <w:t xml:space="preserve"> regression.</w:t>
      </w:r>
    </w:p>
    <w:p w:rsidR="002B5CA3" w:rsidRDefault="00A13609" w:rsidP="002B5CA3">
      <w:pPr>
        <w:autoSpaceDE w:val="0"/>
        <w:autoSpaceDN w:val="0"/>
        <w:adjustRightInd w:val="0"/>
        <w:spacing w:after="120"/>
        <w:rPr>
          <w:sz w:val="22"/>
          <w:szCs w:val="22"/>
        </w:rPr>
      </w:pPr>
      <w:r w:rsidRPr="000C4E15">
        <w:rPr>
          <w:sz w:val="22"/>
          <w:szCs w:val="22"/>
        </w:rPr>
        <w:t>None of the 755 observations had missing data on either SGA or maternal age and thus they were all included in the analysis</w:t>
      </w:r>
      <w:r>
        <w:rPr>
          <w:sz w:val="22"/>
          <w:szCs w:val="22"/>
        </w:rPr>
        <w:t>.</w:t>
      </w:r>
    </w:p>
    <w:p w:rsidR="002B5CA3" w:rsidRDefault="002B5CA3" w:rsidP="002B5CA3">
      <w:pPr>
        <w:autoSpaceDE w:val="0"/>
        <w:autoSpaceDN w:val="0"/>
        <w:adjustRightInd w:val="0"/>
        <w:spacing w:after="120"/>
        <w:rPr>
          <w:sz w:val="22"/>
          <w:szCs w:val="22"/>
        </w:rPr>
      </w:pPr>
      <w:r>
        <w:rPr>
          <w:b/>
          <w:sz w:val="22"/>
          <w:szCs w:val="22"/>
          <w:u w:val="single"/>
        </w:rPr>
        <w:t>Results:</w:t>
      </w:r>
    </w:p>
    <w:p w:rsidR="002B5CA3" w:rsidRDefault="0017720A" w:rsidP="002B5CA3">
      <w:pPr>
        <w:autoSpaceDE w:val="0"/>
        <w:autoSpaceDN w:val="0"/>
        <w:adjustRightInd w:val="0"/>
        <w:spacing w:after="120"/>
        <w:rPr>
          <w:sz w:val="22"/>
          <w:szCs w:val="22"/>
        </w:rPr>
      </w:pPr>
      <w:r>
        <w:rPr>
          <w:sz w:val="22"/>
          <w:szCs w:val="22"/>
        </w:rPr>
        <w:t>755 observations had complete data on maternal age and whether the babies were SGA. The estimated probability of SGA for a mother of 14 years old (the youngest age in our dataset) was 19.83%. From the Poisson regression model with robust standard error, 1 year increase in age was corresponding to a ratio of 0.9662, which is equivalent to a relative decrease of 3.38% in the probability of SGA.</w:t>
      </w:r>
      <w:r w:rsidR="002B5E85">
        <w:rPr>
          <w:sz w:val="22"/>
          <w:szCs w:val="22"/>
        </w:rPr>
        <w:t xml:space="preserve"> With 95% confidence interval, this observed risk ratio is consistent with a true risk ratio anywhere from 0.934 to 0.999 per 1 year increase in age, or a relative decrease of anywhere from 0.06% to 6.60% per 1 year increase in age. </w:t>
      </w:r>
      <w:r w:rsidR="002B5E85" w:rsidRPr="00405239">
        <w:rPr>
          <w:sz w:val="22"/>
          <w:szCs w:val="22"/>
        </w:rPr>
        <w:t xml:space="preserve">This result is statistically significant at the 5% critical threshold </w:t>
      </w:r>
      <w:r w:rsidR="002B5E85">
        <w:rPr>
          <w:sz w:val="22"/>
          <w:szCs w:val="22"/>
        </w:rPr>
        <w:t>with a two-sided p-value of 0.04</w:t>
      </w:r>
      <w:r w:rsidR="002B5E85" w:rsidRPr="00405239">
        <w:rPr>
          <w:sz w:val="22"/>
          <w:szCs w:val="22"/>
        </w:rPr>
        <w:t>6. As a result, we reject the null hypothesis, in favor of an alternative hypothesis that the probability of delivering SGA babies were associated with maternal age.</w:t>
      </w:r>
    </w:p>
    <w:p w:rsidR="002B5CA3" w:rsidRDefault="002B5CA3" w:rsidP="00A66728">
      <w:pPr>
        <w:autoSpaceDE w:val="0"/>
        <w:autoSpaceDN w:val="0"/>
        <w:adjustRightInd w:val="0"/>
        <w:spacing w:after="120"/>
        <w:rPr>
          <w:sz w:val="22"/>
          <w:szCs w:val="22"/>
        </w:rPr>
      </w:pPr>
    </w:p>
    <w:p w:rsidR="00A05179" w:rsidRPr="002B5CA3" w:rsidRDefault="00266321" w:rsidP="00A66728">
      <w:pPr>
        <w:autoSpaceDE w:val="0"/>
        <w:autoSpaceDN w:val="0"/>
        <w:adjustRightInd w:val="0"/>
        <w:spacing w:after="120"/>
        <w:rPr>
          <w:color w:val="7F7F7F" w:themeColor="text1" w:themeTint="80"/>
          <w:sz w:val="22"/>
          <w:szCs w:val="22"/>
        </w:rPr>
      </w:pPr>
      <w:r w:rsidRPr="002B5CA3">
        <w:rPr>
          <w:color w:val="7F7F7F" w:themeColor="text1" w:themeTint="80"/>
          <w:sz w:val="22"/>
          <w:szCs w:val="22"/>
        </w:rPr>
        <w:lastRenderedPageBreak/>
        <w:t xml:space="preserve">c. </w:t>
      </w:r>
      <w:r w:rsidR="00A05179" w:rsidRPr="002B5CA3">
        <w:rPr>
          <w:color w:val="7F7F7F" w:themeColor="text1" w:themeTint="80"/>
          <w:sz w:val="22"/>
          <w:szCs w:val="22"/>
        </w:rPr>
        <w:t>Evaluate associations using odds ratio (OR: ratios of odds)</w:t>
      </w:r>
    </w:p>
    <w:p w:rsidR="002B5CA3" w:rsidRDefault="002B5CA3" w:rsidP="002B5CA3">
      <w:pPr>
        <w:autoSpaceDE w:val="0"/>
        <w:autoSpaceDN w:val="0"/>
        <w:adjustRightInd w:val="0"/>
        <w:spacing w:after="120"/>
        <w:rPr>
          <w:sz w:val="22"/>
          <w:szCs w:val="22"/>
        </w:rPr>
      </w:pPr>
      <w:r>
        <w:rPr>
          <w:b/>
          <w:sz w:val="22"/>
          <w:szCs w:val="22"/>
          <w:u w:val="single"/>
        </w:rPr>
        <w:t>Method</w:t>
      </w:r>
      <w:r>
        <w:rPr>
          <w:sz w:val="22"/>
          <w:szCs w:val="22"/>
        </w:rPr>
        <w:t>:</w:t>
      </w:r>
    </w:p>
    <w:p w:rsidR="00535F77" w:rsidRPr="000C4E15" w:rsidRDefault="00535F77" w:rsidP="00535F77">
      <w:pPr>
        <w:autoSpaceDE w:val="0"/>
        <w:autoSpaceDN w:val="0"/>
        <w:adjustRightInd w:val="0"/>
        <w:spacing w:after="120"/>
        <w:rPr>
          <w:sz w:val="22"/>
          <w:szCs w:val="22"/>
        </w:rPr>
      </w:pPr>
      <w:r w:rsidRPr="000C4E15">
        <w:rPr>
          <w:sz w:val="22"/>
          <w:szCs w:val="22"/>
        </w:rPr>
        <w:t xml:space="preserve">The </w:t>
      </w:r>
      <w:r>
        <w:rPr>
          <w:sz w:val="22"/>
          <w:szCs w:val="22"/>
        </w:rPr>
        <w:t>odds</w:t>
      </w:r>
      <w:r w:rsidRPr="000C4E15">
        <w:rPr>
          <w:sz w:val="22"/>
          <w:szCs w:val="22"/>
        </w:rPr>
        <w:t xml:space="preserve"> of delivering SGA babies across groups defined by maternal age were compared using a </w:t>
      </w:r>
      <w:r>
        <w:rPr>
          <w:sz w:val="22"/>
          <w:szCs w:val="22"/>
        </w:rPr>
        <w:t xml:space="preserve">logistic </w:t>
      </w:r>
      <w:r w:rsidRPr="000C4E15">
        <w:rPr>
          <w:sz w:val="22"/>
          <w:szCs w:val="22"/>
        </w:rPr>
        <w:t xml:space="preserve">regression model, where the outcome of interest was the </w:t>
      </w:r>
      <w:r>
        <w:rPr>
          <w:sz w:val="22"/>
          <w:szCs w:val="22"/>
        </w:rPr>
        <w:t>odds of delivering SGA</w:t>
      </w:r>
      <w:r w:rsidRPr="000C4E15">
        <w:rPr>
          <w:sz w:val="22"/>
          <w:szCs w:val="22"/>
        </w:rPr>
        <w:t xml:space="preserve"> and the predictor of interest was maternal age. Statistical inference was then based on the Wald statistic computed from the regression result and the Huber-White sandwich estimated standard errors. The two-sided p-value and the 95% confidence interval were constructed using the asymptotic normal distribution </w:t>
      </w:r>
      <w:r>
        <w:rPr>
          <w:sz w:val="22"/>
          <w:szCs w:val="22"/>
        </w:rPr>
        <w:t>for logistic</w:t>
      </w:r>
      <w:r w:rsidRPr="000C4E15">
        <w:rPr>
          <w:sz w:val="22"/>
          <w:szCs w:val="22"/>
        </w:rPr>
        <w:t xml:space="preserve"> regression.</w:t>
      </w:r>
    </w:p>
    <w:p w:rsidR="002B5CA3" w:rsidRDefault="00535F77" w:rsidP="00535F77">
      <w:pPr>
        <w:autoSpaceDE w:val="0"/>
        <w:autoSpaceDN w:val="0"/>
        <w:adjustRightInd w:val="0"/>
        <w:spacing w:after="120"/>
        <w:rPr>
          <w:sz w:val="22"/>
          <w:szCs w:val="22"/>
        </w:rPr>
      </w:pPr>
      <w:r w:rsidRPr="000C4E15">
        <w:rPr>
          <w:sz w:val="22"/>
          <w:szCs w:val="22"/>
        </w:rPr>
        <w:t>None of the 755 observations had missing data on either SGA or maternal age and thus they were all included in the analysis</w:t>
      </w:r>
      <w:r>
        <w:rPr>
          <w:sz w:val="22"/>
          <w:szCs w:val="22"/>
        </w:rPr>
        <w:t>.</w:t>
      </w:r>
    </w:p>
    <w:p w:rsidR="002B5CA3" w:rsidRDefault="002B5CA3" w:rsidP="002B5CA3">
      <w:pPr>
        <w:autoSpaceDE w:val="0"/>
        <w:autoSpaceDN w:val="0"/>
        <w:adjustRightInd w:val="0"/>
        <w:spacing w:after="120"/>
        <w:rPr>
          <w:sz w:val="22"/>
          <w:szCs w:val="22"/>
        </w:rPr>
      </w:pPr>
      <w:r>
        <w:rPr>
          <w:b/>
          <w:sz w:val="22"/>
          <w:szCs w:val="22"/>
          <w:u w:val="single"/>
        </w:rPr>
        <w:t>Results:</w:t>
      </w:r>
    </w:p>
    <w:p w:rsidR="002B5CA3" w:rsidRDefault="00F55BBE" w:rsidP="00A66728">
      <w:pPr>
        <w:autoSpaceDE w:val="0"/>
        <w:autoSpaceDN w:val="0"/>
        <w:adjustRightInd w:val="0"/>
        <w:spacing w:after="120"/>
        <w:rPr>
          <w:sz w:val="22"/>
          <w:szCs w:val="22"/>
        </w:rPr>
      </w:pPr>
      <w:r w:rsidRPr="008D021C">
        <w:rPr>
          <w:sz w:val="22"/>
          <w:szCs w:val="22"/>
        </w:rPr>
        <w:t xml:space="preserve">755 observations had complete data on maternal age and whether the babies were SGA. The estimated odds of delivering SGA babies for a mother of 14 years old (the youngest age in our dataset) was 0.244. From the logistic regression model, 1 year difference in age was corresponding to a ratio of 0.961 of the odds of delivering SGA babies between the older-age group and the younger-age group. With 95% confidence, this observed odds ratio is consistent with a true odds ratio anywhere between 0.922 and 1.000. This result is </w:t>
      </w:r>
      <w:r w:rsidR="00FA43E6" w:rsidRPr="008D021C">
        <w:rPr>
          <w:sz w:val="22"/>
          <w:szCs w:val="22"/>
        </w:rPr>
        <w:t xml:space="preserve">not </w:t>
      </w:r>
      <w:r w:rsidRPr="008D021C">
        <w:rPr>
          <w:sz w:val="22"/>
          <w:szCs w:val="22"/>
        </w:rPr>
        <w:t>statistically significant at the 5% critical threshold w</w:t>
      </w:r>
      <w:r w:rsidR="00FA43E6" w:rsidRPr="008D021C">
        <w:rPr>
          <w:sz w:val="22"/>
          <w:szCs w:val="22"/>
        </w:rPr>
        <w:t>ith a two-sided p-value of 0.055</w:t>
      </w:r>
      <w:r w:rsidRPr="008D021C">
        <w:rPr>
          <w:sz w:val="22"/>
          <w:szCs w:val="22"/>
        </w:rPr>
        <w:t xml:space="preserve">. As a result, we </w:t>
      </w:r>
      <w:r w:rsidR="00FA43E6" w:rsidRPr="008D021C">
        <w:rPr>
          <w:sz w:val="22"/>
          <w:szCs w:val="22"/>
        </w:rPr>
        <w:t xml:space="preserve">fail to </w:t>
      </w:r>
      <w:r w:rsidRPr="008D021C">
        <w:rPr>
          <w:sz w:val="22"/>
          <w:szCs w:val="22"/>
        </w:rPr>
        <w:t xml:space="preserve">reject the null hypothesis that the probability of delivering SGA babies were </w:t>
      </w:r>
      <w:r w:rsidR="00FA43E6" w:rsidRPr="008D021C">
        <w:rPr>
          <w:sz w:val="22"/>
          <w:szCs w:val="22"/>
        </w:rPr>
        <w:t xml:space="preserve">not </w:t>
      </w:r>
      <w:r w:rsidRPr="008D021C">
        <w:rPr>
          <w:sz w:val="22"/>
          <w:szCs w:val="22"/>
        </w:rPr>
        <w:t>associated with maternal age.</w:t>
      </w:r>
    </w:p>
    <w:p w:rsidR="00A05179" w:rsidRDefault="00266321" w:rsidP="00A66728">
      <w:pPr>
        <w:autoSpaceDE w:val="0"/>
        <w:autoSpaceDN w:val="0"/>
        <w:adjustRightInd w:val="0"/>
        <w:spacing w:after="120"/>
        <w:rPr>
          <w:sz w:val="22"/>
          <w:szCs w:val="22"/>
        </w:rPr>
      </w:pPr>
      <w:r w:rsidRPr="008D021C">
        <w:rPr>
          <w:color w:val="7F7F7F" w:themeColor="text1" w:themeTint="80"/>
          <w:sz w:val="22"/>
          <w:szCs w:val="22"/>
        </w:rPr>
        <w:t xml:space="preserve">d. </w:t>
      </w:r>
      <w:r w:rsidR="00A05179" w:rsidRPr="008D021C">
        <w:rPr>
          <w:color w:val="7F7F7F" w:themeColor="text1" w:themeTint="80"/>
          <w:sz w:val="22"/>
          <w:szCs w:val="22"/>
        </w:rPr>
        <w:t>Using the regression parameter estimates from each of these regressions, provide an estimate of the probability that a 20 year old mother would have a SGA infant. Explain any similarities or differences these estimates might have when compared to the sample proportion of SGA infants among 20 year olds</w:t>
      </w:r>
      <w:r w:rsidR="00A05179">
        <w:rPr>
          <w:sz w:val="22"/>
          <w:szCs w:val="22"/>
        </w:rPr>
        <w:t>.</w:t>
      </w:r>
    </w:p>
    <w:p w:rsidR="008D021C" w:rsidRPr="008D021C" w:rsidRDefault="008D021C" w:rsidP="00A66728">
      <w:pPr>
        <w:autoSpaceDE w:val="0"/>
        <w:autoSpaceDN w:val="0"/>
        <w:adjustRightInd w:val="0"/>
        <w:spacing w:after="120"/>
        <w:rPr>
          <w:sz w:val="22"/>
          <w:szCs w:val="22"/>
        </w:rPr>
      </w:pPr>
      <w:r>
        <w:rPr>
          <w:b/>
          <w:sz w:val="22"/>
          <w:szCs w:val="22"/>
          <w:u w:val="single"/>
        </w:rPr>
        <w:t>Answer:</w:t>
      </w:r>
    </w:p>
    <w:p w:rsidR="008D021C" w:rsidRDefault="00815970" w:rsidP="00A66728">
      <w:pPr>
        <w:autoSpaceDE w:val="0"/>
        <w:autoSpaceDN w:val="0"/>
        <w:adjustRightInd w:val="0"/>
        <w:spacing w:after="120"/>
        <w:rPr>
          <w:sz w:val="22"/>
          <w:szCs w:val="22"/>
        </w:rPr>
      </w:pPr>
      <w:r>
        <w:rPr>
          <w:sz w:val="22"/>
          <w:szCs w:val="22"/>
        </w:rPr>
        <w:t>Using the linear regression model, the estimated probability that a 20-year-old mother would have a SGA infant is 16.069%.</w:t>
      </w:r>
    </w:p>
    <w:p w:rsidR="00815970" w:rsidRDefault="00815970" w:rsidP="00A66728">
      <w:pPr>
        <w:autoSpaceDE w:val="0"/>
        <w:autoSpaceDN w:val="0"/>
        <w:adjustRightInd w:val="0"/>
        <w:spacing w:after="120"/>
        <w:rPr>
          <w:sz w:val="22"/>
          <w:szCs w:val="22"/>
        </w:rPr>
      </w:pPr>
      <w:r>
        <w:rPr>
          <w:sz w:val="22"/>
          <w:szCs w:val="22"/>
        </w:rPr>
        <w:t xml:space="preserve">Using the Poisson regression model, the estimated probability that a 20-year-old mother would have a SGA infant is 16.131%. From the estimated coefficients, one needs to exponentiate the linear combination to get to the correct probability, since the Poisson regression estimates the expected log-probability. </w:t>
      </w:r>
    </w:p>
    <w:p w:rsidR="00815970" w:rsidRDefault="00815970" w:rsidP="00A66728">
      <w:pPr>
        <w:autoSpaceDE w:val="0"/>
        <w:autoSpaceDN w:val="0"/>
        <w:adjustRightInd w:val="0"/>
        <w:spacing w:after="120"/>
        <w:rPr>
          <w:sz w:val="22"/>
          <w:szCs w:val="22"/>
        </w:rPr>
      </w:pPr>
      <w:r>
        <w:rPr>
          <w:sz w:val="22"/>
          <w:szCs w:val="22"/>
        </w:rPr>
        <w:t xml:space="preserve">Using the logistic regression model, the estimated probability that a 20-year-old mother would have a SGA infant is 16.128%. From the estimated coefficients, one needs to exponentiate the linear combination to get the correct odds of SGA for the 20-year-old mother, and then use the odds-probability relationship to find the correct probability. </w:t>
      </w:r>
    </w:p>
    <w:p w:rsidR="008D021C" w:rsidRDefault="008D021C" w:rsidP="00A66728">
      <w:pPr>
        <w:autoSpaceDE w:val="0"/>
        <w:autoSpaceDN w:val="0"/>
        <w:adjustRightInd w:val="0"/>
        <w:spacing w:after="120"/>
        <w:rPr>
          <w:sz w:val="22"/>
          <w:szCs w:val="22"/>
        </w:rPr>
      </w:pPr>
    </w:p>
    <w:p w:rsidR="00A05179" w:rsidRPr="00C91656" w:rsidRDefault="00CB62FB" w:rsidP="00A66728">
      <w:pPr>
        <w:autoSpaceDE w:val="0"/>
        <w:autoSpaceDN w:val="0"/>
        <w:adjustRightInd w:val="0"/>
        <w:spacing w:after="120"/>
        <w:rPr>
          <w:color w:val="7F7F7F" w:themeColor="text1" w:themeTint="80"/>
          <w:sz w:val="22"/>
          <w:szCs w:val="22"/>
        </w:rPr>
      </w:pPr>
      <w:r w:rsidRPr="00C91656">
        <w:rPr>
          <w:color w:val="7F7F7F" w:themeColor="text1" w:themeTint="80"/>
          <w:sz w:val="22"/>
          <w:szCs w:val="22"/>
        </w:rPr>
        <w:t>7</w:t>
      </w:r>
      <w:r w:rsidR="00266321" w:rsidRPr="00C91656">
        <w:rPr>
          <w:color w:val="7F7F7F" w:themeColor="text1" w:themeTint="80"/>
          <w:sz w:val="22"/>
          <w:szCs w:val="22"/>
        </w:rPr>
        <w:t xml:space="preserve">. </w:t>
      </w:r>
      <w:r w:rsidR="00A05179" w:rsidRPr="00C91656">
        <w:rPr>
          <w:color w:val="7F7F7F" w:themeColor="text1" w:themeTint="80"/>
          <w:sz w:val="22"/>
          <w:szCs w:val="22"/>
        </w:rPr>
        <w:t xml:space="preserve">Produce a plot of the estimated probability of an SGA infant by age as derived by each of the following methods. Comment on the similarity and difference among the various fitted values form the various analyses performed in problem 6. (Note that Stata allows you to specify multiple Y variables for a single X variable: </w:t>
      </w:r>
      <w:r w:rsidR="00A05179" w:rsidRPr="00C91656">
        <w:rPr>
          <w:rFonts w:ascii="Courier New" w:hAnsi="Courier New" w:cs="Courier New"/>
          <w:color w:val="7F7F7F" w:themeColor="text1" w:themeTint="80"/>
          <w:sz w:val="22"/>
          <w:szCs w:val="22"/>
        </w:rPr>
        <w:t>scatter y1 y2 y3 y4 age</w:t>
      </w:r>
      <w:r w:rsidR="00A05179" w:rsidRPr="00C91656">
        <w:rPr>
          <w:color w:val="7F7F7F" w:themeColor="text1" w:themeTint="80"/>
          <w:sz w:val="22"/>
          <w:szCs w:val="22"/>
        </w:rPr>
        <w:t>)</w:t>
      </w:r>
    </w:p>
    <w:p w:rsidR="00A05179" w:rsidRDefault="00266321" w:rsidP="00A66728">
      <w:pPr>
        <w:autoSpaceDE w:val="0"/>
        <w:autoSpaceDN w:val="0"/>
        <w:adjustRightInd w:val="0"/>
        <w:spacing w:after="120"/>
        <w:rPr>
          <w:sz w:val="22"/>
          <w:szCs w:val="22"/>
        </w:rPr>
      </w:pPr>
      <w:r w:rsidRPr="00C91656">
        <w:rPr>
          <w:color w:val="7F7F7F" w:themeColor="text1" w:themeTint="80"/>
          <w:sz w:val="22"/>
          <w:szCs w:val="22"/>
        </w:rPr>
        <w:t xml:space="preserve">a. </w:t>
      </w:r>
      <w:r w:rsidR="00A05179" w:rsidRPr="00C91656">
        <w:rPr>
          <w:color w:val="7F7F7F" w:themeColor="text1" w:themeTint="80"/>
          <w:sz w:val="22"/>
          <w:szCs w:val="22"/>
        </w:rPr>
        <w:t xml:space="preserve">Sample proportions within each unique age: This can be obtained in Stata using the command </w:t>
      </w:r>
      <w:r w:rsidR="00A05179" w:rsidRPr="00C91656">
        <w:rPr>
          <w:rFonts w:ascii="Courier New" w:hAnsi="Courier New" w:cs="Courier New"/>
          <w:color w:val="7F7F7F" w:themeColor="text1" w:themeTint="80"/>
          <w:sz w:val="22"/>
          <w:szCs w:val="22"/>
        </w:rPr>
        <w:t xml:space="preserve">egen </w:t>
      </w:r>
      <w:r w:rsidR="00A05179" w:rsidRPr="00C91656">
        <w:rPr>
          <w:rFonts w:ascii="Courier New" w:hAnsi="Courier New" w:cs="Courier New"/>
          <w:i/>
          <w:iCs/>
          <w:color w:val="7F7F7F" w:themeColor="text1" w:themeTint="80"/>
          <w:sz w:val="22"/>
          <w:szCs w:val="22"/>
        </w:rPr>
        <w:t>varname</w:t>
      </w:r>
      <w:r w:rsidR="00A05179" w:rsidRPr="00C91656">
        <w:rPr>
          <w:rFonts w:ascii="Courier New" w:hAnsi="Courier New" w:cs="Courier New"/>
          <w:color w:val="7F7F7F" w:themeColor="text1" w:themeTint="80"/>
          <w:sz w:val="22"/>
          <w:szCs w:val="22"/>
        </w:rPr>
        <w:t>= mean(sga), by(age).</w:t>
      </w:r>
    </w:p>
    <w:p w:rsidR="00611B36" w:rsidRPr="00611B36" w:rsidRDefault="00611B36" w:rsidP="00A66728">
      <w:pPr>
        <w:autoSpaceDE w:val="0"/>
        <w:autoSpaceDN w:val="0"/>
        <w:adjustRightInd w:val="0"/>
        <w:spacing w:after="120"/>
        <w:rPr>
          <w:b/>
          <w:sz w:val="22"/>
          <w:szCs w:val="22"/>
          <w:u w:val="single"/>
        </w:rPr>
      </w:pPr>
      <w:r>
        <w:rPr>
          <w:b/>
          <w:sz w:val="22"/>
          <w:szCs w:val="22"/>
          <w:u w:val="single"/>
        </w:rPr>
        <w:t>Answer:</w:t>
      </w:r>
    </w:p>
    <w:p w:rsidR="00611B36" w:rsidRDefault="002161C6" w:rsidP="002161C6">
      <w:pPr>
        <w:autoSpaceDE w:val="0"/>
        <w:autoSpaceDN w:val="0"/>
        <w:adjustRightInd w:val="0"/>
        <w:spacing w:after="120"/>
        <w:jc w:val="center"/>
        <w:rPr>
          <w:sz w:val="22"/>
          <w:szCs w:val="22"/>
        </w:rPr>
      </w:pPr>
      <w:r>
        <w:rPr>
          <w:noProof/>
        </w:rPr>
        <w:lastRenderedPageBreak/>
        <w:drawing>
          <wp:inline distT="0" distB="0" distL="0" distR="0" wp14:anchorId="28B9103A" wp14:editId="38632EAA">
            <wp:extent cx="3829050" cy="2884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700" r="4881" b="3638"/>
                    <a:stretch/>
                  </pic:blipFill>
                  <pic:spPr bwMode="auto">
                    <a:xfrm>
                      <a:off x="0" y="0"/>
                      <a:ext cx="3842652" cy="2894358"/>
                    </a:xfrm>
                    <a:prstGeom prst="rect">
                      <a:avLst/>
                    </a:prstGeom>
                    <a:ln>
                      <a:noFill/>
                    </a:ln>
                    <a:extLst>
                      <a:ext uri="{53640926-AAD7-44D8-BBD7-CCE9431645EC}">
                        <a14:shadowObscured xmlns:a14="http://schemas.microsoft.com/office/drawing/2010/main"/>
                      </a:ext>
                    </a:extLst>
                  </pic:spPr>
                </pic:pic>
              </a:graphicData>
            </a:graphic>
          </wp:inline>
        </w:drawing>
      </w:r>
    </w:p>
    <w:p w:rsidR="00A05179" w:rsidRPr="00044AC4" w:rsidRDefault="00266321"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b. </w:t>
      </w:r>
      <w:r w:rsidR="00A05179" w:rsidRPr="00044AC4">
        <w:rPr>
          <w:color w:val="7F7F7F" w:themeColor="text1" w:themeTint="80"/>
          <w:sz w:val="22"/>
          <w:szCs w:val="22"/>
        </w:rPr>
        <w:t xml:space="preserve">Estimated probabilities for each age in the data as derived from each of the regression analyses. In Stata, this can be obtained using the simple “post-estimation” command: </w:t>
      </w:r>
      <w:r w:rsidR="00A05179" w:rsidRPr="00044AC4">
        <w:rPr>
          <w:rFonts w:ascii="Courier New" w:hAnsi="Courier New" w:cs="Courier New"/>
          <w:color w:val="7F7F7F" w:themeColor="text1" w:themeTint="80"/>
          <w:sz w:val="22"/>
          <w:szCs w:val="22"/>
        </w:rPr>
        <w:t xml:space="preserve">predict </w:t>
      </w:r>
      <w:r w:rsidR="00A05179" w:rsidRPr="00044AC4">
        <w:rPr>
          <w:rFonts w:ascii="Courier New" w:hAnsi="Courier New" w:cs="Courier New"/>
          <w:i/>
          <w:iCs/>
          <w:color w:val="7F7F7F" w:themeColor="text1" w:themeTint="80"/>
          <w:sz w:val="22"/>
          <w:szCs w:val="22"/>
        </w:rPr>
        <w:t>varname.</w:t>
      </w:r>
      <w:r w:rsidR="00A05179" w:rsidRPr="00044AC4">
        <w:rPr>
          <w:color w:val="7F7F7F" w:themeColor="text1" w:themeTint="80"/>
          <w:sz w:val="22"/>
          <w:szCs w:val="22"/>
        </w:rPr>
        <w:t xml:space="preserve">  (But use a different variable name for each fitted value.) </w:t>
      </w:r>
    </w:p>
    <w:p w:rsidR="00A05179" w:rsidRPr="00044AC4" w:rsidRDefault="008C6397"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i. </w:t>
      </w:r>
      <w:r w:rsidR="00A05179" w:rsidRPr="00044AC4">
        <w:rPr>
          <w:color w:val="7F7F7F" w:themeColor="text1" w:themeTint="80"/>
          <w:sz w:val="22"/>
          <w:szCs w:val="22"/>
        </w:rPr>
        <w:t>After performing a linear regression, the default action of the “predict” function is to create a variable that contains the estimated “linear predictor”, which corresponds to the regression based estimate of the mean. With a binary response variable, the mean response is the proportion.</w:t>
      </w:r>
    </w:p>
    <w:p w:rsidR="00A05179" w:rsidRPr="00044AC4" w:rsidRDefault="008C6397"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ii. </w:t>
      </w:r>
      <w:r w:rsidR="00A05179" w:rsidRPr="00044AC4">
        <w:rPr>
          <w:color w:val="7F7F7F" w:themeColor="text1" w:themeTint="80"/>
          <w:sz w:val="22"/>
          <w:szCs w:val="22"/>
        </w:rPr>
        <w:t xml:space="preserve">After performing a Poisson regression, the default action of the “predict” function is to create a variable that contains the </w:t>
      </w:r>
      <w:r w:rsidR="00A05179" w:rsidRPr="00044AC4">
        <w:rPr>
          <w:color w:val="7F7F7F" w:themeColor="text1" w:themeTint="80"/>
          <w:sz w:val="22"/>
          <w:szCs w:val="22"/>
          <w:u w:val="single"/>
        </w:rPr>
        <w:t>exponentiated</w:t>
      </w:r>
      <w:r w:rsidR="00A05179" w:rsidRPr="00044AC4">
        <w:rPr>
          <w:color w:val="7F7F7F" w:themeColor="text1" w:themeTint="80"/>
          <w:sz w:val="22"/>
          <w:szCs w:val="22"/>
        </w:rPr>
        <w:t xml:space="preserve"> estimated “linear predictor”, which corresponds to the regression based estimate of the mean. With a binary response variable, the mean response is the proportion. (The linear predictor in Poisson regression corresponds to the log “rate”, because Poisson regression uses a log link function.</w:t>
      </w:r>
    </w:p>
    <w:p w:rsidR="00F9462A" w:rsidRPr="00044AC4" w:rsidRDefault="008C6397" w:rsidP="00A66728">
      <w:pPr>
        <w:autoSpaceDE w:val="0"/>
        <w:autoSpaceDN w:val="0"/>
        <w:adjustRightInd w:val="0"/>
        <w:spacing w:after="120"/>
        <w:rPr>
          <w:color w:val="7F7F7F" w:themeColor="text1" w:themeTint="80"/>
          <w:sz w:val="22"/>
          <w:szCs w:val="22"/>
        </w:rPr>
      </w:pPr>
      <w:r w:rsidRPr="00044AC4">
        <w:rPr>
          <w:color w:val="7F7F7F" w:themeColor="text1" w:themeTint="80"/>
          <w:sz w:val="22"/>
          <w:szCs w:val="22"/>
        </w:rPr>
        <w:t xml:space="preserve">iii. </w:t>
      </w:r>
      <w:r w:rsidR="00A05179" w:rsidRPr="00044AC4">
        <w:rPr>
          <w:color w:val="7F7F7F" w:themeColor="text1" w:themeTint="80"/>
          <w:sz w:val="22"/>
          <w:szCs w:val="22"/>
        </w:rPr>
        <w:t xml:space="preserve">In logistic regression, the estimated “linear predictor” corresponds to the log odds. Exponentiating that would correspond to the odds. By default, Stata figures that you would really rather have the estimated probability, which is computed as prob = odds / (1 + odds). So, after performing a logistic regression, the default action of the “predict” function is to create a variable that contains the the regression based estimate of the mean. </w:t>
      </w:r>
    </w:p>
    <w:p w:rsidR="00C91656" w:rsidRDefault="00C91656" w:rsidP="00A66728">
      <w:pPr>
        <w:autoSpaceDE w:val="0"/>
        <w:autoSpaceDN w:val="0"/>
        <w:adjustRightInd w:val="0"/>
        <w:spacing w:after="120"/>
        <w:rPr>
          <w:sz w:val="22"/>
          <w:szCs w:val="22"/>
        </w:rPr>
      </w:pPr>
      <w:r>
        <w:rPr>
          <w:b/>
          <w:sz w:val="22"/>
          <w:szCs w:val="22"/>
          <w:u w:val="single"/>
        </w:rPr>
        <w:t>Answer:</w:t>
      </w:r>
    </w:p>
    <w:p w:rsidR="00C91656" w:rsidRDefault="00203CB2" w:rsidP="00203CB2">
      <w:pPr>
        <w:autoSpaceDE w:val="0"/>
        <w:autoSpaceDN w:val="0"/>
        <w:adjustRightInd w:val="0"/>
        <w:spacing w:after="120"/>
        <w:rPr>
          <w:sz w:val="22"/>
          <w:szCs w:val="22"/>
        </w:rPr>
      </w:pPr>
      <w:r>
        <w:rPr>
          <w:sz w:val="22"/>
          <w:szCs w:val="22"/>
        </w:rPr>
        <w:t xml:space="preserve">The estimated probabilities for each age in the data derived from the linear regression model followed a straight line, as we can see from the figure below. </w:t>
      </w:r>
    </w:p>
    <w:p w:rsidR="00C348AC" w:rsidRDefault="00C348AC" w:rsidP="00203CB2">
      <w:pPr>
        <w:autoSpaceDE w:val="0"/>
        <w:autoSpaceDN w:val="0"/>
        <w:adjustRightInd w:val="0"/>
        <w:spacing w:after="120"/>
        <w:rPr>
          <w:sz w:val="22"/>
          <w:szCs w:val="22"/>
        </w:rPr>
      </w:pPr>
      <w:r>
        <w:rPr>
          <w:sz w:val="22"/>
          <w:szCs w:val="22"/>
        </w:rPr>
        <w:t xml:space="preserve">The estimated probabilities for each age in data derived from the Poisson regression model did not follow a straight line. If we were to take the natural log of the fitted values, they would follow a straight line. </w:t>
      </w:r>
    </w:p>
    <w:p w:rsidR="00C348AC" w:rsidRDefault="00C348AC" w:rsidP="00203CB2">
      <w:pPr>
        <w:autoSpaceDE w:val="0"/>
        <w:autoSpaceDN w:val="0"/>
        <w:adjustRightInd w:val="0"/>
        <w:spacing w:after="120"/>
        <w:rPr>
          <w:sz w:val="22"/>
          <w:szCs w:val="22"/>
        </w:rPr>
      </w:pPr>
      <w:r>
        <w:rPr>
          <w:sz w:val="22"/>
          <w:szCs w:val="22"/>
        </w:rPr>
        <w:t>The estimated probabilities for each age in data derived from the logistic regression model also did not follow a straight line. If we were to take the natural log of the odds of SGA, they would follow a straight line.</w:t>
      </w:r>
    </w:p>
    <w:p w:rsidR="00C91656" w:rsidRDefault="00C91656" w:rsidP="00A66728">
      <w:pPr>
        <w:autoSpaceDE w:val="0"/>
        <w:autoSpaceDN w:val="0"/>
        <w:adjustRightInd w:val="0"/>
        <w:spacing w:after="120"/>
        <w:rPr>
          <w:sz w:val="22"/>
          <w:szCs w:val="22"/>
        </w:rPr>
      </w:pPr>
    </w:p>
    <w:p w:rsidR="00CD5F83" w:rsidRPr="00C91656" w:rsidRDefault="00CD5F83" w:rsidP="00C0254E">
      <w:pPr>
        <w:autoSpaceDE w:val="0"/>
        <w:autoSpaceDN w:val="0"/>
        <w:adjustRightInd w:val="0"/>
        <w:spacing w:after="120"/>
        <w:ind w:left="-720"/>
        <w:rPr>
          <w:sz w:val="22"/>
          <w:szCs w:val="22"/>
        </w:rPr>
      </w:pPr>
      <w:r>
        <w:rPr>
          <w:noProof/>
        </w:rPr>
        <w:lastRenderedPageBreak/>
        <w:drawing>
          <wp:inline distT="0" distB="0" distL="0" distR="0" wp14:anchorId="53136E86" wp14:editId="4EAFDD76">
            <wp:extent cx="6657975" cy="5393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284" t="20997" r="1704" b="7929"/>
                    <a:stretch/>
                  </pic:blipFill>
                  <pic:spPr bwMode="auto">
                    <a:xfrm>
                      <a:off x="0" y="0"/>
                      <a:ext cx="6684291" cy="5414378"/>
                    </a:xfrm>
                    <a:prstGeom prst="rect">
                      <a:avLst/>
                    </a:prstGeom>
                    <a:ln>
                      <a:noFill/>
                    </a:ln>
                    <a:extLst>
                      <a:ext uri="{53640926-AAD7-44D8-BBD7-CCE9431645EC}">
                        <a14:shadowObscured xmlns:a14="http://schemas.microsoft.com/office/drawing/2010/main"/>
                      </a:ext>
                    </a:extLst>
                  </pic:spPr>
                </pic:pic>
              </a:graphicData>
            </a:graphic>
          </wp:inline>
        </w:drawing>
      </w:r>
    </w:p>
    <w:p w:rsidR="0084250A" w:rsidRDefault="0084250A" w:rsidP="00A66728">
      <w:pPr>
        <w:autoSpaceDE w:val="0"/>
        <w:autoSpaceDN w:val="0"/>
        <w:adjustRightInd w:val="0"/>
        <w:spacing w:after="120"/>
        <w:rPr>
          <w:sz w:val="22"/>
          <w:szCs w:val="22"/>
        </w:rPr>
      </w:pPr>
    </w:p>
    <w:p w:rsidR="00A05179" w:rsidRPr="008C2358" w:rsidRDefault="00CB62FB" w:rsidP="00A66728">
      <w:pPr>
        <w:autoSpaceDE w:val="0"/>
        <w:autoSpaceDN w:val="0"/>
        <w:adjustRightInd w:val="0"/>
        <w:spacing w:after="120"/>
        <w:rPr>
          <w:color w:val="7F7F7F" w:themeColor="text1" w:themeTint="80"/>
          <w:sz w:val="22"/>
          <w:szCs w:val="22"/>
        </w:rPr>
      </w:pPr>
      <w:r w:rsidRPr="008C2358">
        <w:rPr>
          <w:color w:val="7F7F7F" w:themeColor="text1" w:themeTint="80"/>
          <w:sz w:val="22"/>
          <w:szCs w:val="22"/>
        </w:rPr>
        <w:t>8</w:t>
      </w:r>
      <w:r w:rsidR="00B53FEF" w:rsidRPr="008C2358">
        <w:rPr>
          <w:color w:val="7F7F7F" w:themeColor="text1" w:themeTint="80"/>
          <w:sz w:val="22"/>
          <w:szCs w:val="22"/>
        </w:rPr>
        <w:t xml:space="preserve">. </w:t>
      </w:r>
      <w:r w:rsidR="00A05179" w:rsidRPr="008C2358">
        <w:rPr>
          <w:color w:val="7F7F7F" w:themeColor="text1" w:themeTint="80"/>
          <w:sz w:val="22"/>
          <w:szCs w:val="22"/>
        </w:rPr>
        <w:t>Perform a logistic regression analyses of the distribution of the prevalence of SGA infants across groups defined by the logarithmically transformed maternal age.</w:t>
      </w:r>
    </w:p>
    <w:p w:rsidR="00A05179" w:rsidRPr="008C2358" w:rsidRDefault="00B53FEF" w:rsidP="00A66728">
      <w:pPr>
        <w:autoSpaceDE w:val="0"/>
        <w:autoSpaceDN w:val="0"/>
        <w:adjustRightInd w:val="0"/>
        <w:spacing w:after="120"/>
        <w:rPr>
          <w:color w:val="7F7F7F" w:themeColor="text1" w:themeTint="80"/>
          <w:sz w:val="22"/>
          <w:szCs w:val="22"/>
        </w:rPr>
      </w:pPr>
      <w:r w:rsidRPr="008C2358">
        <w:rPr>
          <w:color w:val="7F7F7F" w:themeColor="text1" w:themeTint="80"/>
          <w:sz w:val="22"/>
          <w:szCs w:val="22"/>
        </w:rPr>
        <w:t xml:space="preserve">a. </w:t>
      </w:r>
      <w:r w:rsidR="00A05179" w:rsidRPr="008C2358">
        <w:rPr>
          <w:color w:val="7F7F7F" w:themeColor="text1" w:themeTint="80"/>
          <w:sz w:val="22"/>
          <w:szCs w:val="22"/>
        </w:rPr>
        <w:t>Provide formal inference for associations using odds ratio (OR: ratios of odds) and log transformed age.</w:t>
      </w:r>
    </w:p>
    <w:p w:rsidR="008C2358" w:rsidRDefault="008C2358" w:rsidP="00A66728">
      <w:pPr>
        <w:autoSpaceDE w:val="0"/>
        <w:autoSpaceDN w:val="0"/>
        <w:adjustRightInd w:val="0"/>
        <w:spacing w:after="120"/>
        <w:rPr>
          <w:sz w:val="22"/>
          <w:szCs w:val="22"/>
        </w:rPr>
      </w:pPr>
      <w:r>
        <w:rPr>
          <w:b/>
          <w:sz w:val="22"/>
          <w:szCs w:val="22"/>
          <w:u w:val="single"/>
        </w:rPr>
        <w:t>Method:</w:t>
      </w:r>
    </w:p>
    <w:p w:rsidR="003D4698" w:rsidRPr="000A2873" w:rsidRDefault="003D4698" w:rsidP="003D4698">
      <w:pPr>
        <w:autoSpaceDE w:val="0"/>
        <w:autoSpaceDN w:val="0"/>
        <w:adjustRightInd w:val="0"/>
        <w:spacing w:after="120"/>
        <w:rPr>
          <w:sz w:val="22"/>
          <w:szCs w:val="22"/>
        </w:rPr>
      </w:pPr>
      <w:r w:rsidRPr="000A2873">
        <w:rPr>
          <w:sz w:val="22"/>
          <w:szCs w:val="22"/>
        </w:rPr>
        <w:t xml:space="preserve">The odds of delivering SGA babies across groups defined by maternal age were compared using a logistic regression model, where the outcome of interest was the odds of delivering SGA and the predictor of interest was </w:t>
      </w:r>
      <w:r w:rsidR="000A2873" w:rsidRPr="000A2873">
        <w:rPr>
          <w:sz w:val="22"/>
          <w:szCs w:val="22"/>
        </w:rPr>
        <w:t xml:space="preserve">log-transformed </w:t>
      </w:r>
      <w:r w:rsidRPr="000A2873">
        <w:rPr>
          <w:sz w:val="22"/>
          <w:szCs w:val="22"/>
        </w:rPr>
        <w:t>maternal age. Statistical inference was then based on the Wald statistic computed from the regression result and the Huber-White sandwich estimated standard errors. The two-sided p-value and the 95% confidence interval were constructed using the asymptotic normal distribution for logistic regression.</w:t>
      </w:r>
    </w:p>
    <w:p w:rsidR="003D4698" w:rsidRDefault="003D4698" w:rsidP="00A66728">
      <w:pPr>
        <w:autoSpaceDE w:val="0"/>
        <w:autoSpaceDN w:val="0"/>
        <w:adjustRightInd w:val="0"/>
        <w:spacing w:after="120"/>
        <w:rPr>
          <w:sz w:val="22"/>
          <w:szCs w:val="22"/>
        </w:rPr>
      </w:pPr>
      <w:r w:rsidRPr="000A2873">
        <w:rPr>
          <w:sz w:val="22"/>
          <w:szCs w:val="22"/>
        </w:rPr>
        <w:t>None of the 755 observations had missing data on either SGA or maternal age and thus they were all included in the analysis.</w:t>
      </w:r>
    </w:p>
    <w:p w:rsidR="008C2358" w:rsidRDefault="008C2358" w:rsidP="00A66728">
      <w:pPr>
        <w:autoSpaceDE w:val="0"/>
        <w:autoSpaceDN w:val="0"/>
        <w:adjustRightInd w:val="0"/>
        <w:spacing w:after="120"/>
        <w:rPr>
          <w:sz w:val="22"/>
          <w:szCs w:val="22"/>
        </w:rPr>
      </w:pPr>
      <w:r>
        <w:rPr>
          <w:b/>
          <w:sz w:val="22"/>
          <w:szCs w:val="22"/>
          <w:u w:val="single"/>
        </w:rPr>
        <w:t>Results:</w:t>
      </w:r>
    </w:p>
    <w:p w:rsidR="008C2358" w:rsidRDefault="008C2358" w:rsidP="00A66728">
      <w:pPr>
        <w:autoSpaceDE w:val="0"/>
        <w:autoSpaceDN w:val="0"/>
        <w:adjustRightInd w:val="0"/>
        <w:spacing w:after="120"/>
        <w:rPr>
          <w:sz w:val="22"/>
          <w:szCs w:val="22"/>
        </w:rPr>
      </w:pPr>
    </w:p>
    <w:p w:rsidR="008C2358" w:rsidRPr="008C2358" w:rsidRDefault="00E37DDE" w:rsidP="00A66728">
      <w:pPr>
        <w:autoSpaceDE w:val="0"/>
        <w:autoSpaceDN w:val="0"/>
        <w:adjustRightInd w:val="0"/>
        <w:spacing w:after="120"/>
        <w:rPr>
          <w:sz w:val="22"/>
          <w:szCs w:val="22"/>
        </w:rPr>
      </w:pPr>
      <w:r w:rsidRPr="00020445">
        <w:rPr>
          <w:sz w:val="22"/>
          <w:szCs w:val="22"/>
        </w:rPr>
        <w:t>755 observations had complete data on maternal age and whether the babies were SGA. The estimated odds of delivering SGA babies for a mother of 14 years old (the youngest age in our dataset) was</w:t>
      </w:r>
      <w:r w:rsidRPr="00020445">
        <w:rPr>
          <w:sz w:val="22"/>
          <w:szCs w:val="22"/>
        </w:rPr>
        <w:t xml:space="preserve"> 0.269. </w:t>
      </w:r>
      <w:r w:rsidRPr="00020445">
        <w:rPr>
          <w:sz w:val="22"/>
          <w:szCs w:val="22"/>
        </w:rPr>
        <w:t xml:space="preserve">From the logistic regression model, 1 </w:t>
      </w:r>
      <w:r w:rsidRPr="00020445">
        <w:rPr>
          <w:sz w:val="22"/>
          <w:szCs w:val="22"/>
        </w:rPr>
        <w:t>unit</w:t>
      </w:r>
      <w:r w:rsidRPr="00020445">
        <w:rPr>
          <w:sz w:val="22"/>
          <w:szCs w:val="22"/>
        </w:rPr>
        <w:t xml:space="preserve"> difference in </w:t>
      </w:r>
      <w:r w:rsidRPr="00020445">
        <w:rPr>
          <w:sz w:val="22"/>
          <w:szCs w:val="22"/>
        </w:rPr>
        <w:t xml:space="preserve">log-transformed </w:t>
      </w:r>
      <w:r w:rsidRPr="00020445">
        <w:rPr>
          <w:sz w:val="22"/>
          <w:szCs w:val="22"/>
        </w:rPr>
        <w:t>age</w:t>
      </w:r>
      <w:r w:rsidRPr="00020445">
        <w:rPr>
          <w:sz w:val="22"/>
          <w:szCs w:val="22"/>
        </w:rPr>
        <w:t xml:space="preserve"> (2.72-fold increase in age)</w:t>
      </w:r>
      <w:r w:rsidRPr="00020445">
        <w:rPr>
          <w:sz w:val="22"/>
          <w:szCs w:val="22"/>
        </w:rPr>
        <w:t xml:space="preserve"> was c</w:t>
      </w:r>
      <w:r w:rsidRPr="00020445">
        <w:rPr>
          <w:sz w:val="22"/>
          <w:szCs w:val="22"/>
        </w:rPr>
        <w:t>orresponding to a ratio of 0.385</w:t>
      </w:r>
      <w:r w:rsidRPr="00020445">
        <w:rPr>
          <w:sz w:val="22"/>
          <w:szCs w:val="22"/>
        </w:rPr>
        <w:t xml:space="preserve"> of the odds of delivering SGA babies between the older-age group and the younger-age group.</w:t>
      </w:r>
      <w:r w:rsidRPr="00020445">
        <w:rPr>
          <w:sz w:val="22"/>
          <w:szCs w:val="22"/>
        </w:rPr>
        <w:t xml:space="preserve"> </w:t>
      </w:r>
      <w:r w:rsidRPr="00020445">
        <w:rPr>
          <w:sz w:val="22"/>
          <w:szCs w:val="22"/>
        </w:rPr>
        <w:t>With 95% confidence, this observed odds ratio is consistent with a true odds ratio anywhere between</w:t>
      </w:r>
      <w:r w:rsidRPr="00020445">
        <w:rPr>
          <w:sz w:val="22"/>
          <w:szCs w:val="22"/>
        </w:rPr>
        <w:t xml:space="preserve"> 0.142 and 1.026 per </w:t>
      </w:r>
      <w:r w:rsidRPr="00020445">
        <w:rPr>
          <w:sz w:val="22"/>
          <w:szCs w:val="22"/>
        </w:rPr>
        <w:t>1 unit difference in log-transformed age</w:t>
      </w:r>
      <w:r w:rsidRPr="00020445">
        <w:rPr>
          <w:sz w:val="22"/>
          <w:szCs w:val="22"/>
        </w:rPr>
        <w:t xml:space="preserve">. </w:t>
      </w:r>
      <w:r w:rsidRPr="00020445">
        <w:rPr>
          <w:sz w:val="22"/>
          <w:szCs w:val="22"/>
        </w:rPr>
        <w:t>This result is not statistically significant at the 5% critical threshold with a two-sided p-value of</w:t>
      </w:r>
      <w:r w:rsidRPr="00020445">
        <w:rPr>
          <w:sz w:val="22"/>
          <w:szCs w:val="22"/>
        </w:rPr>
        <w:t xml:space="preserve"> 0.058</w:t>
      </w:r>
      <w:r w:rsidRPr="00020445">
        <w:rPr>
          <w:sz w:val="22"/>
          <w:szCs w:val="22"/>
        </w:rPr>
        <w:t>. As a result, we fail to reject the null hypothesis that the probability of delivering SGA babies were not associated with maternal age.</w:t>
      </w:r>
    </w:p>
    <w:p w:rsidR="00A05179" w:rsidRPr="00DF3F19" w:rsidRDefault="00B53FEF" w:rsidP="00A66728">
      <w:pPr>
        <w:autoSpaceDE w:val="0"/>
        <w:autoSpaceDN w:val="0"/>
        <w:adjustRightInd w:val="0"/>
        <w:spacing w:after="120"/>
        <w:rPr>
          <w:color w:val="7F7F7F" w:themeColor="text1" w:themeTint="80"/>
          <w:sz w:val="22"/>
          <w:szCs w:val="22"/>
        </w:rPr>
      </w:pPr>
      <w:r w:rsidRPr="00DF3F19">
        <w:rPr>
          <w:color w:val="7F7F7F" w:themeColor="text1" w:themeTint="80"/>
          <w:sz w:val="22"/>
          <w:szCs w:val="22"/>
        </w:rPr>
        <w:t xml:space="preserve">b. </w:t>
      </w:r>
      <w:r w:rsidR="00A05179" w:rsidRPr="00DF3F19">
        <w:rPr>
          <w:color w:val="7F7F7F" w:themeColor="text1" w:themeTint="80"/>
          <w:sz w:val="22"/>
          <w:szCs w:val="22"/>
        </w:rPr>
        <w:t>Why might it be reasonable or silly to have performed such an analysis rather than the analysis in problem 6c?</w:t>
      </w:r>
    </w:p>
    <w:p w:rsidR="00DF3F19" w:rsidRPr="00643062" w:rsidRDefault="00643062" w:rsidP="00DF3F19">
      <w:pPr>
        <w:autoSpaceDE w:val="0"/>
        <w:autoSpaceDN w:val="0"/>
        <w:adjustRightInd w:val="0"/>
        <w:spacing w:after="120"/>
        <w:rPr>
          <w:sz w:val="22"/>
          <w:szCs w:val="22"/>
        </w:rPr>
      </w:pPr>
      <w:r>
        <w:rPr>
          <w:b/>
          <w:sz w:val="22"/>
          <w:szCs w:val="22"/>
          <w:u w:val="single"/>
        </w:rPr>
        <w:t>Answer:</w:t>
      </w:r>
    </w:p>
    <w:p w:rsidR="007A0F76" w:rsidRDefault="00643062" w:rsidP="00A66728">
      <w:pPr>
        <w:pStyle w:val="PlainText"/>
        <w:spacing w:after="120"/>
        <w:rPr>
          <w:rFonts w:ascii="Times New Roman" w:hAnsi="Times New Roman" w:cs="Times New Roman"/>
          <w:sz w:val="22"/>
          <w:szCs w:val="22"/>
        </w:rPr>
      </w:pPr>
      <w:r>
        <w:rPr>
          <w:rFonts w:ascii="Times New Roman" w:hAnsi="Times New Roman" w:cs="Times New Roman"/>
          <w:sz w:val="22"/>
          <w:szCs w:val="22"/>
        </w:rPr>
        <w:t xml:space="preserve">If we had a scientific reason or belief that age would have a multiplicative effect on the chance of delivering an SGA babies, then it would be reasonable to perform such analysis rather than the analysis in problem 6c. </w:t>
      </w:r>
      <w:r w:rsidR="00BB6481">
        <w:rPr>
          <w:rFonts w:ascii="Times New Roman" w:hAnsi="Times New Roman" w:cs="Times New Roman"/>
          <w:sz w:val="22"/>
          <w:szCs w:val="22"/>
        </w:rPr>
        <w:t>In reality, one could assume so, since aging potentially has multiplicative effect on biological processes in the human body</w:t>
      </w:r>
      <w:bookmarkStart w:id="0" w:name="_GoBack"/>
      <w:bookmarkEnd w:id="0"/>
      <w:r w:rsidR="00BB6481">
        <w:rPr>
          <w:rFonts w:ascii="Times New Roman" w:hAnsi="Times New Roman" w:cs="Times New Roman"/>
          <w:sz w:val="22"/>
          <w:szCs w:val="22"/>
        </w:rPr>
        <w:t xml:space="preserve">. </w:t>
      </w:r>
      <w:r w:rsidR="00203852">
        <w:rPr>
          <w:rFonts w:ascii="Times New Roman" w:hAnsi="Times New Roman" w:cs="Times New Roman"/>
          <w:sz w:val="22"/>
          <w:szCs w:val="22"/>
        </w:rPr>
        <w:t xml:space="preserve">It might </w:t>
      </w:r>
      <w:r w:rsidR="00BB6481">
        <w:rPr>
          <w:rFonts w:ascii="Times New Roman" w:hAnsi="Times New Roman" w:cs="Times New Roman"/>
          <w:sz w:val="22"/>
          <w:szCs w:val="22"/>
        </w:rPr>
        <w:t xml:space="preserve">also </w:t>
      </w:r>
      <w:r w:rsidR="00203852">
        <w:rPr>
          <w:rFonts w:ascii="Times New Roman" w:hAnsi="Times New Roman" w:cs="Times New Roman"/>
          <w:sz w:val="22"/>
          <w:szCs w:val="22"/>
        </w:rPr>
        <w:t xml:space="preserve">be of interest to reduce the heteroscedasticity level by log-transforming age. </w:t>
      </w:r>
    </w:p>
    <w:p w:rsidR="007A0F76" w:rsidRPr="009D5804" w:rsidRDefault="007A0F76" w:rsidP="00A66728">
      <w:pPr>
        <w:pStyle w:val="PlainText"/>
        <w:spacing w:after="120"/>
        <w:ind w:left="720"/>
        <w:rPr>
          <w:rFonts w:ascii="Times New Roman" w:hAnsi="Times New Roman" w:cs="Times New Roman"/>
          <w:sz w:val="22"/>
          <w:szCs w:val="22"/>
        </w:rPr>
      </w:pPr>
    </w:p>
    <w:sectPr w:rsidR="007A0F76" w:rsidRPr="009D5804" w:rsidSect="001E515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754" w:rsidRDefault="00537754">
      <w:r>
        <w:separator/>
      </w:r>
    </w:p>
  </w:endnote>
  <w:endnote w:type="continuationSeparator" w:id="0">
    <w:p w:rsidR="00537754" w:rsidRDefault="0053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754" w:rsidRDefault="00537754">
      <w:r>
        <w:separator/>
      </w:r>
    </w:p>
  </w:footnote>
  <w:footnote w:type="continuationSeparator" w:id="0">
    <w:p w:rsidR="00537754" w:rsidRDefault="0053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BE" w:rsidRDefault="00F55BBE" w:rsidP="00456261">
    <w:pPr>
      <w:pStyle w:val="Header"/>
      <w:tabs>
        <w:tab w:val="clear" w:pos="4320"/>
        <w:tab w:val="clear" w:pos="8640"/>
        <w:tab w:val="center" w:pos="4680"/>
        <w:tab w:val="right" w:pos="9360"/>
      </w:tabs>
    </w:pPr>
    <w:r>
      <w:t>Biost 518/515, Winter 2015</w:t>
    </w:r>
    <w:r>
      <w:tab/>
      <w:t>Homework 03</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BB6481">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B6481">
      <w:rPr>
        <w:noProof/>
        <w:snapToGrid w:val="0"/>
      </w:rPr>
      <w:t>15</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9819BB"/>
    <w:multiLevelType w:val="hybridMultilevel"/>
    <w:tmpl w:val="52D637FA"/>
    <w:lvl w:ilvl="0" w:tplc="FE2441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6546C"/>
    <w:multiLevelType w:val="hybridMultilevel"/>
    <w:tmpl w:val="DBD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E65AAA"/>
    <w:multiLevelType w:val="hybridMultilevel"/>
    <w:tmpl w:val="0716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1"/>
  </w:num>
  <w:num w:numId="3">
    <w:abstractNumId w:val="13"/>
  </w:num>
  <w:num w:numId="4">
    <w:abstractNumId w:val="4"/>
  </w:num>
  <w:num w:numId="5">
    <w:abstractNumId w:val="19"/>
  </w:num>
  <w:num w:numId="6">
    <w:abstractNumId w:val="21"/>
  </w:num>
  <w:num w:numId="7">
    <w:abstractNumId w:val="12"/>
  </w:num>
  <w:num w:numId="8">
    <w:abstractNumId w:val="14"/>
  </w:num>
  <w:num w:numId="9">
    <w:abstractNumId w:val="10"/>
  </w:num>
  <w:num w:numId="10">
    <w:abstractNumId w:val="3"/>
  </w:num>
  <w:num w:numId="11">
    <w:abstractNumId w:val="16"/>
  </w:num>
  <w:num w:numId="12">
    <w:abstractNumId w:val="9"/>
  </w:num>
  <w:num w:numId="13">
    <w:abstractNumId w:val="15"/>
  </w:num>
  <w:num w:numId="14">
    <w:abstractNumId w:val="18"/>
  </w:num>
  <w:num w:numId="15">
    <w:abstractNumId w:val="0"/>
  </w:num>
  <w:num w:numId="16">
    <w:abstractNumId w:val="8"/>
  </w:num>
  <w:num w:numId="17">
    <w:abstractNumId w:val="6"/>
  </w:num>
  <w:num w:numId="18">
    <w:abstractNumId w:val="17"/>
  </w:num>
  <w:num w:numId="19">
    <w:abstractNumId w:val="20"/>
  </w:num>
  <w:num w:numId="20">
    <w:abstractNumId w:val="22"/>
  </w:num>
  <w:num w:numId="21">
    <w:abstractNumId w:val="5"/>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054A4"/>
    <w:rsid w:val="00017130"/>
    <w:rsid w:val="00017D1D"/>
    <w:rsid w:val="00020445"/>
    <w:rsid w:val="00023D2F"/>
    <w:rsid w:val="0002565F"/>
    <w:rsid w:val="000263C2"/>
    <w:rsid w:val="000330D0"/>
    <w:rsid w:val="000339A4"/>
    <w:rsid w:val="00033F30"/>
    <w:rsid w:val="00035B66"/>
    <w:rsid w:val="0003772E"/>
    <w:rsid w:val="00044681"/>
    <w:rsid w:val="00044AC4"/>
    <w:rsid w:val="000520C9"/>
    <w:rsid w:val="00052418"/>
    <w:rsid w:val="00054A42"/>
    <w:rsid w:val="00060C13"/>
    <w:rsid w:val="00063292"/>
    <w:rsid w:val="00070F6F"/>
    <w:rsid w:val="00075A7B"/>
    <w:rsid w:val="0007692F"/>
    <w:rsid w:val="000817A7"/>
    <w:rsid w:val="00086779"/>
    <w:rsid w:val="00097520"/>
    <w:rsid w:val="000A06CC"/>
    <w:rsid w:val="000A2873"/>
    <w:rsid w:val="000A2909"/>
    <w:rsid w:val="000A3E09"/>
    <w:rsid w:val="000A51B7"/>
    <w:rsid w:val="000B06ED"/>
    <w:rsid w:val="000B68C8"/>
    <w:rsid w:val="000C4E15"/>
    <w:rsid w:val="000C5DD7"/>
    <w:rsid w:val="000C7387"/>
    <w:rsid w:val="000D3FA9"/>
    <w:rsid w:val="000E131A"/>
    <w:rsid w:val="000F0A6C"/>
    <w:rsid w:val="000F52B6"/>
    <w:rsid w:val="0010428A"/>
    <w:rsid w:val="00110FD8"/>
    <w:rsid w:val="00127DA1"/>
    <w:rsid w:val="00132AEC"/>
    <w:rsid w:val="00132BA1"/>
    <w:rsid w:val="00140EC9"/>
    <w:rsid w:val="00142ECF"/>
    <w:rsid w:val="00145F1E"/>
    <w:rsid w:val="00153963"/>
    <w:rsid w:val="00160820"/>
    <w:rsid w:val="0017720A"/>
    <w:rsid w:val="00184AC9"/>
    <w:rsid w:val="00191EE7"/>
    <w:rsid w:val="00195B2D"/>
    <w:rsid w:val="001A1D13"/>
    <w:rsid w:val="001B3FA9"/>
    <w:rsid w:val="001D095A"/>
    <w:rsid w:val="001D2DC2"/>
    <w:rsid w:val="001E36FF"/>
    <w:rsid w:val="001E492E"/>
    <w:rsid w:val="001E5158"/>
    <w:rsid w:val="001E5B84"/>
    <w:rsid w:val="001E5CE7"/>
    <w:rsid w:val="001F3B86"/>
    <w:rsid w:val="00202909"/>
    <w:rsid w:val="00203852"/>
    <w:rsid w:val="00203BCD"/>
    <w:rsid w:val="00203CB2"/>
    <w:rsid w:val="00211777"/>
    <w:rsid w:val="0021517E"/>
    <w:rsid w:val="002161C6"/>
    <w:rsid w:val="00216547"/>
    <w:rsid w:val="002213A5"/>
    <w:rsid w:val="0022340D"/>
    <w:rsid w:val="00224D08"/>
    <w:rsid w:val="0022654E"/>
    <w:rsid w:val="0024368C"/>
    <w:rsid w:val="00246C97"/>
    <w:rsid w:val="0025212B"/>
    <w:rsid w:val="00253FAB"/>
    <w:rsid w:val="00254231"/>
    <w:rsid w:val="00261CFB"/>
    <w:rsid w:val="00266211"/>
    <w:rsid w:val="00266321"/>
    <w:rsid w:val="00267592"/>
    <w:rsid w:val="00280FAA"/>
    <w:rsid w:val="00281C44"/>
    <w:rsid w:val="0028326F"/>
    <w:rsid w:val="002A2518"/>
    <w:rsid w:val="002A29E8"/>
    <w:rsid w:val="002A51A5"/>
    <w:rsid w:val="002A5BCC"/>
    <w:rsid w:val="002A7128"/>
    <w:rsid w:val="002B3754"/>
    <w:rsid w:val="002B415A"/>
    <w:rsid w:val="002B5CA3"/>
    <w:rsid w:val="002B5E85"/>
    <w:rsid w:val="002C45AB"/>
    <w:rsid w:val="002D0AF2"/>
    <w:rsid w:val="002D5B86"/>
    <w:rsid w:val="002E4FF2"/>
    <w:rsid w:val="002F0282"/>
    <w:rsid w:val="002F74AF"/>
    <w:rsid w:val="00301532"/>
    <w:rsid w:val="00305FE7"/>
    <w:rsid w:val="00311863"/>
    <w:rsid w:val="0031518E"/>
    <w:rsid w:val="003155A4"/>
    <w:rsid w:val="00322508"/>
    <w:rsid w:val="00334B0C"/>
    <w:rsid w:val="00335394"/>
    <w:rsid w:val="00340780"/>
    <w:rsid w:val="00342DF6"/>
    <w:rsid w:val="003471E3"/>
    <w:rsid w:val="00353B06"/>
    <w:rsid w:val="00355BF1"/>
    <w:rsid w:val="00357EC3"/>
    <w:rsid w:val="0036127B"/>
    <w:rsid w:val="003619DE"/>
    <w:rsid w:val="003672A6"/>
    <w:rsid w:val="003718B9"/>
    <w:rsid w:val="003723E9"/>
    <w:rsid w:val="003731B3"/>
    <w:rsid w:val="003768C5"/>
    <w:rsid w:val="0037796E"/>
    <w:rsid w:val="00380FEF"/>
    <w:rsid w:val="0038228E"/>
    <w:rsid w:val="00383FC8"/>
    <w:rsid w:val="00385C81"/>
    <w:rsid w:val="00385CD1"/>
    <w:rsid w:val="003871A4"/>
    <w:rsid w:val="00392640"/>
    <w:rsid w:val="00394784"/>
    <w:rsid w:val="00394AF9"/>
    <w:rsid w:val="00396531"/>
    <w:rsid w:val="003A5CDF"/>
    <w:rsid w:val="003A6D85"/>
    <w:rsid w:val="003B0BF2"/>
    <w:rsid w:val="003B21CE"/>
    <w:rsid w:val="003B5AA4"/>
    <w:rsid w:val="003B5F32"/>
    <w:rsid w:val="003C0FBE"/>
    <w:rsid w:val="003C6496"/>
    <w:rsid w:val="003C7AA7"/>
    <w:rsid w:val="003D0119"/>
    <w:rsid w:val="003D216B"/>
    <w:rsid w:val="003D4698"/>
    <w:rsid w:val="003D62A4"/>
    <w:rsid w:val="003E145E"/>
    <w:rsid w:val="003F5F38"/>
    <w:rsid w:val="00400DAD"/>
    <w:rsid w:val="00402049"/>
    <w:rsid w:val="00405239"/>
    <w:rsid w:val="00410B89"/>
    <w:rsid w:val="00414626"/>
    <w:rsid w:val="00415759"/>
    <w:rsid w:val="0042294F"/>
    <w:rsid w:val="00422D91"/>
    <w:rsid w:val="00443606"/>
    <w:rsid w:val="00444EFE"/>
    <w:rsid w:val="004467B7"/>
    <w:rsid w:val="004514C0"/>
    <w:rsid w:val="00452963"/>
    <w:rsid w:val="00453428"/>
    <w:rsid w:val="00456261"/>
    <w:rsid w:val="00456E02"/>
    <w:rsid w:val="00463B2F"/>
    <w:rsid w:val="004664FD"/>
    <w:rsid w:val="0047122D"/>
    <w:rsid w:val="0047285B"/>
    <w:rsid w:val="00476FC0"/>
    <w:rsid w:val="00486130"/>
    <w:rsid w:val="00495351"/>
    <w:rsid w:val="004963F2"/>
    <w:rsid w:val="004A1648"/>
    <w:rsid w:val="004A1A61"/>
    <w:rsid w:val="004A4077"/>
    <w:rsid w:val="004A6AC4"/>
    <w:rsid w:val="004A744F"/>
    <w:rsid w:val="004B4B36"/>
    <w:rsid w:val="004D0AE2"/>
    <w:rsid w:val="004D1289"/>
    <w:rsid w:val="004D1292"/>
    <w:rsid w:val="004F11A7"/>
    <w:rsid w:val="004F1553"/>
    <w:rsid w:val="00501EC4"/>
    <w:rsid w:val="005101E3"/>
    <w:rsid w:val="00510B41"/>
    <w:rsid w:val="00511C56"/>
    <w:rsid w:val="00512317"/>
    <w:rsid w:val="00523AA4"/>
    <w:rsid w:val="00526F47"/>
    <w:rsid w:val="00535F77"/>
    <w:rsid w:val="00537754"/>
    <w:rsid w:val="005377AE"/>
    <w:rsid w:val="00544503"/>
    <w:rsid w:val="00547F99"/>
    <w:rsid w:val="00556CEF"/>
    <w:rsid w:val="00557A4E"/>
    <w:rsid w:val="00562DAE"/>
    <w:rsid w:val="00566FD8"/>
    <w:rsid w:val="00567523"/>
    <w:rsid w:val="005677FB"/>
    <w:rsid w:val="005714C8"/>
    <w:rsid w:val="0057294B"/>
    <w:rsid w:val="00574466"/>
    <w:rsid w:val="00576C52"/>
    <w:rsid w:val="00584834"/>
    <w:rsid w:val="00586661"/>
    <w:rsid w:val="00586C10"/>
    <w:rsid w:val="005904C4"/>
    <w:rsid w:val="005909B4"/>
    <w:rsid w:val="00597D48"/>
    <w:rsid w:val="005A144B"/>
    <w:rsid w:val="005A3BDA"/>
    <w:rsid w:val="005B14E3"/>
    <w:rsid w:val="005B480D"/>
    <w:rsid w:val="005C35DF"/>
    <w:rsid w:val="005C5726"/>
    <w:rsid w:val="005D1CC7"/>
    <w:rsid w:val="005D5016"/>
    <w:rsid w:val="005D6EFE"/>
    <w:rsid w:val="005D7E06"/>
    <w:rsid w:val="005E10EC"/>
    <w:rsid w:val="005E415C"/>
    <w:rsid w:val="005E5FA1"/>
    <w:rsid w:val="005E6289"/>
    <w:rsid w:val="005E71F3"/>
    <w:rsid w:val="005F2577"/>
    <w:rsid w:val="00600BCF"/>
    <w:rsid w:val="00601D47"/>
    <w:rsid w:val="00611A72"/>
    <w:rsid w:val="00611B36"/>
    <w:rsid w:val="006138F9"/>
    <w:rsid w:val="006152BE"/>
    <w:rsid w:val="00615F37"/>
    <w:rsid w:val="006165CA"/>
    <w:rsid w:val="0062265F"/>
    <w:rsid w:val="00626593"/>
    <w:rsid w:val="006268D1"/>
    <w:rsid w:val="00627B1B"/>
    <w:rsid w:val="006336A9"/>
    <w:rsid w:val="00633E37"/>
    <w:rsid w:val="00633F40"/>
    <w:rsid w:val="0063762C"/>
    <w:rsid w:val="00643062"/>
    <w:rsid w:val="00644A5E"/>
    <w:rsid w:val="00645690"/>
    <w:rsid w:val="006508C5"/>
    <w:rsid w:val="00654208"/>
    <w:rsid w:val="006574F9"/>
    <w:rsid w:val="00660DDC"/>
    <w:rsid w:val="00666250"/>
    <w:rsid w:val="00670444"/>
    <w:rsid w:val="00671446"/>
    <w:rsid w:val="00673A26"/>
    <w:rsid w:val="00673A6E"/>
    <w:rsid w:val="00675734"/>
    <w:rsid w:val="00676B73"/>
    <w:rsid w:val="00680BEA"/>
    <w:rsid w:val="006905ED"/>
    <w:rsid w:val="0069225A"/>
    <w:rsid w:val="0069283E"/>
    <w:rsid w:val="00694B51"/>
    <w:rsid w:val="00696774"/>
    <w:rsid w:val="006968CD"/>
    <w:rsid w:val="00696A2D"/>
    <w:rsid w:val="00697EA5"/>
    <w:rsid w:val="006A104B"/>
    <w:rsid w:val="006A3C75"/>
    <w:rsid w:val="006A57E7"/>
    <w:rsid w:val="006A62F9"/>
    <w:rsid w:val="006B1886"/>
    <w:rsid w:val="006B1E11"/>
    <w:rsid w:val="006C1049"/>
    <w:rsid w:val="006C1172"/>
    <w:rsid w:val="006C3262"/>
    <w:rsid w:val="006C49EE"/>
    <w:rsid w:val="006D78C1"/>
    <w:rsid w:val="006E040C"/>
    <w:rsid w:val="006E16C5"/>
    <w:rsid w:val="006E5205"/>
    <w:rsid w:val="006E6213"/>
    <w:rsid w:val="006E6BAA"/>
    <w:rsid w:val="006F6BF4"/>
    <w:rsid w:val="00700011"/>
    <w:rsid w:val="00706768"/>
    <w:rsid w:val="00714FB1"/>
    <w:rsid w:val="00717D6A"/>
    <w:rsid w:val="0072214B"/>
    <w:rsid w:val="00731868"/>
    <w:rsid w:val="00733D06"/>
    <w:rsid w:val="007356DE"/>
    <w:rsid w:val="00735FAA"/>
    <w:rsid w:val="007366CC"/>
    <w:rsid w:val="00741AE1"/>
    <w:rsid w:val="0074473F"/>
    <w:rsid w:val="00751474"/>
    <w:rsid w:val="00754B4A"/>
    <w:rsid w:val="00755A61"/>
    <w:rsid w:val="00762DE6"/>
    <w:rsid w:val="00766210"/>
    <w:rsid w:val="00767D4A"/>
    <w:rsid w:val="007701E1"/>
    <w:rsid w:val="00773E48"/>
    <w:rsid w:val="00785A87"/>
    <w:rsid w:val="00790779"/>
    <w:rsid w:val="00793488"/>
    <w:rsid w:val="00796122"/>
    <w:rsid w:val="007A0F76"/>
    <w:rsid w:val="007A665D"/>
    <w:rsid w:val="007B1526"/>
    <w:rsid w:val="007B4250"/>
    <w:rsid w:val="007B448E"/>
    <w:rsid w:val="007B4E60"/>
    <w:rsid w:val="007C7721"/>
    <w:rsid w:val="007E0809"/>
    <w:rsid w:val="007E3167"/>
    <w:rsid w:val="007E39DC"/>
    <w:rsid w:val="007E4A0D"/>
    <w:rsid w:val="007E5620"/>
    <w:rsid w:val="007F222F"/>
    <w:rsid w:val="00800305"/>
    <w:rsid w:val="00807731"/>
    <w:rsid w:val="008109BB"/>
    <w:rsid w:val="00815043"/>
    <w:rsid w:val="00815970"/>
    <w:rsid w:val="00815A7E"/>
    <w:rsid w:val="008203BD"/>
    <w:rsid w:val="00832993"/>
    <w:rsid w:val="008348BC"/>
    <w:rsid w:val="0083496B"/>
    <w:rsid w:val="008355DE"/>
    <w:rsid w:val="0083600A"/>
    <w:rsid w:val="00836540"/>
    <w:rsid w:val="00837702"/>
    <w:rsid w:val="00840E92"/>
    <w:rsid w:val="00841E45"/>
    <w:rsid w:val="0084250A"/>
    <w:rsid w:val="0084480D"/>
    <w:rsid w:val="00847525"/>
    <w:rsid w:val="008514AF"/>
    <w:rsid w:val="0086059A"/>
    <w:rsid w:val="0086564F"/>
    <w:rsid w:val="00867E02"/>
    <w:rsid w:val="00871029"/>
    <w:rsid w:val="0087636D"/>
    <w:rsid w:val="00886042"/>
    <w:rsid w:val="0088657E"/>
    <w:rsid w:val="0088726B"/>
    <w:rsid w:val="00895AC3"/>
    <w:rsid w:val="008A45D9"/>
    <w:rsid w:val="008A7498"/>
    <w:rsid w:val="008B2E58"/>
    <w:rsid w:val="008C2358"/>
    <w:rsid w:val="008C6397"/>
    <w:rsid w:val="008C7725"/>
    <w:rsid w:val="008D021C"/>
    <w:rsid w:val="008D1D76"/>
    <w:rsid w:val="008D4C5B"/>
    <w:rsid w:val="008E0374"/>
    <w:rsid w:val="008E404A"/>
    <w:rsid w:val="008E4BEF"/>
    <w:rsid w:val="008E56EC"/>
    <w:rsid w:val="008E7EBE"/>
    <w:rsid w:val="008F4AC6"/>
    <w:rsid w:val="008F5D2E"/>
    <w:rsid w:val="008F72D8"/>
    <w:rsid w:val="008F73A3"/>
    <w:rsid w:val="00901833"/>
    <w:rsid w:val="0090429B"/>
    <w:rsid w:val="009055AA"/>
    <w:rsid w:val="00905BC9"/>
    <w:rsid w:val="00905E82"/>
    <w:rsid w:val="00920BDB"/>
    <w:rsid w:val="00924D70"/>
    <w:rsid w:val="009277CC"/>
    <w:rsid w:val="00927FA7"/>
    <w:rsid w:val="00936624"/>
    <w:rsid w:val="0094055D"/>
    <w:rsid w:val="00940E0B"/>
    <w:rsid w:val="00941DA6"/>
    <w:rsid w:val="0094708F"/>
    <w:rsid w:val="009519DC"/>
    <w:rsid w:val="00953248"/>
    <w:rsid w:val="00954391"/>
    <w:rsid w:val="009563FF"/>
    <w:rsid w:val="009571EB"/>
    <w:rsid w:val="00961773"/>
    <w:rsid w:val="00975E84"/>
    <w:rsid w:val="00980EF8"/>
    <w:rsid w:val="00997661"/>
    <w:rsid w:val="009A600A"/>
    <w:rsid w:val="009B2370"/>
    <w:rsid w:val="009C2ED1"/>
    <w:rsid w:val="009C542B"/>
    <w:rsid w:val="009D4666"/>
    <w:rsid w:val="009D5804"/>
    <w:rsid w:val="009E2AD3"/>
    <w:rsid w:val="009E4CFB"/>
    <w:rsid w:val="009F413F"/>
    <w:rsid w:val="00A01FFD"/>
    <w:rsid w:val="00A0233D"/>
    <w:rsid w:val="00A05179"/>
    <w:rsid w:val="00A05CD5"/>
    <w:rsid w:val="00A116EC"/>
    <w:rsid w:val="00A1218A"/>
    <w:rsid w:val="00A13609"/>
    <w:rsid w:val="00A16165"/>
    <w:rsid w:val="00A2603E"/>
    <w:rsid w:val="00A31D8C"/>
    <w:rsid w:val="00A33CB8"/>
    <w:rsid w:val="00A36EC4"/>
    <w:rsid w:val="00A4205F"/>
    <w:rsid w:val="00A44034"/>
    <w:rsid w:val="00A566FB"/>
    <w:rsid w:val="00A57C57"/>
    <w:rsid w:val="00A652DF"/>
    <w:rsid w:val="00A66728"/>
    <w:rsid w:val="00A877CA"/>
    <w:rsid w:val="00A92AB1"/>
    <w:rsid w:val="00A93AC0"/>
    <w:rsid w:val="00AA1E34"/>
    <w:rsid w:val="00AB7926"/>
    <w:rsid w:val="00AC6766"/>
    <w:rsid w:val="00AD13E6"/>
    <w:rsid w:val="00AD29C0"/>
    <w:rsid w:val="00AE505A"/>
    <w:rsid w:val="00AE56FD"/>
    <w:rsid w:val="00AF34CC"/>
    <w:rsid w:val="00AF6290"/>
    <w:rsid w:val="00B04F23"/>
    <w:rsid w:val="00B07B5B"/>
    <w:rsid w:val="00B10784"/>
    <w:rsid w:val="00B12417"/>
    <w:rsid w:val="00B12B84"/>
    <w:rsid w:val="00B12CBC"/>
    <w:rsid w:val="00B15F79"/>
    <w:rsid w:val="00B17CB5"/>
    <w:rsid w:val="00B212A5"/>
    <w:rsid w:val="00B22650"/>
    <w:rsid w:val="00B248A5"/>
    <w:rsid w:val="00B30267"/>
    <w:rsid w:val="00B36A7C"/>
    <w:rsid w:val="00B42150"/>
    <w:rsid w:val="00B429DF"/>
    <w:rsid w:val="00B43F52"/>
    <w:rsid w:val="00B457A7"/>
    <w:rsid w:val="00B4705C"/>
    <w:rsid w:val="00B53FEF"/>
    <w:rsid w:val="00B61C71"/>
    <w:rsid w:val="00B70375"/>
    <w:rsid w:val="00B814FA"/>
    <w:rsid w:val="00B82444"/>
    <w:rsid w:val="00B869D6"/>
    <w:rsid w:val="00B87503"/>
    <w:rsid w:val="00B90624"/>
    <w:rsid w:val="00B95181"/>
    <w:rsid w:val="00B96758"/>
    <w:rsid w:val="00BA19F1"/>
    <w:rsid w:val="00BA404F"/>
    <w:rsid w:val="00BB070C"/>
    <w:rsid w:val="00BB4321"/>
    <w:rsid w:val="00BB5F91"/>
    <w:rsid w:val="00BB5FCB"/>
    <w:rsid w:val="00BB6481"/>
    <w:rsid w:val="00BB7517"/>
    <w:rsid w:val="00BD2068"/>
    <w:rsid w:val="00BD4165"/>
    <w:rsid w:val="00BD56AB"/>
    <w:rsid w:val="00BD6C5D"/>
    <w:rsid w:val="00BD74F7"/>
    <w:rsid w:val="00BE23B4"/>
    <w:rsid w:val="00C0254E"/>
    <w:rsid w:val="00C05CF2"/>
    <w:rsid w:val="00C06477"/>
    <w:rsid w:val="00C07EA9"/>
    <w:rsid w:val="00C13791"/>
    <w:rsid w:val="00C1451F"/>
    <w:rsid w:val="00C15CDE"/>
    <w:rsid w:val="00C17D14"/>
    <w:rsid w:val="00C27175"/>
    <w:rsid w:val="00C30802"/>
    <w:rsid w:val="00C348AC"/>
    <w:rsid w:val="00C34EBC"/>
    <w:rsid w:val="00C3565A"/>
    <w:rsid w:val="00C47FC7"/>
    <w:rsid w:val="00C53468"/>
    <w:rsid w:val="00C55091"/>
    <w:rsid w:val="00C642DD"/>
    <w:rsid w:val="00C663C5"/>
    <w:rsid w:val="00C67A34"/>
    <w:rsid w:val="00C73AAF"/>
    <w:rsid w:val="00C74FEC"/>
    <w:rsid w:val="00C81312"/>
    <w:rsid w:val="00C83016"/>
    <w:rsid w:val="00C867A8"/>
    <w:rsid w:val="00C91656"/>
    <w:rsid w:val="00C93A29"/>
    <w:rsid w:val="00C94948"/>
    <w:rsid w:val="00CA5D1A"/>
    <w:rsid w:val="00CB294A"/>
    <w:rsid w:val="00CB4EEA"/>
    <w:rsid w:val="00CB62FB"/>
    <w:rsid w:val="00CB7C8B"/>
    <w:rsid w:val="00CB7E27"/>
    <w:rsid w:val="00CC2848"/>
    <w:rsid w:val="00CC366D"/>
    <w:rsid w:val="00CC6B0D"/>
    <w:rsid w:val="00CD03C0"/>
    <w:rsid w:val="00CD50FB"/>
    <w:rsid w:val="00CD5F83"/>
    <w:rsid w:val="00CD7E61"/>
    <w:rsid w:val="00CE21D9"/>
    <w:rsid w:val="00CF210D"/>
    <w:rsid w:val="00CF6303"/>
    <w:rsid w:val="00D04B51"/>
    <w:rsid w:val="00D06D8F"/>
    <w:rsid w:val="00D1219A"/>
    <w:rsid w:val="00D14F54"/>
    <w:rsid w:val="00D16C04"/>
    <w:rsid w:val="00D17DA5"/>
    <w:rsid w:val="00D20FB0"/>
    <w:rsid w:val="00D30346"/>
    <w:rsid w:val="00D3540A"/>
    <w:rsid w:val="00D36CB7"/>
    <w:rsid w:val="00D41935"/>
    <w:rsid w:val="00D50E49"/>
    <w:rsid w:val="00D5670D"/>
    <w:rsid w:val="00D62976"/>
    <w:rsid w:val="00D65E63"/>
    <w:rsid w:val="00D72BD7"/>
    <w:rsid w:val="00D72C02"/>
    <w:rsid w:val="00D77392"/>
    <w:rsid w:val="00D779D5"/>
    <w:rsid w:val="00D848F7"/>
    <w:rsid w:val="00D849EA"/>
    <w:rsid w:val="00D90690"/>
    <w:rsid w:val="00D92D97"/>
    <w:rsid w:val="00D9334C"/>
    <w:rsid w:val="00DA0D7A"/>
    <w:rsid w:val="00DB112D"/>
    <w:rsid w:val="00DB252D"/>
    <w:rsid w:val="00DB428C"/>
    <w:rsid w:val="00DB5496"/>
    <w:rsid w:val="00DB5776"/>
    <w:rsid w:val="00DB7693"/>
    <w:rsid w:val="00DB7BC8"/>
    <w:rsid w:val="00DC01FF"/>
    <w:rsid w:val="00DD128B"/>
    <w:rsid w:val="00DD6593"/>
    <w:rsid w:val="00DD6B80"/>
    <w:rsid w:val="00DE0B03"/>
    <w:rsid w:val="00DE3817"/>
    <w:rsid w:val="00DF26DC"/>
    <w:rsid w:val="00DF3F19"/>
    <w:rsid w:val="00E00C7E"/>
    <w:rsid w:val="00E05E1D"/>
    <w:rsid w:val="00E105BF"/>
    <w:rsid w:val="00E20196"/>
    <w:rsid w:val="00E2669F"/>
    <w:rsid w:val="00E37DDE"/>
    <w:rsid w:val="00E41FEE"/>
    <w:rsid w:val="00E453E6"/>
    <w:rsid w:val="00E45B1F"/>
    <w:rsid w:val="00E51A2E"/>
    <w:rsid w:val="00E51E54"/>
    <w:rsid w:val="00E6406C"/>
    <w:rsid w:val="00E642DA"/>
    <w:rsid w:val="00E73D9D"/>
    <w:rsid w:val="00E741C7"/>
    <w:rsid w:val="00E75092"/>
    <w:rsid w:val="00E76D5E"/>
    <w:rsid w:val="00E81610"/>
    <w:rsid w:val="00E91856"/>
    <w:rsid w:val="00E979A4"/>
    <w:rsid w:val="00EC4E64"/>
    <w:rsid w:val="00EC6FAD"/>
    <w:rsid w:val="00ED47B6"/>
    <w:rsid w:val="00EE1A82"/>
    <w:rsid w:val="00EE485A"/>
    <w:rsid w:val="00F07106"/>
    <w:rsid w:val="00F0758E"/>
    <w:rsid w:val="00F156DC"/>
    <w:rsid w:val="00F1590D"/>
    <w:rsid w:val="00F15D49"/>
    <w:rsid w:val="00F306DC"/>
    <w:rsid w:val="00F3087B"/>
    <w:rsid w:val="00F31555"/>
    <w:rsid w:val="00F34381"/>
    <w:rsid w:val="00F411A5"/>
    <w:rsid w:val="00F42015"/>
    <w:rsid w:val="00F42EA8"/>
    <w:rsid w:val="00F507B9"/>
    <w:rsid w:val="00F51AEA"/>
    <w:rsid w:val="00F52917"/>
    <w:rsid w:val="00F52AD0"/>
    <w:rsid w:val="00F54E0A"/>
    <w:rsid w:val="00F55BBE"/>
    <w:rsid w:val="00F55EA5"/>
    <w:rsid w:val="00F60105"/>
    <w:rsid w:val="00F65D47"/>
    <w:rsid w:val="00F71819"/>
    <w:rsid w:val="00F80C07"/>
    <w:rsid w:val="00F9462A"/>
    <w:rsid w:val="00F9513B"/>
    <w:rsid w:val="00FA2C0B"/>
    <w:rsid w:val="00FA39A9"/>
    <w:rsid w:val="00FA43E6"/>
    <w:rsid w:val="00FA5B4E"/>
    <w:rsid w:val="00FB0969"/>
    <w:rsid w:val="00FB1C81"/>
    <w:rsid w:val="00FB663C"/>
    <w:rsid w:val="00FD689D"/>
    <w:rsid w:val="00FD69B3"/>
    <w:rsid w:val="00FE140A"/>
    <w:rsid w:val="00FE1601"/>
    <w:rsid w:val="00FE67F0"/>
    <w:rsid w:val="00FF03E3"/>
    <w:rsid w:val="00FF0EEF"/>
    <w:rsid w:val="00FF4EC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5908</Words>
  <Characters>33680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2015-01-17T04:22:00Z</dcterms:created>
  <dcterms:modified xsi:type="dcterms:W3CDTF">2015-01-29T20:11:00Z</dcterms:modified>
</cp:coreProperties>
</file>