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1E8DF"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297F8762"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1C79824F"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p w14:paraId="7C88E404" w14:textId="77777777" w:rsidR="00C93A29" w:rsidRPr="0036127B" w:rsidRDefault="00C93A29" w:rsidP="00C93A29">
      <w:pPr>
        <w:autoSpaceDE w:val="0"/>
        <w:autoSpaceDN w:val="0"/>
        <w:adjustRightInd w:val="0"/>
        <w:jc w:val="center"/>
        <w:rPr>
          <w:b/>
          <w:color w:val="000000"/>
          <w:sz w:val="22"/>
          <w:szCs w:val="22"/>
        </w:rPr>
      </w:pPr>
    </w:p>
    <w:p w14:paraId="2AA06D0F" w14:textId="77777777" w:rsidR="00C93A29" w:rsidRPr="0036127B" w:rsidRDefault="00886042" w:rsidP="00C93A29">
      <w:pPr>
        <w:autoSpaceDE w:val="0"/>
        <w:autoSpaceDN w:val="0"/>
        <w:adjustRightInd w:val="0"/>
        <w:jc w:val="center"/>
        <w:rPr>
          <w:b/>
          <w:color w:val="000000"/>
          <w:sz w:val="22"/>
          <w:szCs w:val="22"/>
        </w:rPr>
      </w:pPr>
      <w:r>
        <w:rPr>
          <w:b/>
          <w:color w:val="000000"/>
          <w:sz w:val="22"/>
          <w:szCs w:val="22"/>
        </w:rPr>
        <w:t>Homework #2</w:t>
      </w:r>
    </w:p>
    <w:p w14:paraId="678498CF" w14:textId="77777777" w:rsidR="00C93A29" w:rsidRPr="0036127B" w:rsidRDefault="00886042" w:rsidP="00C93A29">
      <w:pPr>
        <w:autoSpaceDE w:val="0"/>
        <w:autoSpaceDN w:val="0"/>
        <w:adjustRightInd w:val="0"/>
        <w:jc w:val="center"/>
        <w:rPr>
          <w:color w:val="000000"/>
          <w:sz w:val="22"/>
          <w:szCs w:val="22"/>
        </w:rPr>
      </w:pPr>
      <w:r>
        <w:rPr>
          <w:color w:val="000000"/>
          <w:sz w:val="22"/>
          <w:szCs w:val="22"/>
        </w:rPr>
        <w:t>January 13</w:t>
      </w:r>
      <w:r w:rsidR="00B95181">
        <w:rPr>
          <w:color w:val="000000"/>
          <w:sz w:val="22"/>
          <w:szCs w:val="22"/>
        </w:rPr>
        <w:t>, 2015</w:t>
      </w:r>
    </w:p>
    <w:p w14:paraId="64E73E86" w14:textId="77777777" w:rsidR="00C93A29" w:rsidRPr="0036127B" w:rsidRDefault="00C93A29" w:rsidP="00410B89">
      <w:pPr>
        <w:autoSpaceDE w:val="0"/>
        <w:autoSpaceDN w:val="0"/>
        <w:adjustRightInd w:val="0"/>
        <w:rPr>
          <w:b/>
          <w:color w:val="000000"/>
          <w:sz w:val="22"/>
          <w:szCs w:val="22"/>
        </w:rPr>
      </w:pPr>
    </w:p>
    <w:p w14:paraId="16568827" w14:textId="77777777" w:rsidR="0036127B" w:rsidRDefault="00751474" w:rsidP="0088604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 xml:space="preserve">file to the class Catalyst </w:t>
      </w:r>
      <w:proofErr w:type="spellStart"/>
      <w:r w:rsidR="00556CEF">
        <w:rPr>
          <w:color w:val="000000"/>
          <w:sz w:val="22"/>
          <w:szCs w:val="22"/>
        </w:rPr>
        <w:t>dropbox</w:t>
      </w:r>
      <w:proofErr w:type="spellEnd"/>
      <w:r w:rsidRPr="0036127B">
        <w:rPr>
          <w:color w:val="000000"/>
          <w:sz w:val="22"/>
          <w:szCs w:val="22"/>
        </w:rPr>
        <w:t xml:space="preserve"> </w:t>
      </w:r>
      <w:r w:rsidR="002F0282">
        <w:rPr>
          <w:color w:val="000000"/>
          <w:sz w:val="22"/>
          <w:szCs w:val="22"/>
        </w:rPr>
        <w:t xml:space="preserve">by </w:t>
      </w:r>
      <w:proofErr w:type="gramStart"/>
      <w:r w:rsidR="00886042">
        <w:rPr>
          <w:color w:val="000000"/>
          <w:sz w:val="22"/>
          <w:szCs w:val="22"/>
        </w:rPr>
        <w:t xml:space="preserve">noon </w:t>
      </w:r>
      <w:r w:rsidR="004514C0">
        <w:rPr>
          <w:color w:val="000000"/>
          <w:sz w:val="22"/>
          <w:szCs w:val="22"/>
        </w:rPr>
        <w:t xml:space="preserve"> on</w:t>
      </w:r>
      <w:proofErr w:type="gramEnd"/>
      <w:r w:rsidR="004514C0">
        <w:rPr>
          <w:color w:val="000000"/>
          <w:sz w:val="22"/>
          <w:szCs w:val="22"/>
        </w:rPr>
        <w:t xml:space="preserve"> </w:t>
      </w:r>
      <w:r w:rsidR="00886042">
        <w:rPr>
          <w:color w:val="000000"/>
          <w:sz w:val="22"/>
          <w:szCs w:val="22"/>
        </w:rPr>
        <w:t>Tues</w:t>
      </w:r>
      <w:r w:rsidR="006336A9">
        <w:rPr>
          <w:color w:val="000000"/>
          <w:sz w:val="22"/>
          <w:szCs w:val="22"/>
        </w:rPr>
        <w:t>day</w:t>
      </w:r>
      <w:r w:rsidR="00F507B9">
        <w:rPr>
          <w:color w:val="000000"/>
          <w:sz w:val="22"/>
          <w:szCs w:val="22"/>
        </w:rPr>
        <w:t xml:space="preserve">, </w:t>
      </w:r>
      <w:r w:rsidR="00886042">
        <w:rPr>
          <w:color w:val="000000"/>
          <w:sz w:val="22"/>
          <w:szCs w:val="22"/>
        </w:rPr>
        <w:t>January 20</w:t>
      </w:r>
      <w:r w:rsidR="00B95181">
        <w:rPr>
          <w:color w:val="000000"/>
          <w:sz w:val="22"/>
          <w:szCs w:val="22"/>
        </w:rPr>
        <w:t>,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10B2021C" w14:textId="77777777" w:rsidR="002F0282" w:rsidRDefault="002F0282" w:rsidP="002F0282">
      <w:pPr>
        <w:autoSpaceDE w:val="0"/>
        <w:autoSpaceDN w:val="0"/>
        <w:adjustRightInd w:val="0"/>
        <w:rPr>
          <w:color w:val="000000"/>
          <w:sz w:val="22"/>
          <w:szCs w:val="22"/>
        </w:rPr>
      </w:pPr>
    </w:p>
    <w:p w14:paraId="180799A8"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769E7F52" w14:textId="77777777" w:rsidR="001D2DC2" w:rsidRDefault="001D2DC2" w:rsidP="0036127B">
      <w:pPr>
        <w:autoSpaceDE w:val="0"/>
        <w:autoSpaceDN w:val="0"/>
        <w:adjustRightInd w:val="0"/>
        <w:rPr>
          <w:color w:val="000000"/>
          <w:sz w:val="22"/>
          <w:szCs w:val="22"/>
        </w:rPr>
      </w:pPr>
    </w:p>
    <w:p w14:paraId="39875CF5" w14:textId="77777777"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14:paraId="1905F9B3"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15490193"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2CCE2B10" w14:textId="77777777" w:rsidR="0062265F" w:rsidRPr="0062265F" w:rsidRDefault="0062265F" w:rsidP="0062265F">
      <w:pPr>
        <w:autoSpaceDE w:val="0"/>
        <w:autoSpaceDN w:val="0"/>
        <w:adjustRightInd w:val="0"/>
        <w:ind w:left="720"/>
        <w:rPr>
          <w:i/>
          <w:iCs/>
          <w:color w:val="000000"/>
          <w:sz w:val="22"/>
          <w:szCs w:val="22"/>
        </w:rPr>
      </w:pPr>
    </w:p>
    <w:p w14:paraId="7C56C34D" w14:textId="77777777" w:rsidR="00886042" w:rsidRDefault="00261CFB" w:rsidP="00886042">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w:t>
      </w:r>
      <w:r w:rsidR="00886042">
        <w:rPr>
          <w:sz w:val="22"/>
          <w:szCs w:val="22"/>
        </w:rPr>
        <w:t xml:space="preserve">the two biomarkers C-reactive protein (CRP) and fibrinogen (FIB), and how any such association might depend upon prevalence of prior cardiovascular disease (CVD). </w:t>
      </w:r>
      <w:r w:rsidR="00132BA1" w:rsidRPr="009D5804">
        <w:rPr>
          <w:sz w:val="22"/>
          <w:szCs w:val="22"/>
        </w:rPr>
        <w:t xml:space="preserve">This homework </w:t>
      </w:r>
      <w:r w:rsidR="00886042">
        <w:rPr>
          <w:sz w:val="22"/>
          <w:szCs w:val="22"/>
        </w:rPr>
        <w:t xml:space="preserve">again </w:t>
      </w:r>
      <w:r w:rsidR="00132BA1" w:rsidRPr="009D5804">
        <w:rPr>
          <w:sz w:val="22"/>
          <w:szCs w:val="22"/>
        </w:rPr>
        <w:t xml:space="preserve">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w:t>
      </w:r>
      <w:r w:rsidR="00886042">
        <w:rPr>
          <w:sz w:val="22"/>
          <w:szCs w:val="22"/>
        </w:rPr>
        <w:t xml:space="preserve">See homework #1 for information about reading the data into R and/or </w:t>
      </w:r>
      <w:proofErr w:type="spellStart"/>
      <w:r w:rsidR="00886042">
        <w:rPr>
          <w:sz w:val="22"/>
          <w:szCs w:val="22"/>
        </w:rPr>
        <w:t>Stata</w:t>
      </w:r>
      <w:proofErr w:type="spellEnd"/>
      <w:r w:rsidR="00886042">
        <w:rPr>
          <w:sz w:val="22"/>
          <w:szCs w:val="22"/>
        </w:rPr>
        <w:t>.</w:t>
      </w:r>
    </w:p>
    <w:p w14:paraId="278F4D8C" w14:textId="77777777" w:rsidR="00886042" w:rsidRDefault="00886042" w:rsidP="00886042">
      <w:pPr>
        <w:autoSpaceDE w:val="0"/>
        <w:autoSpaceDN w:val="0"/>
        <w:adjustRightInd w:val="0"/>
        <w:rPr>
          <w:sz w:val="22"/>
          <w:szCs w:val="22"/>
        </w:rPr>
      </w:pPr>
    </w:p>
    <w:p w14:paraId="3F9EAEFA" w14:textId="77777777" w:rsidR="00115534" w:rsidRDefault="00762DE6" w:rsidP="00886042">
      <w:pPr>
        <w:numPr>
          <w:ilvl w:val="0"/>
          <w:numId w:val="19"/>
        </w:numPr>
        <w:autoSpaceDE w:val="0"/>
        <w:autoSpaceDN w:val="0"/>
        <w:adjustRightInd w:val="0"/>
        <w:spacing w:after="120"/>
        <w:rPr>
          <w:sz w:val="22"/>
          <w:szCs w:val="22"/>
        </w:rPr>
      </w:pPr>
      <w:r w:rsidRPr="009D5804">
        <w:rPr>
          <w:sz w:val="22"/>
          <w:szCs w:val="22"/>
        </w:rPr>
        <w:t xml:space="preserve">Provide a suitable descriptive statistical analysis for </w:t>
      </w:r>
      <w:r w:rsidR="00886042">
        <w:rPr>
          <w:sz w:val="22"/>
          <w:szCs w:val="22"/>
        </w:rPr>
        <w:t>the association between CRP and FIB both overall, and separately for groups having no prior history of diagnosed cardiovascular disease or having prior diagnosed CVD.</w:t>
      </w:r>
    </w:p>
    <w:p w14:paraId="45AB92B9" w14:textId="6391A7D3" w:rsidR="00115534" w:rsidRPr="00C90D77" w:rsidRDefault="00115534" w:rsidP="00115534">
      <w:pPr>
        <w:autoSpaceDE w:val="0"/>
        <w:autoSpaceDN w:val="0"/>
        <w:adjustRightInd w:val="0"/>
        <w:spacing w:after="120"/>
        <w:rPr>
          <w:b/>
          <w:sz w:val="22"/>
          <w:szCs w:val="22"/>
        </w:rPr>
      </w:pPr>
      <w:r w:rsidRPr="00C90D77">
        <w:rPr>
          <w:b/>
          <w:sz w:val="22"/>
          <w:szCs w:val="22"/>
        </w:rPr>
        <w:t xml:space="preserve">Method: </w:t>
      </w:r>
      <w:r w:rsidR="00005238" w:rsidRPr="00C90D77">
        <w:rPr>
          <w:b/>
          <w:sz w:val="22"/>
          <w:szCs w:val="22"/>
        </w:rPr>
        <w:t xml:space="preserve">To analyze the association descriptively, </w:t>
      </w:r>
      <w:r w:rsidRPr="00C90D77">
        <w:rPr>
          <w:b/>
          <w:sz w:val="22"/>
          <w:szCs w:val="22"/>
        </w:rPr>
        <w:t xml:space="preserve">I will plot CRP against FIB in a scatter plot of total number of available subjects, and separately for groups having no prior history of diagnosed cardiovascular disease or having prior diagnosed CVD. </w:t>
      </w:r>
      <w:r w:rsidR="00005238" w:rsidRPr="00C90D77">
        <w:rPr>
          <w:b/>
          <w:sz w:val="22"/>
          <w:szCs w:val="22"/>
        </w:rPr>
        <w:t xml:space="preserve">In addition, the </w:t>
      </w:r>
      <w:proofErr w:type="spellStart"/>
      <w:r w:rsidR="00005238" w:rsidRPr="00C90D77">
        <w:rPr>
          <w:b/>
          <w:sz w:val="22"/>
          <w:szCs w:val="22"/>
        </w:rPr>
        <w:t>lowess</w:t>
      </w:r>
      <w:proofErr w:type="spellEnd"/>
      <w:r w:rsidR="00005238" w:rsidRPr="00C90D77">
        <w:rPr>
          <w:b/>
          <w:sz w:val="22"/>
          <w:szCs w:val="22"/>
        </w:rPr>
        <w:t xml:space="preserve"> lines are added to the scatter plot to help visualize the trends in between CRP and FIB. </w:t>
      </w:r>
      <w:r w:rsidRPr="00C90D77">
        <w:rPr>
          <w:b/>
          <w:sz w:val="22"/>
          <w:szCs w:val="22"/>
        </w:rPr>
        <w:t xml:space="preserve">Subjects with missing values in CRP, FIB or prior history of diagnosed cardiovascular disease or having prior diagnosed CVD will </w:t>
      </w:r>
      <w:r w:rsidR="004A5317">
        <w:rPr>
          <w:b/>
          <w:sz w:val="22"/>
          <w:szCs w:val="22"/>
        </w:rPr>
        <w:t xml:space="preserve">be </w:t>
      </w:r>
      <w:r w:rsidRPr="00C90D77">
        <w:rPr>
          <w:b/>
          <w:sz w:val="22"/>
          <w:szCs w:val="22"/>
        </w:rPr>
        <w:t>exclude</w:t>
      </w:r>
      <w:r w:rsidR="004A5317">
        <w:rPr>
          <w:b/>
          <w:sz w:val="22"/>
          <w:szCs w:val="22"/>
        </w:rPr>
        <w:t>d</w:t>
      </w:r>
      <w:r w:rsidRPr="00C90D77">
        <w:rPr>
          <w:b/>
          <w:sz w:val="22"/>
          <w:szCs w:val="22"/>
        </w:rPr>
        <w:t xml:space="preserve"> from this analysis as well as following analyses. </w:t>
      </w:r>
    </w:p>
    <w:p w14:paraId="62289E3E" w14:textId="77777777" w:rsidR="00115534" w:rsidRPr="00C90D77" w:rsidRDefault="00115534" w:rsidP="00115534">
      <w:pPr>
        <w:autoSpaceDE w:val="0"/>
        <w:autoSpaceDN w:val="0"/>
        <w:adjustRightInd w:val="0"/>
        <w:spacing w:after="120"/>
        <w:rPr>
          <w:b/>
          <w:sz w:val="22"/>
          <w:szCs w:val="22"/>
        </w:rPr>
      </w:pPr>
    </w:p>
    <w:p w14:paraId="4B4BA4F6" w14:textId="648CB682" w:rsidR="00D8258B" w:rsidRPr="00C90D77" w:rsidRDefault="00115534" w:rsidP="00115534">
      <w:pPr>
        <w:autoSpaceDE w:val="0"/>
        <w:autoSpaceDN w:val="0"/>
        <w:adjustRightInd w:val="0"/>
        <w:spacing w:after="120"/>
        <w:rPr>
          <w:b/>
          <w:sz w:val="22"/>
          <w:szCs w:val="22"/>
        </w:rPr>
      </w:pPr>
      <w:r w:rsidRPr="00C90D77">
        <w:rPr>
          <w:b/>
          <w:sz w:val="22"/>
          <w:szCs w:val="22"/>
        </w:rPr>
        <w:t xml:space="preserve">Result: There are 67 subjects with missing values in CRP and 85 subjects with missing values in FIB. 4899 subjects remained in the study after removal these subjects with missing values. Of 4899 subjects, there are 22.98% </w:t>
      </w:r>
      <w:r w:rsidR="004A5317">
        <w:rPr>
          <w:b/>
          <w:sz w:val="22"/>
          <w:szCs w:val="22"/>
        </w:rPr>
        <w:t xml:space="preserve">of </w:t>
      </w:r>
      <w:r w:rsidRPr="00C90D77">
        <w:rPr>
          <w:b/>
          <w:sz w:val="22"/>
          <w:szCs w:val="22"/>
        </w:rPr>
        <w:t xml:space="preserve">subjects having prior diagnosed CVD. </w:t>
      </w:r>
      <w:r w:rsidR="00005238" w:rsidRPr="00C90D77">
        <w:rPr>
          <w:b/>
          <w:sz w:val="22"/>
          <w:szCs w:val="22"/>
        </w:rPr>
        <w:t xml:space="preserve">From the scatter plots and </w:t>
      </w:r>
      <w:proofErr w:type="spellStart"/>
      <w:r w:rsidR="00005238" w:rsidRPr="00C90D77">
        <w:rPr>
          <w:b/>
          <w:sz w:val="22"/>
          <w:szCs w:val="22"/>
        </w:rPr>
        <w:t>lowess</w:t>
      </w:r>
      <w:proofErr w:type="spellEnd"/>
      <w:r w:rsidR="00005238" w:rsidRPr="00C90D77">
        <w:rPr>
          <w:b/>
          <w:sz w:val="22"/>
          <w:szCs w:val="22"/>
        </w:rPr>
        <w:t xml:space="preserve"> line</w:t>
      </w:r>
      <w:r w:rsidR="00D8258B" w:rsidRPr="00C90D77">
        <w:rPr>
          <w:b/>
          <w:sz w:val="22"/>
          <w:szCs w:val="22"/>
        </w:rPr>
        <w:t>s, we</w:t>
      </w:r>
      <w:r w:rsidR="00005238" w:rsidRPr="00C90D77">
        <w:rPr>
          <w:b/>
          <w:sz w:val="22"/>
          <w:szCs w:val="22"/>
        </w:rPr>
        <w:t xml:space="preserve"> notice that CRP and FIB are positiv</w:t>
      </w:r>
      <w:r w:rsidR="00D8258B" w:rsidRPr="00C90D77">
        <w:rPr>
          <w:b/>
          <w:sz w:val="22"/>
          <w:szCs w:val="22"/>
        </w:rPr>
        <w:t>el</w:t>
      </w:r>
      <w:r w:rsidR="004A5317">
        <w:rPr>
          <w:b/>
          <w:sz w:val="22"/>
          <w:szCs w:val="22"/>
        </w:rPr>
        <w:t xml:space="preserve">y associated with each other for </w:t>
      </w:r>
      <w:r w:rsidR="00D8258B" w:rsidRPr="00C90D77">
        <w:rPr>
          <w:b/>
          <w:sz w:val="22"/>
          <w:szCs w:val="22"/>
        </w:rPr>
        <w:t xml:space="preserve">overall </w:t>
      </w:r>
      <w:r w:rsidR="00D8258B" w:rsidRPr="00C90D77">
        <w:rPr>
          <w:b/>
          <w:sz w:val="22"/>
          <w:szCs w:val="22"/>
        </w:rPr>
        <w:lastRenderedPageBreak/>
        <w:t>subjects and in separate groups. Subjects with prior CVD history seems have stronger positivity trend between CRP and FBI</w:t>
      </w:r>
    </w:p>
    <w:p w14:paraId="3152B014" w14:textId="68D24C2D" w:rsidR="00115534" w:rsidRPr="00115534" w:rsidRDefault="00091743" w:rsidP="00115534">
      <w:pPr>
        <w:autoSpaceDE w:val="0"/>
        <w:autoSpaceDN w:val="0"/>
        <w:adjustRightInd w:val="0"/>
        <w:spacing w:after="120"/>
        <w:rPr>
          <w:sz w:val="22"/>
          <w:szCs w:val="22"/>
        </w:rPr>
      </w:pPr>
      <w:r>
        <w:rPr>
          <w:noProof/>
          <w:sz w:val="22"/>
          <w:szCs w:val="22"/>
        </w:rPr>
        <w:drawing>
          <wp:inline distT="0" distB="0" distL="0" distR="0" wp14:anchorId="66C14172" wp14:editId="458D2D35">
            <wp:extent cx="5943600" cy="3263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jpeg"/>
                    <pic:cNvPicPr/>
                  </pic:nvPicPr>
                  <pic:blipFill>
                    <a:blip r:embed="rId8">
                      <a:extLst>
                        <a:ext uri="{28A0092B-C50C-407E-A947-70E740481C1C}">
                          <a14:useLocalDpi xmlns:a14="http://schemas.microsoft.com/office/drawing/2010/main" val="0"/>
                        </a:ext>
                      </a:extLst>
                    </a:blip>
                    <a:stretch>
                      <a:fillRect/>
                    </a:stretch>
                  </pic:blipFill>
                  <pic:spPr>
                    <a:xfrm>
                      <a:off x="0" y="0"/>
                      <a:ext cx="5943600" cy="3263265"/>
                    </a:xfrm>
                    <a:prstGeom prst="rect">
                      <a:avLst/>
                    </a:prstGeom>
                  </pic:spPr>
                </pic:pic>
              </a:graphicData>
            </a:graphic>
          </wp:inline>
        </w:drawing>
      </w:r>
    </w:p>
    <w:p w14:paraId="4C39CF66" w14:textId="77777777" w:rsidR="00D30346" w:rsidRDefault="00D30346" w:rsidP="00886042">
      <w:pPr>
        <w:numPr>
          <w:ilvl w:val="0"/>
          <w:numId w:val="19"/>
        </w:numPr>
        <w:autoSpaceDE w:val="0"/>
        <w:autoSpaceDN w:val="0"/>
        <w:adjustRightInd w:val="0"/>
        <w:spacing w:after="120"/>
        <w:rPr>
          <w:sz w:val="22"/>
          <w:szCs w:val="22"/>
        </w:rPr>
      </w:pPr>
      <w:r>
        <w:rPr>
          <w:sz w:val="22"/>
          <w:szCs w:val="22"/>
        </w:rPr>
        <w:t>Perform t test analyses exploring an association between mean fibrinogen and prior history of CVD.</w:t>
      </w:r>
    </w:p>
    <w:p w14:paraId="60D6579E" w14:textId="77777777" w:rsidR="00D30346" w:rsidRDefault="00D30346" w:rsidP="00D30346">
      <w:pPr>
        <w:numPr>
          <w:ilvl w:val="1"/>
          <w:numId w:val="19"/>
        </w:numPr>
        <w:autoSpaceDE w:val="0"/>
        <w:autoSpaceDN w:val="0"/>
        <w:adjustRightInd w:val="0"/>
        <w:spacing w:after="120"/>
        <w:rPr>
          <w:sz w:val="22"/>
          <w:szCs w:val="22"/>
        </w:rPr>
      </w:pPr>
      <w:r>
        <w:rPr>
          <w:sz w:val="22"/>
          <w:szCs w:val="22"/>
        </w:rPr>
        <w:t>Perform an analysis presuming that the standard deviation of fibrinogen is similar within each group defined by presence of absence of prior history of CVD.</w:t>
      </w:r>
      <w:r w:rsidR="00886042">
        <w:rPr>
          <w:sz w:val="22"/>
          <w:szCs w:val="22"/>
        </w:rPr>
        <w:t xml:space="preserve"> </w:t>
      </w:r>
    </w:p>
    <w:p w14:paraId="19EC20E4" w14:textId="77777777" w:rsidR="002B0825" w:rsidRPr="00C90D77" w:rsidRDefault="002B0825" w:rsidP="002B0825">
      <w:pPr>
        <w:autoSpaceDE w:val="0"/>
        <w:autoSpaceDN w:val="0"/>
        <w:adjustRightInd w:val="0"/>
        <w:spacing w:after="120"/>
        <w:ind w:left="720"/>
        <w:rPr>
          <w:b/>
          <w:sz w:val="22"/>
          <w:szCs w:val="22"/>
        </w:rPr>
      </w:pPr>
      <w:r w:rsidRPr="00C90D77">
        <w:rPr>
          <w:b/>
          <w:sz w:val="22"/>
          <w:szCs w:val="22"/>
        </w:rPr>
        <w:t>Met</w:t>
      </w:r>
      <w:r w:rsidR="00B27E88" w:rsidRPr="00C90D77">
        <w:rPr>
          <w:b/>
          <w:sz w:val="22"/>
          <w:szCs w:val="22"/>
        </w:rPr>
        <w:t>hod: The two samples t-test assuming</w:t>
      </w:r>
      <w:r w:rsidRPr="00C90D77">
        <w:rPr>
          <w:b/>
          <w:sz w:val="22"/>
          <w:szCs w:val="22"/>
        </w:rPr>
        <w:t xml:space="preserve"> equal variance and </w:t>
      </w:r>
      <w:r w:rsidR="00B27E88" w:rsidRPr="00C90D77">
        <w:rPr>
          <w:b/>
          <w:sz w:val="22"/>
          <w:szCs w:val="22"/>
        </w:rPr>
        <w:t xml:space="preserve">of </w:t>
      </w:r>
      <w:r w:rsidRPr="00C90D77">
        <w:rPr>
          <w:b/>
          <w:sz w:val="22"/>
          <w:szCs w:val="22"/>
        </w:rPr>
        <w:t xml:space="preserve">non-directional alternative hypothesis is used to compare fibrinogen between groups defined by presence of absence of prior history of CVD. </w:t>
      </w:r>
    </w:p>
    <w:p w14:paraId="12B6922A" w14:textId="625BF84D" w:rsidR="002B0825" w:rsidRPr="00C90D77" w:rsidRDefault="002B0825" w:rsidP="002B0825">
      <w:pPr>
        <w:autoSpaceDE w:val="0"/>
        <w:autoSpaceDN w:val="0"/>
        <w:adjustRightInd w:val="0"/>
        <w:spacing w:after="120"/>
        <w:ind w:left="720"/>
        <w:rPr>
          <w:b/>
          <w:sz w:val="22"/>
          <w:szCs w:val="22"/>
        </w:rPr>
      </w:pPr>
      <w:r w:rsidRPr="00C90D77">
        <w:rPr>
          <w:b/>
          <w:sz w:val="22"/>
          <w:szCs w:val="22"/>
        </w:rPr>
        <w:t xml:space="preserve">Results: 3777 subjects with no prior history of CVD has mean blood fibrinogen 319.6 mg/L and 1122 subjects with prior history of CVD has mean blood fibrinogen 334.5 mg/L. Based on 95% confidence interval, </w:t>
      </w:r>
      <w:r w:rsidR="00B27E88" w:rsidRPr="00C90D77">
        <w:rPr>
          <w:b/>
          <w:sz w:val="22"/>
          <w:szCs w:val="22"/>
        </w:rPr>
        <w:t>the blood fibrinogen</w:t>
      </w:r>
      <w:r w:rsidRPr="00C90D77">
        <w:rPr>
          <w:b/>
          <w:sz w:val="22"/>
          <w:szCs w:val="22"/>
        </w:rPr>
        <w:t xml:space="preserve"> of </w:t>
      </w:r>
      <w:r w:rsidR="00B27E88" w:rsidRPr="00C90D77">
        <w:rPr>
          <w:b/>
          <w:sz w:val="22"/>
          <w:szCs w:val="22"/>
        </w:rPr>
        <w:t xml:space="preserve">subjects with prior CVD history </w:t>
      </w:r>
      <w:r w:rsidRPr="00C90D77">
        <w:rPr>
          <w:b/>
          <w:sz w:val="22"/>
          <w:szCs w:val="22"/>
        </w:rPr>
        <w:t xml:space="preserve">is </w:t>
      </w:r>
      <w:r w:rsidR="00491503" w:rsidRPr="00C90D77">
        <w:rPr>
          <w:b/>
          <w:sz w:val="22"/>
          <w:szCs w:val="22"/>
        </w:rPr>
        <w:t>14.8</w:t>
      </w:r>
      <w:r w:rsidR="00B27E88" w:rsidRPr="00C90D77">
        <w:rPr>
          <w:b/>
          <w:sz w:val="22"/>
          <w:szCs w:val="22"/>
        </w:rPr>
        <w:t xml:space="preserve"> mg/L higher than the blood fibrinogen of subjects with no prior CVD history </w:t>
      </w:r>
      <w:r w:rsidRPr="00C90D77">
        <w:rPr>
          <w:b/>
          <w:sz w:val="22"/>
          <w:szCs w:val="22"/>
        </w:rPr>
        <w:t>which would not be unusual if the true</w:t>
      </w:r>
      <w:r w:rsidR="00B27E88" w:rsidRPr="00C90D77">
        <w:rPr>
          <w:b/>
          <w:sz w:val="22"/>
          <w:szCs w:val="22"/>
        </w:rPr>
        <w:t xml:space="preserve"> difference is between 10.4 and 19.3 mg/L (FIB in subjects with prior CVD history is higher). At a 0.05 level significance (two-side p-value &lt; 0.0001, allowing equal variance), we can reject the null hypothesis that the blood fibrinogen values are not different between subjects with and without prior history of CVD. And the results </w:t>
      </w:r>
      <w:r w:rsidR="004A5317">
        <w:rPr>
          <w:b/>
          <w:sz w:val="22"/>
          <w:szCs w:val="22"/>
        </w:rPr>
        <w:t xml:space="preserve">are </w:t>
      </w:r>
      <w:r w:rsidR="00B27E88" w:rsidRPr="00C90D77">
        <w:rPr>
          <w:b/>
          <w:sz w:val="22"/>
          <w:szCs w:val="22"/>
        </w:rPr>
        <w:t xml:space="preserve">in favor of the hypothesis that blood fibrinogen is associated with prior history of CVD. </w:t>
      </w:r>
    </w:p>
    <w:p w14:paraId="011205BE" w14:textId="77777777" w:rsidR="00A21C51" w:rsidRDefault="00D30346" w:rsidP="00D30346">
      <w:pPr>
        <w:numPr>
          <w:ilvl w:val="1"/>
          <w:numId w:val="19"/>
        </w:numPr>
        <w:autoSpaceDE w:val="0"/>
        <w:autoSpaceDN w:val="0"/>
        <w:adjustRightInd w:val="0"/>
        <w:spacing w:after="120"/>
        <w:rPr>
          <w:sz w:val="22"/>
          <w:szCs w:val="22"/>
        </w:rPr>
      </w:pPr>
      <w:r>
        <w:rPr>
          <w:sz w:val="22"/>
          <w:szCs w:val="22"/>
        </w:rPr>
        <w:t xml:space="preserve">How could the same analysis as presented in part a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p>
    <w:p w14:paraId="2B72EB25" w14:textId="77777777" w:rsidR="00A21C51" w:rsidRPr="00C90D77" w:rsidRDefault="000D1E8A" w:rsidP="00A21C51">
      <w:pPr>
        <w:autoSpaceDE w:val="0"/>
        <w:autoSpaceDN w:val="0"/>
        <w:adjustRightInd w:val="0"/>
        <w:spacing w:after="120"/>
        <w:ind w:left="720"/>
        <w:rPr>
          <w:b/>
          <w:sz w:val="22"/>
          <w:szCs w:val="22"/>
        </w:rPr>
      </w:pPr>
      <w:r w:rsidRPr="00C90D77">
        <w:rPr>
          <w:b/>
          <w:sz w:val="22"/>
          <w:szCs w:val="22"/>
        </w:rPr>
        <w:t>Simple l</w:t>
      </w:r>
      <w:r w:rsidR="00A21C51" w:rsidRPr="00C90D77">
        <w:rPr>
          <w:b/>
          <w:sz w:val="22"/>
          <w:szCs w:val="22"/>
        </w:rPr>
        <w:t>inear reg</w:t>
      </w:r>
      <w:r w:rsidRPr="00C90D77">
        <w:rPr>
          <w:b/>
          <w:sz w:val="22"/>
          <w:szCs w:val="22"/>
        </w:rPr>
        <w:t xml:space="preserve">ression assuming homoscedasticity </w:t>
      </w:r>
      <w:r w:rsidR="00A21C51" w:rsidRPr="00C90D77">
        <w:rPr>
          <w:b/>
          <w:sz w:val="22"/>
          <w:szCs w:val="22"/>
        </w:rPr>
        <w:t xml:space="preserve">and including FIB as response variable and prior history CVD as exploratory variable will give the same results as in part a.  </w:t>
      </w:r>
      <w:r w:rsidR="00491503" w:rsidRPr="00C90D77">
        <w:rPr>
          <w:b/>
          <w:sz w:val="22"/>
          <w:szCs w:val="22"/>
        </w:rPr>
        <w:t xml:space="preserve">Explicitly, the estimated slope of the linear regression line is 14.8, which corresponds to the point estimate of difference between </w:t>
      </w:r>
      <w:proofErr w:type="gramStart"/>
      <w:r w:rsidR="00491503" w:rsidRPr="00C90D77">
        <w:rPr>
          <w:b/>
          <w:sz w:val="22"/>
          <w:szCs w:val="22"/>
        </w:rPr>
        <w:t>FIB</w:t>
      </w:r>
      <w:proofErr w:type="gramEnd"/>
      <w:r w:rsidR="00491503" w:rsidRPr="00C90D77">
        <w:rPr>
          <w:b/>
          <w:sz w:val="22"/>
          <w:szCs w:val="22"/>
        </w:rPr>
        <w:t xml:space="preserve"> of two groups. The standard error estimate of the slop is </w:t>
      </w:r>
      <w:r w:rsidRPr="00C90D77">
        <w:rPr>
          <w:b/>
          <w:sz w:val="22"/>
          <w:szCs w:val="22"/>
        </w:rPr>
        <w:t>2.28</w:t>
      </w:r>
      <w:r w:rsidR="00491503" w:rsidRPr="00C90D77">
        <w:rPr>
          <w:b/>
          <w:sz w:val="22"/>
          <w:szCs w:val="22"/>
        </w:rPr>
        <w:t xml:space="preserve">, from which we can construct </w:t>
      </w:r>
      <w:r w:rsidRPr="00C90D77">
        <w:rPr>
          <w:b/>
          <w:sz w:val="22"/>
          <w:szCs w:val="22"/>
        </w:rPr>
        <w:t xml:space="preserve">95% </w:t>
      </w:r>
      <w:r w:rsidR="00491503" w:rsidRPr="00C90D77">
        <w:rPr>
          <w:b/>
          <w:sz w:val="22"/>
          <w:szCs w:val="22"/>
        </w:rPr>
        <w:t>CI for slope: 14.8</w:t>
      </w:r>
      <w:r w:rsidRPr="00C90D77">
        <w:rPr>
          <w:b/>
          <w:sz w:val="22"/>
          <w:szCs w:val="22"/>
        </w:rPr>
        <w:t xml:space="preserve"> ± 1.96*2.28 = (10.4, 19.3), </w:t>
      </w:r>
      <w:r w:rsidRPr="00C90D77">
        <w:rPr>
          <w:b/>
          <w:sz w:val="22"/>
          <w:szCs w:val="22"/>
        </w:rPr>
        <w:lastRenderedPageBreak/>
        <w:t xml:space="preserve">corresponding to the 95% CI of difference between FIB of two groups. The two-side p-value of t-test is the same as the p-value of F test of the simple linear regression.  </w:t>
      </w:r>
    </w:p>
    <w:p w14:paraId="72B3A8DB" w14:textId="77777777" w:rsidR="00DB112D" w:rsidRDefault="00DB112D" w:rsidP="00DB112D">
      <w:pPr>
        <w:numPr>
          <w:ilvl w:val="1"/>
          <w:numId w:val="19"/>
        </w:numPr>
        <w:autoSpaceDE w:val="0"/>
        <w:autoSpaceDN w:val="0"/>
        <w:adjustRightInd w:val="0"/>
        <w:spacing w:after="120"/>
        <w:rPr>
          <w:sz w:val="22"/>
          <w:szCs w:val="22"/>
        </w:rPr>
      </w:pPr>
      <w:r>
        <w:rPr>
          <w:sz w:val="22"/>
          <w:szCs w:val="22"/>
        </w:rPr>
        <w:t xml:space="preserve">Perform an analysis allowing for the possibility that the standard deviation of fibrinogen might differ across groups defined by presence of absence of prior history of CVD. </w:t>
      </w:r>
    </w:p>
    <w:p w14:paraId="7161CAA9" w14:textId="77777777" w:rsidR="00E91987" w:rsidRPr="00C90D77" w:rsidRDefault="00E91987" w:rsidP="00E91987">
      <w:pPr>
        <w:autoSpaceDE w:val="0"/>
        <w:autoSpaceDN w:val="0"/>
        <w:adjustRightInd w:val="0"/>
        <w:spacing w:after="120"/>
        <w:rPr>
          <w:b/>
          <w:sz w:val="22"/>
          <w:szCs w:val="22"/>
        </w:rPr>
      </w:pPr>
      <w:r w:rsidRPr="00C90D77">
        <w:rPr>
          <w:b/>
          <w:sz w:val="22"/>
          <w:szCs w:val="22"/>
        </w:rPr>
        <w:t xml:space="preserve">Method: The two samples t-test assuming non-equal variance and of non-directional alternative hypothesis is used to compare fibrinogen between groups defined by presence of absence of prior history of CVD. Noticed that </w:t>
      </w:r>
      <w:proofErr w:type="spellStart"/>
      <w:r w:rsidRPr="00C90D77">
        <w:rPr>
          <w:b/>
          <w:sz w:val="22"/>
          <w:szCs w:val="22"/>
        </w:rPr>
        <w:t>Satterthwaite</w:t>
      </w:r>
      <w:proofErr w:type="spellEnd"/>
      <w:r w:rsidRPr="00C90D77">
        <w:rPr>
          <w:b/>
          <w:sz w:val="22"/>
          <w:szCs w:val="22"/>
        </w:rPr>
        <w:t xml:space="preserve"> method is used to approximate variances in test and confidence interval construction.  </w:t>
      </w:r>
    </w:p>
    <w:p w14:paraId="4FA8A99C" w14:textId="05427A56" w:rsidR="00E91987" w:rsidRPr="00C90D77" w:rsidRDefault="00E91987" w:rsidP="00E91987">
      <w:pPr>
        <w:autoSpaceDE w:val="0"/>
        <w:autoSpaceDN w:val="0"/>
        <w:adjustRightInd w:val="0"/>
        <w:spacing w:after="120"/>
        <w:rPr>
          <w:b/>
          <w:sz w:val="22"/>
          <w:szCs w:val="22"/>
        </w:rPr>
      </w:pPr>
      <w:r w:rsidRPr="00C90D77">
        <w:rPr>
          <w:b/>
          <w:sz w:val="22"/>
          <w:szCs w:val="22"/>
        </w:rPr>
        <w:t xml:space="preserve">Results: 3777 subjects with no prior history of CVD has mean blood fibrinogen 319.6 mg/L and 1122 subjects with prior history of CVD has mean blood fibrinogen 334.5 mg/L. Based on 95% confidence interval, the blood fibrinogen of subjects with prior CVD history is 14.9 mg/L higher than the blood fibrinogen of subjects with no prior CVD history which would not be unusual if the true difference is between 10.0 and 19.7 mg/L (FIB in subjects with prior CVD history is higher). At a 0.05 level significance (two-side p-value &lt; 0.0001, allowing equal variance), we can reject the null hypothesis that the blood fibrinogen values are not different between subjects with and without prior history of CVD. And the results </w:t>
      </w:r>
      <w:r w:rsidR="004A5317">
        <w:rPr>
          <w:b/>
          <w:sz w:val="22"/>
          <w:szCs w:val="22"/>
        </w:rPr>
        <w:t xml:space="preserve">are </w:t>
      </w:r>
      <w:r w:rsidRPr="00C90D77">
        <w:rPr>
          <w:b/>
          <w:sz w:val="22"/>
          <w:szCs w:val="22"/>
        </w:rPr>
        <w:t xml:space="preserve">in favor of the hypothesis that blood fibrinogen is associated with prior history of CVD. </w:t>
      </w:r>
    </w:p>
    <w:p w14:paraId="147F9506" w14:textId="77777777" w:rsidR="00E91987" w:rsidRDefault="00E91987" w:rsidP="00E91987">
      <w:pPr>
        <w:autoSpaceDE w:val="0"/>
        <w:autoSpaceDN w:val="0"/>
        <w:adjustRightInd w:val="0"/>
        <w:spacing w:after="120"/>
        <w:ind w:left="720"/>
        <w:rPr>
          <w:sz w:val="22"/>
          <w:szCs w:val="22"/>
        </w:rPr>
      </w:pPr>
    </w:p>
    <w:p w14:paraId="7D84C85D" w14:textId="77777777" w:rsidR="00B27E88" w:rsidRDefault="00DB112D" w:rsidP="00B27E88">
      <w:pPr>
        <w:numPr>
          <w:ilvl w:val="1"/>
          <w:numId w:val="19"/>
        </w:numPr>
        <w:autoSpaceDE w:val="0"/>
        <w:autoSpaceDN w:val="0"/>
        <w:adjustRightInd w:val="0"/>
        <w:spacing w:after="120"/>
        <w:rPr>
          <w:sz w:val="22"/>
          <w:szCs w:val="22"/>
        </w:rPr>
      </w:pPr>
      <w:r>
        <w:rPr>
          <w:sz w:val="22"/>
          <w:szCs w:val="22"/>
        </w:rPr>
        <w:t xml:space="preserve">How could a </w:t>
      </w:r>
      <w:r w:rsidR="00D8258B">
        <w:rPr>
          <w:sz w:val="22"/>
          <w:szCs w:val="22"/>
        </w:rPr>
        <w:t>similar</w:t>
      </w:r>
      <w:r>
        <w:rPr>
          <w:sz w:val="22"/>
          <w:szCs w:val="22"/>
        </w:rPr>
        <w:t xml:space="preserve"> analysis as presented in part c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p>
    <w:p w14:paraId="6A079909" w14:textId="77777777" w:rsidR="00B27E88" w:rsidRPr="00C90D77" w:rsidRDefault="000D1E8A" w:rsidP="00FA695C">
      <w:pPr>
        <w:autoSpaceDE w:val="0"/>
        <w:autoSpaceDN w:val="0"/>
        <w:adjustRightInd w:val="0"/>
        <w:spacing w:after="120"/>
        <w:rPr>
          <w:b/>
          <w:sz w:val="22"/>
          <w:szCs w:val="22"/>
        </w:rPr>
      </w:pPr>
      <w:r w:rsidRPr="00C90D77">
        <w:rPr>
          <w:b/>
          <w:sz w:val="22"/>
          <w:szCs w:val="22"/>
        </w:rPr>
        <w:t xml:space="preserve">Simple linear regression without assuming homoscedasticity and including FIB as response variable and prior history CVD as exploratory variable will give the same results as in part a.  Explicitly, the estimated slope of the linear regression line is 14.8, which corresponds to the point estimate of difference between </w:t>
      </w:r>
      <w:proofErr w:type="gramStart"/>
      <w:r w:rsidRPr="00C90D77">
        <w:rPr>
          <w:b/>
          <w:sz w:val="22"/>
          <w:szCs w:val="22"/>
        </w:rPr>
        <w:t>FIB</w:t>
      </w:r>
      <w:proofErr w:type="gramEnd"/>
      <w:r w:rsidRPr="00C90D77">
        <w:rPr>
          <w:b/>
          <w:sz w:val="22"/>
          <w:szCs w:val="22"/>
        </w:rPr>
        <w:t xml:space="preserve"> of two groups. The robust standard error estimate of the slop is 2.47, from which we can construct 95% CI for slope: 14.8 ± 1.96*2.47 = (10.0, 19.7), corresponding to the 95% CI of difference between FIB of two groups. The two-side p-value of t-test is the same as the p-value of F test of the simple linear regression.  </w:t>
      </w:r>
    </w:p>
    <w:p w14:paraId="4086D4D9" w14:textId="77777777" w:rsidR="00FA695C" w:rsidRDefault="00DB112D" w:rsidP="00FA695C">
      <w:pPr>
        <w:numPr>
          <w:ilvl w:val="1"/>
          <w:numId w:val="19"/>
        </w:numPr>
        <w:autoSpaceDE w:val="0"/>
        <w:autoSpaceDN w:val="0"/>
        <w:adjustRightInd w:val="0"/>
        <w:spacing w:after="120"/>
        <w:rPr>
          <w:sz w:val="22"/>
          <w:szCs w:val="22"/>
        </w:rPr>
      </w:pPr>
      <w:r>
        <w:rPr>
          <w:sz w:val="22"/>
          <w:szCs w:val="22"/>
        </w:rPr>
        <w:t>How could you have used the results of the analysis performed in part a to predict whether the analysis in part c would have found a stronger or weaker association (as measured by the magnitude of the t statistic and p value)?</w:t>
      </w:r>
    </w:p>
    <w:p w14:paraId="0FA055DD" w14:textId="77777777" w:rsidR="00FA695C" w:rsidRPr="00C90D77" w:rsidRDefault="00B24981" w:rsidP="00FA695C">
      <w:pPr>
        <w:autoSpaceDE w:val="0"/>
        <w:autoSpaceDN w:val="0"/>
        <w:adjustRightInd w:val="0"/>
        <w:spacing w:after="120"/>
        <w:ind w:left="720"/>
        <w:rPr>
          <w:b/>
          <w:sz w:val="22"/>
          <w:szCs w:val="22"/>
        </w:rPr>
      </w:pPr>
      <w:r w:rsidRPr="00C90D77">
        <w:rPr>
          <w:b/>
          <w:sz w:val="22"/>
          <w:szCs w:val="22"/>
        </w:rPr>
        <w:t xml:space="preserve">In part c, t-test without assuming equal variance will have larger (robust) standard error and smaller degree of freedom than t-test assuming equal variance in part a. Larger standard error will results smaller t statistics (6.06 in part c comparing to 6.51 in part a) and larger p-value (1.71*10^-9 in part c comparing to 8.23*10^-11 in part a). Hence we could have used the results in part a to predict weaker association in part c as measured by magnitude </w:t>
      </w:r>
      <w:r w:rsidR="00C631D1" w:rsidRPr="00C90D77">
        <w:rPr>
          <w:b/>
          <w:sz w:val="22"/>
          <w:szCs w:val="22"/>
        </w:rPr>
        <w:t>of the t statistics and p value</w:t>
      </w:r>
      <w:r w:rsidRPr="00C90D77">
        <w:rPr>
          <w:b/>
          <w:sz w:val="22"/>
          <w:szCs w:val="22"/>
        </w:rPr>
        <w:t xml:space="preserve">. </w:t>
      </w:r>
    </w:p>
    <w:p w14:paraId="150AA846" w14:textId="77777777" w:rsidR="00886042" w:rsidRPr="009D5804" w:rsidRDefault="00886042" w:rsidP="00886042">
      <w:pPr>
        <w:autoSpaceDE w:val="0"/>
        <w:autoSpaceDN w:val="0"/>
        <w:adjustRightInd w:val="0"/>
        <w:spacing w:after="120"/>
        <w:rPr>
          <w:sz w:val="22"/>
          <w:szCs w:val="22"/>
        </w:rPr>
      </w:pPr>
      <w:r>
        <w:rPr>
          <w:sz w:val="22"/>
          <w:szCs w:val="22"/>
        </w:rPr>
        <w:t>F</w:t>
      </w:r>
      <w:r w:rsidR="00D30346">
        <w:rPr>
          <w:sz w:val="22"/>
          <w:szCs w:val="22"/>
        </w:rPr>
        <w:t>or problems 3</w:t>
      </w:r>
      <w:r>
        <w:rPr>
          <w:sz w:val="22"/>
          <w:szCs w:val="22"/>
        </w:rPr>
        <w:t xml:space="preserve"> –</w:t>
      </w:r>
      <w:r w:rsidR="00D30346">
        <w:rPr>
          <w:sz w:val="22"/>
          <w:szCs w:val="22"/>
        </w:rPr>
        <w:t xml:space="preserve"> 6</w:t>
      </w:r>
      <w:r>
        <w:rPr>
          <w:sz w:val="22"/>
          <w:szCs w:val="22"/>
        </w:rPr>
        <w:t>, we are interested in exploring alternative approaches to the use of simple linear regression to explore associations between CRP and FIB.</w:t>
      </w:r>
      <w:r w:rsidR="00D30346">
        <w:rPr>
          <w:sz w:val="22"/>
          <w:szCs w:val="22"/>
        </w:rPr>
        <w:t xml:space="preserve"> In each of those problems, I ask you to report fitted values from the regression. </w:t>
      </w:r>
      <w:r w:rsidR="00D30346" w:rsidRPr="00D30346">
        <w:rPr>
          <w:b/>
          <w:bCs/>
          <w:sz w:val="22"/>
          <w:szCs w:val="22"/>
        </w:rPr>
        <w:t>Please always use at least 4 significant figures when making calculations, and report the fitted values to three significant digits</w:t>
      </w:r>
      <w:r w:rsidR="00D30346">
        <w:rPr>
          <w:sz w:val="22"/>
          <w:szCs w:val="22"/>
        </w:rPr>
        <w:t>.</w:t>
      </w:r>
    </w:p>
    <w:p w14:paraId="54E6469E" w14:textId="77777777" w:rsidR="00DB112D"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w:t>
      </w:r>
      <w:r w:rsidR="00D30346">
        <w:rPr>
          <w:sz w:val="22"/>
          <w:szCs w:val="22"/>
        </w:rPr>
        <w:t>mean fibrinogen across groups defined by CRP, modeling CRP as a continuous, untransformed random variable</w:t>
      </w:r>
      <w:r w:rsidR="00DB112D">
        <w:rPr>
          <w:sz w:val="22"/>
          <w:szCs w:val="22"/>
        </w:rPr>
        <w:t xml:space="preserve">. </w:t>
      </w:r>
    </w:p>
    <w:p w14:paraId="212FF64A" w14:textId="2D71B172" w:rsidR="009F3327" w:rsidRPr="00611E16" w:rsidRDefault="004A5317" w:rsidP="009F3327">
      <w:pPr>
        <w:autoSpaceDE w:val="0"/>
        <w:autoSpaceDN w:val="0"/>
        <w:adjustRightInd w:val="0"/>
        <w:spacing w:after="120"/>
        <w:rPr>
          <w:b/>
          <w:sz w:val="22"/>
          <w:szCs w:val="22"/>
        </w:rPr>
      </w:pPr>
      <w:r>
        <w:rPr>
          <w:b/>
          <w:sz w:val="22"/>
          <w:szCs w:val="22"/>
        </w:rPr>
        <w:lastRenderedPageBreak/>
        <w:t>Method: The</w:t>
      </w:r>
      <w:r w:rsidR="009F3327" w:rsidRPr="00611E16">
        <w:rPr>
          <w:b/>
          <w:sz w:val="22"/>
          <w:szCs w:val="22"/>
        </w:rPr>
        <w:t xml:space="preserve"> simple linear regression is used to evaluate the association between mean fibrinogen across groups defined by CRP. </w:t>
      </w:r>
      <w:r>
        <w:rPr>
          <w:b/>
          <w:sz w:val="22"/>
          <w:szCs w:val="22"/>
        </w:rPr>
        <w:t xml:space="preserve">Robust standard error estimates are used to construct confident interval. </w:t>
      </w:r>
    </w:p>
    <w:p w14:paraId="48083505" w14:textId="45CF790C" w:rsidR="009F3327" w:rsidRPr="00611E16" w:rsidRDefault="009F3327" w:rsidP="009F3327">
      <w:pPr>
        <w:autoSpaceDE w:val="0"/>
        <w:autoSpaceDN w:val="0"/>
        <w:adjustRightInd w:val="0"/>
        <w:spacing w:after="120"/>
        <w:rPr>
          <w:b/>
          <w:sz w:val="22"/>
          <w:szCs w:val="22"/>
        </w:rPr>
      </w:pPr>
      <w:r w:rsidRPr="00611E16">
        <w:rPr>
          <w:b/>
          <w:sz w:val="22"/>
          <w:szCs w:val="22"/>
        </w:rPr>
        <w:t xml:space="preserve">Results: The point estimate of </w:t>
      </w:r>
      <w:r w:rsidR="00EB7D94" w:rsidRPr="00611E16">
        <w:rPr>
          <w:b/>
          <w:sz w:val="22"/>
          <w:szCs w:val="22"/>
        </w:rPr>
        <w:t xml:space="preserve">the </w:t>
      </w:r>
      <w:r w:rsidRPr="00611E16">
        <w:rPr>
          <w:b/>
          <w:sz w:val="22"/>
          <w:szCs w:val="22"/>
        </w:rPr>
        <w:t>intercept is 304.02 mg /</w:t>
      </w:r>
      <w:proofErr w:type="spellStart"/>
      <w:r w:rsidR="00092E4F" w:rsidRPr="00611E16">
        <w:rPr>
          <w:b/>
          <w:sz w:val="22"/>
          <w:szCs w:val="22"/>
        </w:rPr>
        <w:t>d</w:t>
      </w:r>
      <w:r w:rsidR="004A5317">
        <w:rPr>
          <w:b/>
          <w:sz w:val="22"/>
          <w:szCs w:val="22"/>
        </w:rPr>
        <w:t>L</w:t>
      </w:r>
      <w:proofErr w:type="spellEnd"/>
      <w:r w:rsidR="004A5317">
        <w:rPr>
          <w:b/>
          <w:sz w:val="22"/>
          <w:szCs w:val="22"/>
        </w:rPr>
        <w:t xml:space="preserve"> </w:t>
      </w:r>
      <w:r w:rsidR="00EB7D94" w:rsidRPr="00611E16">
        <w:rPr>
          <w:b/>
          <w:sz w:val="22"/>
          <w:szCs w:val="22"/>
        </w:rPr>
        <w:t>(two-side P-value &lt; 0.0001)</w:t>
      </w:r>
      <w:r w:rsidRPr="00611E16">
        <w:rPr>
          <w:b/>
          <w:sz w:val="22"/>
          <w:szCs w:val="22"/>
        </w:rPr>
        <w:t xml:space="preserve">. And the point estimate of the </w:t>
      </w:r>
      <w:r w:rsidR="004A5317">
        <w:rPr>
          <w:b/>
          <w:sz w:val="22"/>
          <w:szCs w:val="22"/>
        </w:rPr>
        <w:t xml:space="preserve">slop is 5.2509 </w:t>
      </w:r>
      <w:r w:rsidR="00EB7D94" w:rsidRPr="00611E16">
        <w:rPr>
          <w:b/>
          <w:sz w:val="22"/>
          <w:szCs w:val="22"/>
        </w:rPr>
        <w:t xml:space="preserve"> (two-side P-value &lt; 0.0001). </w:t>
      </w:r>
    </w:p>
    <w:p w14:paraId="7DE6ED3C" w14:textId="77777777" w:rsidR="00B12CBC" w:rsidRDefault="00DB112D" w:rsidP="00DB112D">
      <w:pPr>
        <w:numPr>
          <w:ilvl w:val="1"/>
          <w:numId w:val="19"/>
        </w:numPr>
        <w:autoSpaceDE w:val="0"/>
        <w:autoSpaceDN w:val="0"/>
        <w:adjustRightInd w:val="0"/>
        <w:spacing w:after="120"/>
        <w:rPr>
          <w:sz w:val="22"/>
          <w:szCs w:val="22"/>
        </w:rPr>
      </w:pPr>
      <w:r>
        <w:rPr>
          <w:sz w:val="22"/>
          <w:szCs w:val="22"/>
        </w:rPr>
        <w:t>Provide an interpretation</w:t>
      </w:r>
      <w:r w:rsidR="00B12CBC">
        <w:rPr>
          <w:sz w:val="22"/>
          <w:szCs w:val="22"/>
        </w:rPr>
        <w:t xml:space="preserve"> of the estimated intercept from the fitted regression model as it pertains to fibrinogen levels.</w:t>
      </w:r>
    </w:p>
    <w:p w14:paraId="1F2810A2" w14:textId="77777777" w:rsidR="009F3327" w:rsidRPr="00611E16" w:rsidRDefault="00EB7D94" w:rsidP="009F3327">
      <w:pPr>
        <w:autoSpaceDE w:val="0"/>
        <w:autoSpaceDN w:val="0"/>
        <w:adjustRightInd w:val="0"/>
        <w:spacing w:after="120"/>
        <w:ind w:left="720"/>
        <w:rPr>
          <w:b/>
          <w:sz w:val="22"/>
          <w:szCs w:val="22"/>
        </w:rPr>
      </w:pPr>
      <w:r w:rsidRPr="00611E16">
        <w:rPr>
          <w:b/>
          <w:sz w:val="22"/>
          <w:szCs w:val="22"/>
        </w:rPr>
        <w:t>The estimate mean of fibrinogen is 304.02 mg/</w:t>
      </w:r>
      <w:proofErr w:type="spellStart"/>
      <w:r w:rsidR="00092E4F" w:rsidRPr="00611E16">
        <w:rPr>
          <w:b/>
          <w:sz w:val="22"/>
          <w:szCs w:val="22"/>
        </w:rPr>
        <w:t>d</w:t>
      </w:r>
      <w:r w:rsidRPr="00611E16">
        <w:rPr>
          <w:b/>
          <w:sz w:val="22"/>
          <w:szCs w:val="22"/>
        </w:rPr>
        <w:t>L</w:t>
      </w:r>
      <w:proofErr w:type="spellEnd"/>
      <w:r w:rsidRPr="00611E16">
        <w:rPr>
          <w:b/>
          <w:sz w:val="22"/>
          <w:szCs w:val="22"/>
        </w:rPr>
        <w:t xml:space="preserve"> when CRP is 0 mg/L. </w:t>
      </w:r>
    </w:p>
    <w:p w14:paraId="5F12D7D0" w14:textId="77777777" w:rsidR="00B12CBC" w:rsidRDefault="00B12CBC" w:rsidP="00DB112D">
      <w:pPr>
        <w:numPr>
          <w:ilvl w:val="1"/>
          <w:numId w:val="19"/>
        </w:numPr>
        <w:autoSpaceDE w:val="0"/>
        <w:autoSpaceDN w:val="0"/>
        <w:adjustRightInd w:val="0"/>
        <w:spacing w:after="120"/>
        <w:rPr>
          <w:sz w:val="22"/>
          <w:szCs w:val="22"/>
        </w:rPr>
      </w:pPr>
      <w:r>
        <w:rPr>
          <w:sz w:val="22"/>
          <w:szCs w:val="22"/>
        </w:rPr>
        <w:t>Provide an interpretation of the estimated slope from the fitted regression model as it pertains to fibrinogen levels.</w:t>
      </w:r>
    </w:p>
    <w:p w14:paraId="70EE32E8" w14:textId="77777777" w:rsidR="00EB7D94" w:rsidRPr="00611E16" w:rsidRDefault="00173D0F" w:rsidP="00EB7D94">
      <w:pPr>
        <w:autoSpaceDE w:val="0"/>
        <w:autoSpaceDN w:val="0"/>
        <w:adjustRightInd w:val="0"/>
        <w:spacing w:after="120"/>
        <w:ind w:left="720"/>
        <w:rPr>
          <w:b/>
          <w:sz w:val="22"/>
          <w:szCs w:val="22"/>
        </w:rPr>
      </w:pPr>
      <w:r w:rsidRPr="00611E16">
        <w:rPr>
          <w:b/>
          <w:sz w:val="22"/>
          <w:szCs w:val="22"/>
        </w:rPr>
        <w:t xml:space="preserve">We estimate that for </w:t>
      </w:r>
      <w:r w:rsidR="00F87F9B" w:rsidRPr="00611E16">
        <w:rPr>
          <w:b/>
          <w:sz w:val="22"/>
          <w:szCs w:val="22"/>
        </w:rPr>
        <w:t>one more mg/L difference in CRP, the mean fibrinogen levels increases in 5.2509</w:t>
      </w:r>
      <w:r w:rsidRPr="00611E16">
        <w:rPr>
          <w:b/>
          <w:sz w:val="22"/>
          <w:szCs w:val="22"/>
        </w:rPr>
        <w:t xml:space="preserve"> mg/L. Note that it's merely association not casual relationship. </w:t>
      </w:r>
    </w:p>
    <w:p w14:paraId="7D23E125" w14:textId="77777777" w:rsidR="00DB112D" w:rsidRDefault="00DB112D" w:rsidP="00DB112D">
      <w:pPr>
        <w:numPr>
          <w:ilvl w:val="1"/>
          <w:numId w:val="19"/>
        </w:numPr>
        <w:autoSpaceDE w:val="0"/>
        <w:autoSpaceDN w:val="0"/>
        <w:adjustRightInd w:val="0"/>
        <w:spacing w:after="120"/>
        <w:rPr>
          <w:sz w:val="22"/>
          <w:szCs w:val="22"/>
        </w:rPr>
      </w:pPr>
      <w:r>
        <w:rPr>
          <w:sz w:val="22"/>
          <w:szCs w:val="22"/>
        </w:rPr>
        <w:t>Provide full statistical inference about the presenc</w:t>
      </w:r>
      <w:r w:rsidR="00B12CBC">
        <w:rPr>
          <w:sz w:val="22"/>
          <w:szCs w:val="22"/>
        </w:rPr>
        <w:t>e of an association between</w:t>
      </w:r>
      <w:r>
        <w:rPr>
          <w:sz w:val="22"/>
          <w:szCs w:val="22"/>
        </w:rPr>
        <w:t xml:space="preserve"> fibrinogen and CRP</w:t>
      </w:r>
      <w:r w:rsidR="00B12CBC">
        <w:rPr>
          <w:sz w:val="22"/>
          <w:szCs w:val="22"/>
        </w:rPr>
        <w:t xml:space="preserve"> using this regression analysis</w:t>
      </w:r>
      <w:r>
        <w:rPr>
          <w:sz w:val="22"/>
          <w:szCs w:val="22"/>
        </w:rPr>
        <w:t>.</w:t>
      </w:r>
    </w:p>
    <w:p w14:paraId="648133D0" w14:textId="633645B2" w:rsidR="00173D0F" w:rsidRPr="00611E16" w:rsidRDefault="00173D0F" w:rsidP="00173D0F">
      <w:pPr>
        <w:autoSpaceDE w:val="0"/>
        <w:autoSpaceDN w:val="0"/>
        <w:adjustRightInd w:val="0"/>
        <w:spacing w:after="120"/>
        <w:ind w:left="720"/>
        <w:rPr>
          <w:b/>
          <w:sz w:val="22"/>
          <w:szCs w:val="22"/>
        </w:rPr>
      </w:pPr>
      <w:r w:rsidRPr="00611E16">
        <w:rPr>
          <w:b/>
          <w:sz w:val="22"/>
          <w:szCs w:val="22"/>
        </w:rPr>
        <w:t>From the simple linear regression, we estimate that for one more mg/L difference in CRP, the mean fibrinogen level increases in 5.2509 mg/</w:t>
      </w:r>
      <w:proofErr w:type="spellStart"/>
      <w:r w:rsidR="00092E4F" w:rsidRPr="00611E16">
        <w:rPr>
          <w:b/>
          <w:sz w:val="22"/>
          <w:szCs w:val="22"/>
        </w:rPr>
        <w:t>d</w:t>
      </w:r>
      <w:r w:rsidRPr="00611E16">
        <w:rPr>
          <w:b/>
          <w:sz w:val="22"/>
          <w:szCs w:val="22"/>
        </w:rPr>
        <w:t>L</w:t>
      </w:r>
      <w:proofErr w:type="spellEnd"/>
      <w:r w:rsidRPr="00611E16">
        <w:rPr>
          <w:b/>
          <w:sz w:val="22"/>
          <w:szCs w:val="22"/>
        </w:rPr>
        <w:t xml:space="preserve">. A 95% CI suggests that this observation is not unusual if the true difference in mean fibrinogen per one mg/ L CRP is between </w:t>
      </w:r>
      <w:r w:rsidR="006014BD" w:rsidRPr="00611E16">
        <w:rPr>
          <w:b/>
          <w:sz w:val="22"/>
          <w:szCs w:val="22"/>
        </w:rPr>
        <w:t>4.604</w:t>
      </w:r>
      <w:r w:rsidR="00275B7C" w:rsidRPr="00611E16">
        <w:rPr>
          <w:b/>
          <w:sz w:val="22"/>
          <w:szCs w:val="22"/>
        </w:rPr>
        <w:t xml:space="preserve"> mg/</w:t>
      </w:r>
      <w:proofErr w:type="spellStart"/>
      <w:r w:rsidR="00092E4F" w:rsidRPr="00611E16">
        <w:rPr>
          <w:b/>
          <w:sz w:val="22"/>
          <w:szCs w:val="22"/>
        </w:rPr>
        <w:t>d</w:t>
      </w:r>
      <w:r w:rsidR="004A5317">
        <w:rPr>
          <w:b/>
          <w:sz w:val="22"/>
          <w:szCs w:val="22"/>
        </w:rPr>
        <w:t>L</w:t>
      </w:r>
      <w:proofErr w:type="spellEnd"/>
      <w:r w:rsidR="004A5317">
        <w:rPr>
          <w:b/>
          <w:sz w:val="22"/>
          <w:szCs w:val="22"/>
        </w:rPr>
        <w:t xml:space="preserve"> and </w:t>
      </w:r>
      <w:r w:rsidR="006014BD" w:rsidRPr="00611E16">
        <w:rPr>
          <w:b/>
          <w:sz w:val="22"/>
          <w:szCs w:val="22"/>
        </w:rPr>
        <w:t>5.598</w:t>
      </w:r>
      <w:r w:rsidR="00275B7C" w:rsidRPr="00611E16">
        <w:rPr>
          <w:b/>
          <w:sz w:val="22"/>
          <w:szCs w:val="22"/>
        </w:rPr>
        <w:t xml:space="preserve"> mg/</w:t>
      </w:r>
      <w:proofErr w:type="spellStart"/>
      <w:r w:rsidR="00092E4F" w:rsidRPr="00611E16">
        <w:rPr>
          <w:b/>
          <w:sz w:val="22"/>
          <w:szCs w:val="22"/>
        </w:rPr>
        <w:t>d</w:t>
      </w:r>
      <w:r w:rsidR="00275B7C" w:rsidRPr="00611E16">
        <w:rPr>
          <w:b/>
          <w:sz w:val="22"/>
          <w:szCs w:val="22"/>
        </w:rPr>
        <w:t>L</w:t>
      </w:r>
      <w:proofErr w:type="spellEnd"/>
      <w:r w:rsidR="00275B7C" w:rsidRPr="00611E16">
        <w:rPr>
          <w:b/>
          <w:sz w:val="22"/>
          <w:szCs w:val="22"/>
        </w:rPr>
        <w:t xml:space="preserve">. </w:t>
      </w:r>
      <w:r w:rsidRPr="00611E16">
        <w:rPr>
          <w:b/>
          <w:sz w:val="22"/>
          <w:szCs w:val="22"/>
        </w:rPr>
        <w:t xml:space="preserve">Note that it's merely association not casual relationship. </w:t>
      </w:r>
      <w:r w:rsidR="008F0B77" w:rsidRPr="00611E16">
        <w:rPr>
          <w:b/>
          <w:sz w:val="22"/>
          <w:szCs w:val="22"/>
        </w:rPr>
        <w:t xml:space="preserve">At a 0.05 level significance (two-side p-value &lt; 0.0001), we can reject the null hypothesis that there is no linear trend in mean fibrinogen across different CRP group. </w:t>
      </w:r>
    </w:p>
    <w:p w14:paraId="4BAD97A4" w14:textId="77777777" w:rsidR="00DB112D" w:rsidRDefault="00DB112D" w:rsidP="00DB112D">
      <w:pPr>
        <w:numPr>
          <w:ilvl w:val="1"/>
          <w:numId w:val="19"/>
        </w:numPr>
        <w:autoSpaceDE w:val="0"/>
        <w:autoSpaceDN w:val="0"/>
        <w:adjustRightInd w:val="0"/>
        <w:spacing w:after="120"/>
        <w:rPr>
          <w:sz w:val="22"/>
          <w:szCs w:val="22"/>
        </w:rPr>
      </w:pPr>
      <w:r>
        <w:rPr>
          <w:sz w:val="22"/>
          <w:szCs w:val="22"/>
        </w:rPr>
        <w:t>In a table similar to table 1 belo</w:t>
      </w:r>
      <w:r w:rsidR="00B12CBC">
        <w:rPr>
          <w:sz w:val="22"/>
          <w:szCs w:val="22"/>
        </w:rPr>
        <w:t>w, provide estimates of the central tendency for</w:t>
      </w:r>
      <w:r>
        <w:rPr>
          <w:sz w:val="22"/>
          <w:szCs w:val="22"/>
        </w:rPr>
        <w:t xml:space="preserve"> fibrinogen </w:t>
      </w:r>
      <w:r w:rsidR="00B12CBC">
        <w:rPr>
          <w:sz w:val="22"/>
          <w:szCs w:val="22"/>
        </w:rPr>
        <w:t xml:space="preserve">levels </w:t>
      </w:r>
      <w:r>
        <w:rPr>
          <w:sz w:val="22"/>
          <w:szCs w:val="22"/>
        </w:rPr>
        <w:t>within groups having CRP of 1, 2, 3, 4, 6, 8, 9, and 12 mg/L.</w:t>
      </w:r>
      <w:r w:rsidR="00B12CBC">
        <w:rPr>
          <w:sz w:val="22"/>
          <w:szCs w:val="22"/>
        </w:rPr>
        <w:t xml:space="preserve"> (Make clear what summary measure is being estimated).</w:t>
      </w:r>
    </w:p>
    <w:p w14:paraId="5D9F49B0" w14:textId="77777777" w:rsidR="00B713F6" w:rsidRPr="00611E16" w:rsidRDefault="00B713F6" w:rsidP="00B713F6">
      <w:pPr>
        <w:autoSpaceDE w:val="0"/>
        <w:autoSpaceDN w:val="0"/>
        <w:adjustRightInd w:val="0"/>
        <w:spacing w:after="120"/>
        <w:ind w:left="720"/>
        <w:rPr>
          <w:b/>
          <w:sz w:val="22"/>
          <w:szCs w:val="22"/>
        </w:rPr>
      </w:pPr>
      <w:r w:rsidRPr="00611E16">
        <w:rPr>
          <w:b/>
          <w:sz w:val="22"/>
          <w:szCs w:val="22"/>
        </w:rPr>
        <w:t>See table 1</w:t>
      </w:r>
    </w:p>
    <w:p w14:paraId="42DAE058" w14:textId="77777777" w:rsidR="00C55091" w:rsidRDefault="00B12CBC" w:rsidP="00B12CBC">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14:paraId="61DD7006" w14:textId="4B11DD53" w:rsidR="00B713F6" w:rsidRPr="00611E16" w:rsidRDefault="00B713F6" w:rsidP="00B713F6">
      <w:pPr>
        <w:autoSpaceDE w:val="0"/>
        <w:autoSpaceDN w:val="0"/>
        <w:adjustRightInd w:val="0"/>
        <w:spacing w:after="120"/>
        <w:rPr>
          <w:b/>
          <w:sz w:val="22"/>
          <w:szCs w:val="22"/>
        </w:rPr>
      </w:pPr>
      <w:r w:rsidRPr="00611E16">
        <w:rPr>
          <w:b/>
          <w:sz w:val="22"/>
          <w:szCs w:val="22"/>
        </w:rPr>
        <w:t>Method: The classic simple linear regression is used to evaluate the association between mean fibrinogen across groups defined by log transformed CRP. Note that replace all observations of CRP=0 with CRP=0.5.</w:t>
      </w:r>
      <w:r w:rsidR="004A5317">
        <w:rPr>
          <w:b/>
          <w:sz w:val="22"/>
          <w:szCs w:val="22"/>
        </w:rPr>
        <w:t xml:space="preserve"> Robust standard error estimates are used to construct confident interval.</w:t>
      </w:r>
    </w:p>
    <w:p w14:paraId="071F9124" w14:textId="17E0C7E3" w:rsidR="00873171" w:rsidRPr="00611E16" w:rsidRDefault="00B713F6" w:rsidP="00873171">
      <w:pPr>
        <w:autoSpaceDE w:val="0"/>
        <w:autoSpaceDN w:val="0"/>
        <w:adjustRightInd w:val="0"/>
        <w:spacing w:after="120"/>
        <w:rPr>
          <w:b/>
          <w:sz w:val="22"/>
          <w:szCs w:val="22"/>
        </w:rPr>
      </w:pPr>
      <w:r w:rsidRPr="00611E16">
        <w:rPr>
          <w:b/>
          <w:sz w:val="22"/>
          <w:szCs w:val="22"/>
        </w:rPr>
        <w:t>Results: The point estimate of the intercept is 295.57 (two-side P-value &lt; 0.0001). And the point estimate of the slop is 36.833(two-side P-value &lt; 0.0001).</w:t>
      </w:r>
    </w:p>
    <w:p w14:paraId="610FC853" w14:textId="77777777" w:rsidR="00873171" w:rsidRPr="00611E16" w:rsidRDefault="00B713F6" w:rsidP="00873171">
      <w:pPr>
        <w:autoSpaceDE w:val="0"/>
        <w:autoSpaceDN w:val="0"/>
        <w:adjustRightInd w:val="0"/>
        <w:spacing w:after="120"/>
        <w:rPr>
          <w:b/>
          <w:sz w:val="22"/>
          <w:szCs w:val="22"/>
        </w:rPr>
      </w:pPr>
      <w:r w:rsidRPr="00611E16">
        <w:rPr>
          <w:b/>
          <w:sz w:val="22"/>
          <w:szCs w:val="22"/>
        </w:rPr>
        <w:t xml:space="preserve">The estimate mean of fibrinogen is </w:t>
      </w:r>
      <w:r w:rsidR="00275B7C" w:rsidRPr="00611E16">
        <w:rPr>
          <w:b/>
          <w:sz w:val="22"/>
          <w:szCs w:val="22"/>
        </w:rPr>
        <w:t>295.57 mg/</w:t>
      </w:r>
      <w:proofErr w:type="spellStart"/>
      <w:r w:rsidR="00092E4F" w:rsidRPr="00611E16">
        <w:rPr>
          <w:b/>
          <w:sz w:val="22"/>
          <w:szCs w:val="22"/>
        </w:rPr>
        <w:t>d</w:t>
      </w:r>
      <w:r w:rsidR="00275B7C" w:rsidRPr="00611E16">
        <w:rPr>
          <w:b/>
          <w:sz w:val="22"/>
          <w:szCs w:val="22"/>
        </w:rPr>
        <w:t>L</w:t>
      </w:r>
      <w:proofErr w:type="spellEnd"/>
      <w:r w:rsidR="00275B7C" w:rsidRPr="00611E16">
        <w:rPr>
          <w:b/>
          <w:sz w:val="22"/>
          <w:szCs w:val="22"/>
        </w:rPr>
        <w:t xml:space="preserve"> </w:t>
      </w:r>
      <w:r w:rsidRPr="00611E16">
        <w:rPr>
          <w:b/>
          <w:sz w:val="22"/>
          <w:szCs w:val="22"/>
        </w:rPr>
        <w:t xml:space="preserve">when </w:t>
      </w:r>
      <w:proofErr w:type="gramStart"/>
      <w:r w:rsidR="00275B7C" w:rsidRPr="00611E16">
        <w:rPr>
          <w:b/>
          <w:sz w:val="22"/>
          <w:szCs w:val="22"/>
        </w:rPr>
        <w:t>log(</w:t>
      </w:r>
      <w:proofErr w:type="gramEnd"/>
      <w:r w:rsidRPr="00611E16">
        <w:rPr>
          <w:b/>
          <w:sz w:val="22"/>
          <w:szCs w:val="22"/>
        </w:rPr>
        <w:t>CRP</w:t>
      </w:r>
      <w:r w:rsidR="00275B7C" w:rsidRPr="00611E16">
        <w:rPr>
          <w:b/>
          <w:sz w:val="22"/>
          <w:szCs w:val="22"/>
        </w:rPr>
        <w:t>) is 0</w:t>
      </w:r>
      <w:r w:rsidRPr="00611E16">
        <w:rPr>
          <w:b/>
          <w:sz w:val="22"/>
          <w:szCs w:val="22"/>
        </w:rPr>
        <w:t xml:space="preserve">. </w:t>
      </w:r>
    </w:p>
    <w:p w14:paraId="35850579" w14:textId="77777777" w:rsidR="00873171" w:rsidRPr="00611E16" w:rsidRDefault="00B713F6" w:rsidP="00873171">
      <w:pPr>
        <w:autoSpaceDE w:val="0"/>
        <w:autoSpaceDN w:val="0"/>
        <w:adjustRightInd w:val="0"/>
        <w:spacing w:after="120"/>
        <w:rPr>
          <w:b/>
          <w:sz w:val="22"/>
          <w:szCs w:val="22"/>
        </w:rPr>
      </w:pPr>
      <w:r w:rsidRPr="00611E16">
        <w:rPr>
          <w:b/>
          <w:sz w:val="22"/>
          <w:szCs w:val="22"/>
        </w:rPr>
        <w:t xml:space="preserve">We estimate that for one </w:t>
      </w:r>
      <w:r w:rsidR="00275B7C" w:rsidRPr="00611E16">
        <w:rPr>
          <w:b/>
          <w:sz w:val="22"/>
          <w:szCs w:val="22"/>
        </w:rPr>
        <w:t xml:space="preserve">unit more </w:t>
      </w:r>
      <w:r w:rsidRPr="00611E16">
        <w:rPr>
          <w:b/>
          <w:sz w:val="22"/>
          <w:szCs w:val="22"/>
        </w:rPr>
        <w:t xml:space="preserve">in </w:t>
      </w:r>
      <w:r w:rsidR="00275B7C" w:rsidRPr="00611E16">
        <w:rPr>
          <w:b/>
          <w:sz w:val="22"/>
          <w:szCs w:val="22"/>
        </w:rPr>
        <w:t xml:space="preserve">log </w:t>
      </w:r>
      <w:r w:rsidRPr="00611E16">
        <w:rPr>
          <w:b/>
          <w:sz w:val="22"/>
          <w:szCs w:val="22"/>
        </w:rPr>
        <w:t>CRP</w:t>
      </w:r>
      <w:r w:rsidR="00275B7C" w:rsidRPr="00611E16">
        <w:rPr>
          <w:b/>
          <w:sz w:val="22"/>
          <w:szCs w:val="22"/>
        </w:rPr>
        <w:t xml:space="preserve"> difference</w:t>
      </w:r>
      <w:r w:rsidRPr="00611E16">
        <w:rPr>
          <w:b/>
          <w:sz w:val="22"/>
          <w:szCs w:val="22"/>
        </w:rPr>
        <w:t xml:space="preserve">, the mean fibrinogen levels increases in </w:t>
      </w:r>
      <w:r w:rsidR="00275B7C" w:rsidRPr="00611E16">
        <w:rPr>
          <w:b/>
          <w:sz w:val="22"/>
          <w:szCs w:val="22"/>
        </w:rPr>
        <w:t xml:space="preserve">36.833 </w:t>
      </w:r>
      <w:r w:rsidRPr="00611E16">
        <w:rPr>
          <w:b/>
          <w:sz w:val="22"/>
          <w:szCs w:val="22"/>
        </w:rPr>
        <w:t xml:space="preserve">mg/L. Note that it's merely association not casual relationship. </w:t>
      </w:r>
    </w:p>
    <w:p w14:paraId="4B2FCD52" w14:textId="0D30C2D6" w:rsidR="00873171" w:rsidRPr="00611E16" w:rsidRDefault="00B713F6" w:rsidP="00873171">
      <w:pPr>
        <w:autoSpaceDE w:val="0"/>
        <w:autoSpaceDN w:val="0"/>
        <w:adjustRightInd w:val="0"/>
        <w:spacing w:after="120"/>
        <w:rPr>
          <w:b/>
          <w:sz w:val="22"/>
          <w:szCs w:val="22"/>
        </w:rPr>
      </w:pPr>
      <w:r w:rsidRPr="00611E16">
        <w:rPr>
          <w:b/>
          <w:sz w:val="22"/>
          <w:szCs w:val="22"/>
        </w:rPr>
        <w:t xml:space="preserve">From the simple linear regression, we estimate that for one more mg/L difference in </w:t>
      </w:r>
      <w:r w:rsidR="00275B7C" w:rsidRPr="00611E16">
        <w:rPr>
          <w:b/>
          <w:sz w:val="22"/>
          <w:szCs w:val="22"/>
        </w:rPr>
        <w:t xml:space="preserve">log </w:t>
      </w:r>
      <w:r w:rsidRPr="00611E16">
        <w:rPr>
          <w:b/>
          <w:sz w:val="22"/>
          <w:szCs w:val="22"/>
        </w:rPr>
        <w:t>CRP, the mean fibrinogen level increases in</w:t>
      </w:r>
      <w:r w:rsidR="00275B7C" w:rsidRPr="00611E16">
        <w:rPr>
          <w:b/>
          <w:sz w:val="22"/>
          <w:szCs w:val="22"/>
        </w:rPr>
        <w:t xml:space="preserve"> 36.833 mg/L</w:t>
      </w:r>
      <w:r w:rsidRPr="00611E16">
        <w:rPr>
          <w:b/>
          <w:sz w:val="22"/>
          <w:szCs w:val="22"/>
        </w:rPr>
        <w:t xml:space="preserve">. A 95% CI suggests that this observation is not unusual if the true difference in mean fibrinogen per one </w:t>
      </w:r>
      <w:r w:rsidR="00275B7C" w:rsidRPr="00611E16">
        <w:rPr>
          <w:b/>
          <w:sz w:val="22"/>
          <w:szCs w:val="22"/>
        </w:rPr>
        <w:t xml:space="preserve">unit log </w:t>
      </w:r>
      <w:r w:rsidRPr="00611E16">
        <w:rPr>
          <w:b/>
          <w:sz w:val="22"/>
          <w:szCs w:val="22"/>
        </w:rPr>
        <w:t>CRP is between</w:t>
      </w:r>
      <w:r w:rsidR="006014BD" w:rsidRPr="00611E16">
        <w:rPr>
          <w:b/>
          <w:sz w:val="22"/>
          <w:szCs w:val="22"/>
        </w:rPr>
        <w:t xml:space="preserve"> 34.58</w:t>
      </w:r>
      <w:r w:rsidR="00275B7C" w:rsidRPr="00611E16">
        <w:rPr>
          <w:b/>
          <w:sz w:val="22"/>
          <w:szCs w:val="22"/>
        </w:rPr>
        <w:t xml:space="preserve"> mg /</w:t>
      </w:r>
      <w:proofErr w:type="spellStart"/>
      <w:r w:rsidR="00092E4F" w:rsidRPr="00611E16">
        <w:rPr>
          <w:b/>
          <w:sz w:val="22"/>
          <w:szCs w:val="22"/>
        </w:rPr>
        <w:t>dL</w:t>
      </w:r>
      <w:proofErr w:type="spellEnd"/>
      <w:r w:rsidR="00092E4F" w:rsidRPr="00611E16">
        <w:rPr>
          <w:b/>
          <w:sz w:val="22"/>
          <w:szCs w:val="22"/>
        </w:rPr>
        <w:t xml:space="preserve"> and </w:t>
      </w:r>
      <w:r w:rsidR="006014BD" w:rsidRPr="00611E16">
        <w:rPr>
          <w:b/>
          <w:sz w:val="22"/>
          <w:szCs w:val="22"/>
        </w:rPr>
        <w:t>39.09</w:t>
      </w:r>
      <w:r w:rsidRPr="00611E16">
        <w:rPr>
          <w:b/>
          <w:sz w:val="22"/>
          <w:szCs w:val="22"/>
        </w:rPr>
        <w:t xml:space="preserve"> </w:t>
      </w:r>
      <w:r w:rsidR="00275B7C" w:rsidRPr="00611E16">
        <w:rPr>
          <w:b/>
          <w:sz w:val="22"/>
          <w:szCs w:val="22"/>
        </w:rPr>
        <w:t>mg/</w:t>
      </w:r>
      <w:proofErr w:type="spellStart"/>
      <w:r w:rsidR="00092E4F" w:rsidRPr="00611E16">
        <w:rPr>
          <w:b/>
          <w:sz w:val="22"/>
          <w:szCs w:val="22"/>
        </w:rPr>
        <w:t>d</w:t>
      </w:r>
      <w:r w:rsidR="00275B7C" w:rsidRPr="00611E16">
        <w:rPr>
          <w:b/>
          <w:sz w:val="22"/>
          <w:szCs w:val="22"/>
        </w:rPr>
        <w:t>L</w:t>
      </w:r>
      <w:proofErr w:type="spellEnd"/>
      <w:r w:rsidR="00275B7C" w:rsidRPr="00611E16">
        <w:rPr>
          <w:b/>
          <w:sz w:val="22"/>
          <w:szCs w:val="22"/>
        </w:rPr>
        <w:t xml:space="preserve">. </w:t>
      </w:r>
      <w:r w:rsidRPr="00611E16">
        <w:rPr>
          <w:b/>
          <w:sz w:val="22"/>
          <w:szCs w:val="22"/>
        </w:rPr>
        <w:t xml:space="preserve">Note that it's merely association not casual relationship. </w:t>
      </w:r>
      <w:r w:rsidR="008F0B77" w:rsidRPr="00611E16">
        <w:rPr>
          <w:b/>
          <w:sz w:val="22"/>
          <w:szCs w:val="22"/>
        </w:rPr>
        <w:t>At a 0.05 level significance (two-side p-value &lt; 0.0001), we can reject the null hypothesis that there is no linear trend in mean fibrinogen across different log CRP group.</w:t>
      </w:r>
    </w:p>
    <w:p w14:paraId="03E49EE1" w14:textId="77777777" w:rsidR="00B713F6" w:rsidRPr="00611E16" w:rsidRDefault="00275B7C" w:rsidP="00873171">
      <w:pPr>
        <w:autoSpaceDE w:val="0"/>
        <w:autoSpaceDN w:val="0"/>
        <w:adjustRightInd w:val="0"/>
        <w:spacing w:after="120"/>
        <w:rPr>
          <w:b/>
          <w:sz w:val="22"/>
          <w:szCs w:val="22"/>
        </w:rPr>
      </w:pPr>
      <w:r w:rsidRPr="00611E16">
        <w:rPr>
          <w:b/>
          <w:sz w:val="22"/>
          <w:szCs w:val="22"/>
        </w:rPr>
        <w:t>See table 1</w:t>
      </w:r>
      <w:r w:rsidR="00873171" w:rsidRPr="00611E16">
        <w:rPr>
          <w:b/>
          <w:sz w:val="22"/>
          <w:szCs w:val="22"/>
        </w:rPr>
        <w:t xml:space="preserve"> for estimates. </w:t>
      </w:r>
    </w:p>
    <w:p w14:paraId="74AFDA47" w14:textId="77777777" w:rsidR="00275B7C" w:rsidRDefault="00B12CBC" w:rsidP="00B12CBC">
      <w:pPr>
        <w:numPr>
          <w:ilvl w:val="0"/>
          <w:numId w:val="19"/>
        </w:numPr>
        <w:autoSpaceDE w:val="0"/>
        <w:autoSpaceDN w:val="0"/>
        <w:adjustRightInd w:val="0"/>
        <w:spacing w:after="120"/>
        <w:rPr>
          <w:sz w:val="22"/>
          <w:szCs w:val="22"/>
        </w:rPr>
      </w:pPr>
      <w:r>
        <w:rPr>
          <w:sz w:val="22"/>
          <w:szCs w:val="22"/>
        </w:rPr>
        <w:lastRenderedPageBreak/>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untransformed random variable.</w:t>
      </w:r>
    </w:p>
    <w:p w14:paraId="1955CD02" w14:textId="059E213D" w:rsidR="00873171" w:rsidRPr="00611E16" w:rsidRDefault="00873171" w:rsidP="00873171">
      <w:pPr>
        <w:autoSpaceDE w:val="0"/>
        <w:autoSpaceDN w:val="0"/>
        <w:adjustRightInd w:val="0"/>
        <w:spacing w:after="120"/>
        <w:rPr>
          <w:b/>
          <w:sz w:val="22"/>
          <w:szCs w:val="22"/>
        </w:rPr>
      </w:pPr>
      <w:r w:rsidRPr="00611E16">
        <w:rPr>
          <w:b/>
          <w:sz w:val="22"/>
          <w:szCs w:val="22"/>
        </w:rPr>
        <w:t>Method: The classic simple linear reg</w:t>
      </w:r>
      <w:r w:rsidR="00E022E0" w:rsidRPr="00611E16">
        <w:rPr>
          <w:b/>
          <w:sz w:val="22"/>
          <w:szCs w:val="22"/>
        </w:rPr>
        <w:t xml:space="preserve">ression is used to estimate log </w:t>
      </w:r>
      <w:r w:rsidRPr="00611E16">
        <w:rPr>
          <w:b/>
          <w:sz w:val="22"/>
          <w:szCs w:val="22"/>
        </w:rPr>
        <w:t>mean fibrinog</w:t>
      </w:r>
      <w:r w:rsidR="00E022E0" w:rsidRPr="00611E16">
        <w:rPr>
          <w:b/>
          <w:sz w:val="22"/>
          <w:szCs w:val="22"/>
        </w:rPr>
        <w:t xml:space="preserve">en across groups defined by </w:t>
      </w:r>
      <w:r w:rsidRPr="00611E16">
        <w:rPr>
          <w:b/>
          <w:sz w:val="22"/>
          <w:szCs w:val="22"/>
        </w:rPr>
        <w:t xml:space="preserve">CRP. </w:t>
      </w:r>
      <w:r w:rsidR="00E022E0" w:rsidRPr="00611E16">
        <w:rPr>
          <w:b/>
          <w:sz w:val="22"/>
          <w:szCs w:val="22"/>
        </w:rPr>
        <w:t xml:space="preserve">Then, by log back </w:t>
      </w:r>
      <w:r w:rsidR="00BE4B00" w:rsidRPr="00611E16">
        <w:rPr>
          <w:b/>
          <w:sz w:val="22"/>
          <w:szCs w:val="22"/>
        </w:rPr>
        <w:t>transforming, we can interpret</w:t>
      </w:r>
      <w:r w:rsidR="00E022E0" w:rsidRPr="00611E16">
        <w:rPr>
          <w:b/>
          <w:sz w:val="22"/>
          <w:szCs w:val="22"/>
        </w:rPr>
        <w:t xml:space="preserve"> the association between geometric mean fibrinogen across groups defined by CRP. </w:t>
      </w:r>
      <w:r w:rsidR="006437E3">
        <w:rPr>
          <w:b/>
          <w:sz w:val="22"/>
          <w:szCs w:val="22"/>
        </w:rPr>
        <w:t>Robust standard error estimates are used to construct confident interval.</w:t>
      </w:r>
    </w:p>
    <w:p w14:paraId="0BA678E8" w14:textId="77777777" w:rsidR="00873171" w:rsidRPr="00611E16" w:rsidRDefault="00873171" w:rsidP="00873171">
      <w:pPr>
        <w:autoSpaceDE w:val="0"/>
        <w:autoSpaceDN w:val="0"/>
        <w:adjustRightInd w:val="0"/>
        <w:spacing w:after="120"/>
        <w:rPr>
          <w:b/>
          <w:sz w:val="22"/>
          <w:szCs w:val="22"/>
        </w:rPr>
      </w:pPr>
      <w:r w:rsidRPr="00611E16">
        <w:rPr>
          <w:b/>
          <w:sz w:val="22"/>
          <w:szCs w:val="22"/>
        </w:rPr>
        <w:t xml:space="preserve">Results: The point estimate of the intercept is </w:t>
      </w:r>
      <w:r w:rsidR="00E022E0" w:rsidRPr="00611E16">
        <w:rPr>
          <w:b/>
          <w:sz w:val="22"/>
          <w:szCs w:val="22"/>
        </w:rPr>
        <w:t>5.7067 with 0.0030238</w:t>
      </w:r>
      <w:r w:rsidRPr="00611E16">
        <w:rPr>
          <w:b/>
          <w:sz w:val="22"/>
          <w:szCs w:val="22"/>
        </w:rPr>
        <w:t xml:space="preserve"> as standard error (two-side P-value &lt; 0.0001). And the point estimate of the slop is </w:t>
      </w:r>
      <w:r w:rsidR="00E022E0" w:rsidRPr="00611E16">
        <w:rPr>
          <w:b/>
          <w:sz w:val="22"/>
          <w:szCs w:val="22"/>
        </w:rPr>
        <w:t xml:space="preserve">0.01392 </w:t>
      </w:r>
      <w:r w:rsidRPr="00611E16">
        <w:rPr>
          <w:b/>
          <w:sz w:val="22"/>
          <w:szCs w:val="22"/>
        </w:rPr>
        <w:t xml:space="preserve">with </w:t>
      </w:r>
      <w:r w:rsidR="00E022E0" w:rsidRPr="00611E16">
        <w:rPr>
          <w:b/>
          <w:sz w:val="22"/>
          <w:szCs w:val="22"/>
        </w:rPr>
        <w:t xml:space="preserve">0.0004228 </w:t>
      </w:r>
      <w:r w:rsidRPr="00611E16">
        <w:rPr>
          <w:b/>
          <w:sz w:val="22"/>
          <w:szCs w:val="22"/>
        </w:rPr>
        <w:t>as standard error (two-side P-value &lt; 0.0001).</w:t>
      </w:r>
    </w:p>
    <w:p w14:paraId="0C791215" w14:textId="6BD028D1" w:rsidR="00873171" w:rsidRPr="00611E16" w:rsidRDefault="00873171" w:rsidP="00873171">
      <w:pPr>
        <w:autoSpaceDE w:val="0"/>
        <w:autoSpaceDN w:val="0"/>
        <w:adjustRightInd w:val="0"/>
        <w:spacing w:after="120"/>
        <w:rPr>
          <w:b/>
          <w:sz w:val="22"/>
          <w:szCs w:val="22"/>
        </w:rPr>
      </w:pPr>
      <w:r w:rsidRPr="00611E16">
        <w:rPr>
          <w:b/>
          <w:sz w:val="22"/>
          <w:szCs w:val="22"/>
        </w:rPr>
        <w:t xml:space="preserve">The estimate </w:t>
      </w:r>
      <w:r w:rsidR="00E022E0" w:rsidRPr="00611E16">
        <w:rPr>
          <w:b/>
          <w:sz w:val="22"/>
          <w:szCs w:val="22"/>
        </w:rPr>
        <w:t xml:space="preserve">geometric </w:t>
      </w:r>
      <w:r w:rsidRPr="00611E16">
        <w:rPr>
          <w:b/>
          <w:sz w:val="22"/>
          <w:szCs w:val="22"/>
        </w:rPr>
        <w:t xml:space="preserve">mean of fibrinogen is </w:t>
      </w:r>
      <w:proofErr w:type="spellStart"/>
      <w:r w:rsidR="00E022E0" w:rsidRPr="00611E16">
        <w:rPr>
          <w:b/>
          <w:sz w:val="22"/>
          <w:szCs w:val="22"/>
        </w:rPr>
        <w:t>exp</w:t>
      </w:r>
      <w:proofErr w:type="spellEnd"/>
      <w:r w:rsidR="00BE4B00" w:rsidRPr="00611E16">
        <w:rPr>
          <w:b/>
          <w:sz w:val="22"/>
          <w:szCs w:val="22"/>
        </w:rPr>
        <w:t xml:space="preserve"> </w:t>
      </w:r>
      <w:r w:rsidR="00E022E0" w:rsidRPr="00611E16">
        <w:rPr>
          <w:b/>
          <w:sz w:val="22"/>
          <w:szCs w:val="22"/>
        </w:rPr>
        <w:t>(5.7067)=</w:t>
      </w:r>
      <w:r w:rsidR="00E022E0" w:rsidRPr="00611E16">
        <w:rPr>
          <w:b/>
        </w:rPr>
        <w:t xml:space="preserve"> </w:t>
      </w:r>
      <w:r w:rsidR="00747B0A" w:rsidRPr="00611E16">
        <w:rPr>
          <w:b/>
          <w:sz w:val="22"/>
          <w:szCs w:val="22"/>
        </w:rPr>
        <w:t>301</w:t>
      </w:r>
      <w:r w:rsidRPr="00611E16">
        <w:rPr>
          <w:b/>
          <w:sz w:val="22"/>
          <w:szCs w:val="22"/>
        </w:rPr>
        <w:t xml:space="preserve"> mg/</w:t>
      </w:r>
      <w:proofErr w:type="spellStart"/>
      <w:r w:rsidR="00092E4F" w:rsidRPr="00611E16">
        <w:rPr>
          <w:b/>
          <w:sz w:val="22"/>
          <w:szCs w:val="22"/>
        </w:rPr>
        <w:t>d</w:t>
      </w:r>
      <w:r w:rsidRPr="00611E16">
        <w:rPr>
          <w:b/>
          <w:sz w:val="22"/>
          <w:szCs w:val="22"/>
        </w:rPr>
        <w:t>L</w:t>
      </w:r>
      <w:proofErr w:type="spellEnd"/>
      <w:r w:rsidRPr="00611E16">
        <w:rPr>
          <w:b/>
          <w:sz w:val="22"/>
          <w:szCs w:val="22"/>
        </w:rPr>
        <w:t xml:space="preserve"> when </w:t>
      </w:r>
      <w:r w:rsidR="00E022E0" w:rsidRPr="00611E16">
        <w:rPr>
          <w:b/>
          <w:sz w:val="22"/>
          <w:szCs w:val="22"/>
        </w:rPr>
        <w:t xml:space="preserve">CRP </w:t>
      </w:r>
      <w:r w:rsidRPr="00611E16">
        <w:rPr>
          <w:b/>
          <w:sz w:val="22"/>
          <w:szCs w:val="22"/>
        </w:rPr>
        <w:t xml:space="preserve">is 0. </w:t>
      </w:r>
    </w:p>
    <w:p w14:paraId="1BB77324" w14:textId="77777777" w:rsidR="00873171" w:rsidRPr="00611E16" w:rsidRDefault="00873171" w:rsidP="00873171">
      <w:pPr>
        <w:autoSpaceDE w:val="0"/>
        <w:autoSpaceDN w:val="0"/>
        <w:adjustRightInd w:val="0"/>
        <w:spacing w:after="120"/>
        <w:rPr>
          <w:b/>
          <w:sz w:val="22"/>
          <w:szCs w:val="22"/>
        </w:rPr>
      </w:pPr>
      <w:r w:rsidRPr="00611E16">
        <w:rPr>
          <w:b/>
          <w:sz w:val="22"/>
          <w:szCs w:val="22"/>
        </w:rPr>
        <w:t xml:space="preserve">We estimate that </w:t>
      </w:r>
      <w:r w:rsidR="00BE4B00" w:rsidRPr="00611E16">
        <w:rPr>
          <w:b/>
          <w:sz w:val="22"/>
          <w:szCs w:val="22"/>
        </w:rPr>
        <w:t>ratio of geometric mean of fibrinogen between groups differing in the value of the CRP by 1 mg / L is 1.0140</w:t>
      </w:r>
      <w:r w:rsidRPr="00611E16">
        <w:rPr>
          <w:b/>
          <w:sz w:val="22"/>
          <w:szCs w:val="22"/>
        </w:rPr>
        <w:t xml:space="preserve">. Note that it's merely association not casual relationship. </w:t>
      </w:r>
    </w:p>
    <w:p w14:paraId="67C8F8CD" w14:textId="28FCAD27" w:rsidR="00873171" w:rsidRPr="00611E16" w:rsidRDefault="00873171" w:rsidP="00873171">
      <w:pPr>
        <w:autoSpaceDE w:val="0"/>
        <w:autoSpaceDN w:val="0"/>
        <w:adjustRightInd w:val="0"/>
        <w:spacing w:after="120"/>
        <w:rPr>
          <w:b/>
          <w:sz w:val="22"/>
          <w:szCs w:val="22"/>
        </w:rPr>
      </w:pPr>
      <w:r w:rsidRPr="00611E16">
        <w:rPr>
          <w:b/>
          <w:sz w:val="22"/>
          <w:szCs w:val="22"/>
        </w:rPr>
        <w:t xml:space="preserve">From the simple linear regression, </w:t>
      </w:r>
      <w:r w:rsidR="00BE4B00" w:rsidRPr="00611E16">
        <w:rPr>
          <w:b/>
          <w:sz w:val="22"/>
          <w:szCs w:val="22"/>
        </w:rPr>
        <w:t xml:space="preserve">we estimate that ratio of geometric mean of fibrinogen between groups differing in the value of the CRP by 1 mg / L is 1.0140. </w:t>
      </w:r>
      <w:r w:rsidRPr="00611E16">
        <w:rPr>
          <w:b/>
          <w:sz w:val="22"/>
          <w:szCs w:val="22"/>
        </w:rPr>
        <w:t>A 95% CI suggests that this observa</w:t>
      </w:r>
      <w:r w:rsidR="00BE4B00" w:rsidRPr="00611E16">
        <w:rPr>
          <w:b/>
          <w:sz w:val="22"/>
          <w:szCs w:val="22"/>
        </w:rPr>
        <w:t>tion is not unusual if the true ratio of geometric mean of fibrinogen between groups differing in the value of the CRP</w:t>
      </w:r>
      <w:r w:rsidR="006014BD" w:rsidRPr="00611E16">
        <w:rPr>
          <w:b/>
          <w:sz w:val="22"/>
          <w:szCs w:val="22"/>
        </w:rPr>
        <w:t xml:space="preserve"> by 1 mg / L is 1.012 and 1.016</w:t>
      </w:r>
      <w:r w:rsidR="00BE4B00" w:rsidRPr="00611E16">
        <w:rPr>
          <w:b/>
          <w:sz w:val="22"/>
          <w:szCs w:val="22"/>
        </w:rPr>
        <w:t xml:space="preserve">. </w:t>
      </w:r>
      <w:r w:rsidRPr="00611E16">
        <w:rPr>
          <w:b/>
          <w:sz w:val="22"/>
          <w:szCs w:val="22"/>
        </w:rPr>
        <w:t xml:space="preserve">Note that it's merely association not casual relationship. </w:t>
      </w:r>
      <w:r w:rsidR="008F0B77" w:rsidRPr="00611E16">
        <w:rPr>
          <w:b/>
          <w:sz w:val="22"/>
          <w:szCs w:val="22"/>
        </w:rPr>
        <w:t>At a 0.05 level significance (two-side p-value &lt; 0.0001), we can reject the null hypothesis that there is no linear trend in log geometric mean fibrinogen across different CRP group.</w:t>
      </w:r>
    </w:p>
    <w:p w14:paraId="23FDD0AD" w14:textId="77777777" w:rsidR="00873171" w:rsidRPr="00611E16" w:rsidRDefault="00873171" w:rsidP="00873171">
      <w:pPr>
        <w:autoSpaceDE w:val="0"/>
        <w:autoSpaceDN w:val="0"/>
        <w:adjustRightInd w:val="0"/>
        <w:spacing w:after="120"/>
        <w:rPr>
          <w:b/>
          <w:sz w:val="22"/>
          <w:szCs w:val="22"/>
        </w:rPr>
      </w:pPr>
      <w:r w:rsidRPr="00611E16">
        <w:rPr>
          <w:b/>
          <w:sz w:val="22"/>
          <w:szCs w:val="22"/>
        </w:rPr>
        <w:t xml:space="preserve">See table 1 for estimates. </w:t>
      </w:r>
    </w:p>
    <w:p w14:paraId="5B3B4E85" w14:textId="77777777" w:rsidR="00275B7C" w:rsidRPr="00275B7C" w:rsidRDefault="00275B7C" w:rsidP="00873171">
      <w:pPr>
        <w:autoSpaceDE w:val="0"/>
        <w:autoSpaceDN w:val="0"/>
        <w:adjustRightInd w:val="0"/>
        <w:spacing w:after="120"/>
        <w:rPr>
          <w:sz w:val="22"/>
          <w:szCs w:val="22"/>
        </w:rPr>
      </w:pPr>
    </w:p>
    <w:p w14:paraId="0D401DB6" w14:textId="77777777" w:rsidR="00B713F6" w:rsidRDefault="00B12CBC" w:rsidP="00FA39A9">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14:paraId="6FC076FA" w14:textId="352C7556" w:rsidR="005D4E3E" w:rsidRPr="00611E16" w:rsidRDefault="005D4E3E" w:rsidP="005D4E3E">
      <w:pPr>
        <w:autoSpaceDE w:val="0"/>
        <w:autoSpaceDN w:val="0"/>
        <w:adjustRightInd w:val="0"/>
        <w:spacing w:after="120"/>
        <w:rPr>
          <w:b/>
          <w:sz w:val="22"/>
          <w:szCs w:val="22"/>
        </w:rPr>
      </w:pPr>
      <w:r w:rsidRPr="00611E16">
        <w:rPr>
          <w:b/>
          <w:sz w:val="22"/>
          <w:szCs w:val="22"/>
        </w:rPr>
        <w:t xml:space="preserve">Method: The classic simple linear regression is used to estimate log mean fibrinogen across groups defined by log CRP. Then, by log back transforming, we can interpret the association between geometric mean fibrinogen across groups defined by log CRP. </w:t>
      </w:r>
      <w:r w:rsidR="006437E3">
        <w:rPr>
          <w:b/>
          <w:sz w:val="22"/>
          <w:szCs w:val="22"/>
        </w:rPr>
        <w:t>Robust standard error estimates are used to construct confident interval.</w:t>
      </w:r>
    </w:p>
    <w:p w14:paraId="45A146F0" w14:textId="77777777" w:rsidR="005D4E3E" w:rsidRPr="00611E16" w:rsidRDefault="005D4E3E" w:rsidP="005D4E3E">
      <w:pPr>
        <w:autoSpaceDE w:val="0"/>
        <w:autoSpaceDN w:val="0"/>
        <w:adjustRightInd w:val="0"/>
        <w:spacing w:after="120"/>
        <w:rPr>
          <w:b/>
          <w:sz w:val="22"/>
          <w:szCs w:val="22"/>
        </w:rPr>
      </w:pPr>
      <w:r w:rsidRPr="00611E16">
        <w:rPr>
          <w:b/>
          <w:sz w:val="22"/>
          <w:szCs w:val="22"/>
        </w:rPr>
        <w:t>Results: The point estimate of the int</w:t>
      </w:r>
      <w:r w:rsidR="00077D12" w:rsidRPr="00611E16">
        <w:rPr>
          <w:b/>
          <w:sz w:val="22"/>
          <w:szCs w:val="22"/>
        </w:rPr>
        <w:t>ercept is 5.6786</w:t>
      </w:r>
      <w:r w:rsidRPr="00611E16">
        <w:rPr>
          <w:b/>
          <w:sz w:val="22"/>
          <w:szCs w:val="22"/>
        </w:rPr>
        <w:t xml:space="preserve"> with </w:t>
      </w:r>
      <w:r w:rsidR="00077D12" w:rsidRPr="00611E16">
        <w:rPr>
          <w:b/>
          <w:sz w:val="22"/>
          <w:szCs w:val="22"/>
        </w:rPr>
        <w:t xml:space="preserve">0.003194 </w:t>
      </w:r>
      <w:r w:rsidRPr="00611E16">
        <w:rPr>
          <w:b/>
          <w:sz w:val="22"/>
          <w:szCs w:val="22"/>
        </w:rPr>
        <w:t xml:space="preserve">as standard error (two-side P-value &lt; 0.0001). And the point estimate of the slop is </w:t>
      </w:r>
      <w:r w:rsidR="00077D12" w:rsidRPr="00611E16">
        <w:rPr>
          <w:b/>
          <w:sz w:val="22"/>
          <w:szCs w:val="22"/>
        </w:rPr>
        <w:t xml:space="preserve">0.10539 </w:t>
      </w:r>
      <w:r w:rsidRPr="00611E16">
        <w:rPr>
          <w:b/>
          <w:sz w:val="22"/>
          <w:szCs w:val="22"/>
        </w:rPr>
        <w:t xml:space="preserve">with </w:t>
      </w:r>
      <w:r w:rsidR="00077D12" w:rsidRPr="00611E16">
        <w:rPr>
          <w:b/>
          <w:sz w:val="22"/>
          <w:szCs w:val="22"/>
        </w:rPr>
        <w:t xml:space="preserve">0.002655 </w:t>
      </w:r>
      <w:r w:rsidRPr="00611E16">
        <w:rPr>
          <w:b/>
          <w:sz w:val="22"/>
          <w:szCs w:val="22"/>
        </w:rPr>
        <w:t>as standard error (two-side P-value &lt; 0.0001).</w:t>
      </w:r>
    </w:p>
    <w:p w14:paraId="572B313D" w14:textId="615F5FF8" w:rsidR="005D4E3E" w:rsidRPr="00611E16" w:rsidRDefault="005D4E3E" w:rsidP="005D4E3E">
      <w:pPr>
        <w:autoSpaceDE w:val="0"/>
        <w:autoSpaceDN w:val="0"/>
        <w:adjustRightInd w:val="0"/>
        <w:spacing w:after="120"/>
        <w:rPr>
          <w:b/>
          <w:sz w:val="22"/>
          <w:szCs w:val="22"/>
        </w:rPr>
      </w:pPr>
      <w:r w:rsidRPr="00611E16">
        <w:rPr>
          <w:b/>
          <w:sz w:val="22"/>
          <w:szCs w:val="22"/>
        </w:rPr>
        <w:t>The estimate geometric m</w:t>
      </w:r>
      <w:r w:rsidR="00077D12" w:rsidRPr="00611E16">
        <w:rPr>
          <w:b/>
          <w:sz w:val="22"/>
          <w:szCs w:val="22"/>
        </w:rPr>
        <w:t xml:space="preserve">ean of fibrinogen is </w:t>
      </w:r>
      <w:proofErr w:type="spellStart"/>
      <w:r w:rsidR="00077D12" w:rsidRPr="00611E16">
        <w:rPr>
          <w:b/>
          <w:sz w:val="22"/>
          <w:szCs w:val="22"/>
        </w:rPr>
        <w:t>exp</w:t>
      </w:r>
      <w:proofErr w:type="spellEnd"/>
      <w:r w:rsidR="00077D12" w:rsidRPr="00611E16">
        <w:rPr>
          <w:b/>
          <w:sz w:val="22"/>
          <w:szCs w:val="22"/>
        </w:rPr>
        <w:t xml:space="preserve"> (5.6786</w:t>
      </w:r>
      <w:r w:rsidRPr="00611E16">
        <w:rPr>
          <w:b/>
          <w:sz w:val="22"/>
          <w:szCs w:val="22"/>
        </w:rPr>
        <w:t>)=</w:t>
      </w:r>
      <w:r w:rsidRPr="00611E16">
        <w:rPr>
          <w:b/>
        </w:rPr>
        <w:t xml:space="preserve"> </w:t>
      </w:r>
      <w:r w:rsidR="00077D12" w:rsidRPr="00611E16">
        <w:rPr>
          <w:b/>
        </w:rPr>
        <w:t>2</w:t>
      </w:r>
      <w:r w:rsidR="00F110AB" w:rsidRPr="00611E16">
        <w:rPr>
          <w:b/>
        </w:rPr>
        <w:t>93</w:t>
      </w:r>
      <w:r w:rsidR="00077D12" w:rsidRPr="00611E16">
        <w:rPr>
          <w:b/>
        </w:rPr>
        <w:t xml:space="preserve"> </w:t>
      </w:r>
      <w:r w:rsidRPr="00611E16">
        <w:rPr>
          <w:b/>
          <w:sz w:val="22"/>
          <w:szCs w:val="22"/>
        </w:rPr>
        <w:t>mg/</w:t>
      </w:r>
      <w:proofErr w:type="spellStart"/>
      <w:r w:rsidRPr="00611E16">
        <w:rPr>
          <w:b/>
          <w:sz w:val="22"/>
          <w:szCs w:val="22"/>
        </w:rPr>
        <w:t>dL</w:t>
      </w:r>
      <w:proofErr w:type="spellEnd"/>
      <w:r w:rsidRPr="00611E16">
        <w:rPr>
          <w:b/>
          <w:sz w:val="22"/>
          <w:szCs w:val="22"/>
        </w:rPr>
        <w:t xml:space="preserve"> when </w:t>
      </w:r>
      <w:r w:rsidR="00077D12" w:rsidRPr="00611E16">
        <w:rPr>
          <w:b/>
          <w:sz w:val="22"/>
          <w:szCs w:val="22"/>
        </w:rPr>
        <w:t xml:space="preserve">log </w:t>
      </w:r>
      <w:r w:rsidRPr="00611E16">
        <w:rPr>
          <w:b/>
          <w:sz w:val="22"/>
          <w:szCs w:val="22"/>
        </w:rPr>
        <w:t xml:space="preserve">CRP is 0. </w:t>
      </w:r>
    </w:p>
    <w:p w14:paraId="2F0CD903" w14:textId="77777777" w:rsidR="005D4E3E" w:rsidRPr="00611E16" w:rsidRDefault="005D4E3E" w:rsidP="005D4E3E">
      <w:pPr>
        <w:autoSpaceDE w:val="0"/>
        <w:autoSpaceDN w:val="0"/>
        <w:adjustRightInd w:val="0"/>
        <w:spacing w:after="120"/>
        <w:rPr>
          <w:b/>
          <w:sz w:val="22"/>
          <w:szCs w:val="22"/>
        </w:rPr>
      </w:pPr>
      <w:r w:rsidRPr="00611E16">
        <w:rPr>
          <w:b/>
          <w:sz w:val="22"/>
          <w:szCs w:val="22"/>
        </w:rPr>
        <w:t xml:space="preserve">We estimate that ratio of geometric mean of fibrinogen between groups differing in the value of the </w:t>
      </w:r>
      <w:r w:rsidR="00077D12" w:rsidRPr="00611E16">
        <w:rPr>
          <w:b/>
          <w:sz w:val="22"/>
          <w:szCs w:val="22"/>
        </w:rPr>
        <w:t xml:space="preserve">log </w:t>
      </w:r>
      <w:r w:rsidRPr="00611E16">
        <w:rPr>
          <w:b/>
          <w:sz w:val="22"/>
          <w:szCs w:val="22"/>
        </w:rPr>
        <w:t xml:space="preserve">CRP by </w:t>
      </w:r>
      <w:r w:rsidR="00077D12" w:rsidRPr="00611E16">
        <w:rPr>
          <w:b/>
          <w:sz w:val="22"/>
          <w:szCs w:val="22"/>
        </w:rPr>
        <w:t xml:space="preserve">unit </w:t>
      </w:r>
      <w:r w:rsidRPr="00611E16">
        <w:rPr>
          <w:b/>
          <w:sz w:val="22"/>
          <w:szCs w:val="22"/>
        </w:rPr>
        <w:t>is</w:t>
      </w:r>
      <w:r w:rsidR="00077D12" w:rsidRPr="00611E16">
        <w:rPr>
          <w:b/>
          <w:sz w:val="22"/>
          <w:szCs w:val="22"/>
        </w:rPr>
        <w:t xml:space="preserve"> 1.111</w:t>
      </w:r>
      <w:r w:rsidRPr="00611E16">
        <w:rPr>
          <w:b/>
          <w:sz w:val="22"/>
          <w:szCs w:val="22"/>
        </w:rPr>
        <w:t xml:space="preserve">. Note that it's merely association not casual relationship. </w:t>
      </w:r>
    </w:p>
    <w:p w14:paraId="1AEE187E" w14:textId="71D6AEEE" w:rsidR="005D4E3E" w:rsidRPr="00611E16" w:rsidRDefault="005D4E3E" w:rsidP="005D4E3E">
      <w:pPr>
        <w:autoSpaceDE w:val="0"/>
        <w:autoSpaceDN w:val="0"/>
        <w:adjustRightInd w:val="0"/>
        <w:spacing w:after="120"/>
        <w:rPr>
          <w:b/>
          <w:sz w:val="22"/>
          <w:szCs w:val="22"/>
        </w:rPr>
      </w:pPr>
      <w:r w:rsidRPr="00611E16">
        <w:rPr>
          <w:b/>
          <w:sz w:val="22"/>
          <w:szCs w:val="22"/>
        </w:rPr>
        <w:t>From the simple linear regression, we estimate that ratio of geometric mean of fibrinogen between group</w:t>
      </w:r>
      <w:r w:rsidR="00077D12" w:rsidRPr="00611E16">
        <w:rPr>
          <w:b/>
          <w:sz w:val="22"/>
          <w:szCs w:val="22"/>
        </w:rPr>
        <w:t xml:space="preserve">s differing in the value of log CRP by 1 mg / L is </w:t>
      </w:r>
      <w:r w:rsidR="00F110AB" w:rsidRPr="00611E16">
        <w:rPr>
          <w:b/>
          <w:sz w:val="22"/>
          <w:szCs w:val="22"/>
        </w:rPr>
        <w:t>1.11</w:t>
      </w:r>
      <w:r w:rsidRPr="00611E16">
        <w:rPr>
          <w:b/>
          <w:sz w:val="22"/>
          <w:szCs w:val="22"/>
        </w:rPr>
        <w:t>. A 95% CI suggests that this observation is not unusual if the true ratio of geometric mean of fibrinogen between groups differing in the value</w:t>
      </w:r>
      <w:r w:rsidR="00077D12" w:rsidRPr="00611E16">
        <w:rPr>
          <w:b/>
          <w:sz w:val="22"/>
          <w:szCs w:val="22"/>
        </w:rPr>
        <w:t xml:space="preserve"> of log </w:t>
      </w:r>
      <w:r w:rsidRPr="00611E16">
        <w:rPr>
          <w:b/>
          <w:sz w:val="22"/>
          <w:szCs w:val="22"/>
        </w:rPr>
        <w:t xml:space="preserve">CRP by 1 </w:t>
      </w:r>
      <w:r w:rsidR="00077D12" w:rsidRPr="00611E16">
        <w:rPr>
          <w:b/>
          <w:sz w:val="22"/>
          <w:szCs w:val="22"/>
        </w:rPr>
        <w:t xml:space="preserve">unit </w:t>
      </w:r>
      <w:r w:rsidRPr="00611E16">
        <w:rPr>
          <w:b/>
          <w:sz w:val="22"/>
          <w:szCs w:val="22"/>
        </w:rPr>
        <w:t>is</w:t>
      </w:r>
      <w:r w:rsidR="00F110AB" w:rsidRPr="00611E16">
        <w:rPr>
          <w:b/>
          <w:sz w:val="22"/>
          <w:szCs w:val="22"/>
        </w:rPr>
        <w:t xml:space="preserve"> 1.10</w:t>
      </w:r>
      <w:r w:rsidR="006014BD" w:rsidRPr="00611E16">
        <w:rPr>
          <w:b/>
          <w:sz w:val="22"/>
          <w:szCs w:val="22"/>
        </w:rPr>
        <w:t>5 and 1.118</w:t>
      </w:r>
      <w:r w:rsidR="00F110AB" w:rsidRPr="00611E16">
        <w:rPr>
          <w:b/>
          <w:sz w:val="22"/>
          <w:szCs w:val="22"/>
        </w:rPr>
        <w:t>.</w:t>
      </w:r>
      <w:r w:rsidRPr="00611E16">
        <w:rPr>
          <w:b/>
          <w:sz w:val="22"/>
          <w:szCs w:val="22"/>
        </w:rPr>
        <w:t xml:space="preserve"> Note that it's merely association not casual relationship. </w:t>
      </w:r>
      <w:r w:rsidR="00DC62BB" w:rsidRPr="00611E16">
        <w:rPr>
          <w:b/>
          <w:sz w:val="22"/>
          <w:szCs w:val="22"/>
        </w:rPr>
        <w:t>At a 0.05 level significance (two-side p-value &lt; 0.0001), we can reject the null hypothesis that there is no linear trend in log geometric mean fibrinogen across different log CRP group.</w:t>
      </w:r>
    </w:p>
    <w:p w14:paraId="3B2E496E" w14:textId="77777777" w:rsidR="005D4E3E" w:rsidRPr="00611E16" w:rsidRDefault="005D4E3E" w:rsidP="005D4E3E">
      <w:pPr>
        <w:autoSpaceDE w:val="0"/>
        <w:autoSpaceDN w:val="0"/>
        <w:adjustRightInd w:val="0"/>
        <w:spacing w:after="120"/>
        <w:rPr>
          <w:b/>
          <w:sz w:val="22"/>
          <w:szCs w:val="22"/>
        </w:rPr>
      </w:pPr>
      <w:r w:rsidRPr="00611E16">
        <w:rPr>
          <w:b/>
          <w:sz w:val="22"/>
          <w:szCs w:val="22"/>
        </w:rPr>
        <w:t xml:space="preserve">See table 1 for estimates. </w:t>
      </w:r>
    </w:p>
    <w:p w14:paraId="66F05BB3" w14:textId="77777777" w:rsidR="00DD128B" w:rsidRPr="009D5804" w:rsidRDefault="00DD128B" w:rsidP="00DD128B">
      <w:pPr>
        <w:autoSpaceDE w:val="0"/>
        <w:autoSpaceDN w:val="0"/>
        <w:adjustRightInd w:val="0"/>
        <w:spacing w:after="120"/>
        <w:ind w:left="360"/>
        <w:rPr>
          <w:sz w:val="22"/>
          <w:szCs w:val="22"/>
        </w:rPr>
      </w:pPr>
      <w:r w:rsidRPr="00DD128B">
        <w:rPr>
          <w:b/>
          <w:bCs/>
          <w:sz w:val="22"/>
          <w:szCs w:val="22"/>
        </w:rPr>
        <w:lastRenderedPageBreak/>
        <w:t>Table 1</w:t>
      </w:r>
      <w:r>
        <w:rPr>
          <w:sz w:val="22"/>
          <w:szCs w:val="22"/>
        </w:rPr>
        <w:t>: Example of possible display of fitted values. You should indicate the summary measure of the fibrinogen distribution that is being estimated in each column.</w:t>
      </w:r>
    </w:p>
    <w:tbl>
      <w:tblPr>
        <w:tblStyle w:val="TableGrid"/>
        <w:tblW w:w="0" w:type="auto"/>
        <w:tblLook w:val="01E0" w:firstRow="1" w:lastRow="1" w:firstColumn="1" w:lastColumn="1" w:noHBand="0" w:noVBand="0"/>
      </w:tblPr>
      <w:tblGrid>
        <w:gridCol w:w="1915"/>
        <w:gridCol w:w="1915"/>
        <w:gridCol w:w="1915"/>
        <w:gridCol w:w="1915"/>
        <w:gridCol w:w="1916"/>
      </w:tblGrid>
      <w:tr w:rsidR="00B12CBC" w14:paraId="59A1F8CE" w14:textId="77777777" w:rsidTr="007E39DC">
        <w:tc>
          <w:tcPr>
            <w:tcW w:w="1915" w:type="dxa"/>
          </w:tcPr>
          <w:p w14:paraId="2DFAC3A9" w14:textId="77777777" w:rsidR="00B12CBC" w:rsidRDefault="00B12CBC" w:rsidP="00B12CBC">
            <w:pPr>
              <w:autoSpaceDE w:val="0"/>
              <w:autoSpaceDN w:val="0"/>
              <w:adjustRightInd w:val="0"/>
              <w:spacing w:after="120"/>
              <w:rPr>
                <w:sz w:val="22"/>
                <w:szCs w:val="22"/>
              </w:rPr>
            </w:pPr>
          </w:p>
        </w:tc>
        <w:tc>
          <w:tcPr>
            <w:tcW w:w="7661" w:type="dxa"/>
            <w:gridSpan w:val="4"/>
          </w:tcPr>
          <w:p w14:paraId="0830F7E0"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Fitted Values for Fibrinogen (mg/</w:t>
            </w:r>
            <w:proofErr w:type="spellStart"/>
            <w:r w:rsidRPr="00DD128B">
              <w:rPr>
                <w:b/>
                <w:bCs/>
                <w:sz w:val="22"/>
                <w:szCs w:val="22"/>
              </w:rPr>
              <w:t>dL</w:t>
            </w:r>
            <w:proofErr w:type="spellEnd"/>
            <w:r w:rsidRPr="00DD128B">
              <w:rPr>
                <w:b/>
                <w:bCs/>
                <w:sz w:val="22"/>
                <w:szCs w:val="22"/>
              </w:rPr>
              <w:t>)</w:t>
            </w:r>
          </w:p>
        </w:tc>
      </w:tr>
      <w:tr w:rsidR="00DD128B" w14:paraId="39FC590C" w14:textId="77777777" w:rsidTr="00B12CBC">
        <w:tc>
          <w:tcPr>
            <w:tcW w:w="1915" w:type="dxa"/>
          </w:tcPr>
          <w:p w14:paraId="35D2EC06" w14:textId="77777777" w:rsidR="00DD128B" w:rsidRPr="00DD128B" w:rsidRDefault="00DD128B" w:rsidP="00DD128B">
            <w:pPr>
              <w:autoSpaceDE w:val="0"/>
              <w:autoSpaceDN w:val="0"/>
              <w:adjustRightInd w:val="0"/>
              <w:spacing w:after="120"/>
              <w:jc w:val="center"/>
              <w:rPr>
                <w:b/>
                <w:bCs/>
                <w:sz w:val="22"/>
                <w:szCs w:val="22"/>
              </w:rPr>
            </w:pPr>
            <w:r w:rsidRPr="00DD128B">
              <w:rPr>
                <w:b/>
                <w:bCs/>
                <w:sz w:val="22"/>
                <w:szCs w:val="22"/>
              </w:rPr>
              <w:t>CRP level</w:t>
            </w:r>
          </w:p>
        </w:tc>
        <w:tc>
          <w:tcPr>
            <w:tcW w:w="1915" w:type="dxa"/>
          </w:tcPr>
          <w:p w14:paraId="77B57F50" w14:textId="77777777" w:rsidR="00DD128B" w:rsidRDefault="00DD128B" w:rsidP="00275B7C">
            <w:pPr>
              <w:autoSpaceDE w:val="0"/>
              <w:autoSpaceDN w:val="0"/>
              <w:adjustRightInd w:val="0"/>
              <w:spacing w:after="120"/>
              <w:jc w:val="center"/>
              <w:rPr>
                <w:b/>
                <w:bCs/>
                <w:sz w:val="22"/>
                <w:szCs w:val="22"/>
              </w:rPr>
            </w:pPr>
            <w:r w:rsidRPr="00DD128B">
              <w:rPr>
                <w:b/>
                <w:bCs/>
                <w:sz w:val="22"/>
                <w:szCs w:val="22"/>
              </w:rPr>
              <w:t xml:space="preserve">Problem 3: </w:t>
            </w:r>
          </w:p>
          <w:p w14:paraId="08E217CD" w14:textId="77777777" w:rsidR="00275B7C" w:rsidRPr="00DD128B" w:rsidRDefault="00092E4F" w:rsidP="00275B7C">
            <w:pPr>
              <w:autoSpaceDE w:val="0"/>
              <w:autoSpaceDN w:val="0"/>
              <w:adjustRightInd w:val="0"/>
              <w:spacing w:after="120"/>
              <w:jc w:val="center"/>
              <w:rPr>
                <w:b/>
                <w:bCs/>
                <w:sz w:val="22"/>
                <w:szCs w:val="22"/>
              </w:rPr>
            </w:pPr>
            <w:r>
              <w:rPr>
                <w:b/>
                <w:bCs/>
                <w:sz w:val="22"/>
                <w:szCs w:val="22"/>
              </w:rPr>
              <w:t xml:space="preserve">Mean </w:t>
            </w:r>
          </w:p>
        </w:tc>
        <w:tc>
          <w:tcPr>
            <w:tcW w:w="1915" w:type="dxa"/>
          </w:tcPr>
          <w:p w14:paraId="64B7D123" w14:textId="77777777" w:rsidR="00DD128B" w:rsidRDefault="00DD128B" w:rsidP="00275B7C">
            <w:pPr>
              <w:autoSpaceDE w:val="0"/>
              <w:autoSpaceDN w:val="0"/>
              <w:adjustRightInd w:val="0"/>
              <w:spacing w:after="120"/>
              <w:jc w:val="center"/>
              <w:rPr>
                <w:b/>
                <w:bCs/>
                <w:sz w:val="22"/>
                <w:szCs w:val="22"/>
              </w:rPr>
            </w:pPr>
            <w:r w:rsidRPr="00DD128B">
              <w:rPr>
                <w:b/>
                <w:bCs/>
                <w:sz w:val="22"/>
                <w:szCs w:val="22"/>
              </w:rPr>
              <w:t xml:space="preserve">Problem 4: </w:t>
            </w:r>
          </w:p>
          <w:p w14:paraId="7ADF185C" w14:textId="77777777" w:rsidR="00275B7C" w:rsidRPr="00DD128B" w:rsidRDefault="00092E4F" w:rsidP="00275B7C">
            <w:pPr>
              <w:autoSpaceDE w:val="0"/>
              <w:autoSpaceDN w:val="0"/>
              <w:adjustRightInd w:val="0"/>
              <w:spacing w:after="120"/>
              <w:jc w:val="center"/>
              <w:rPr>
                <w:b/>
                <w:bCs/>
                <w:sz w:val="22"/>
                <w:szCs w:val="22"/>
              </w:rPr>
            </w:pPr>
            <w:r>
              <w:rPr>
                <w:b/>
                <w:bCs/>
                <w:sz w:val="22"/>
                <w:szCs w:val="22"/>
              </w:rPr>
              <w:t xml:space="preserve">Mean </w:t>
            </w:r>
          </w:p>
        </w:tc>
        <w:tc>
          <w:tcPr>
            <w:tcW w:w="1915" w:type="dxa"/>
          </w:tcPr>
          <w:p w14:paraId="5BB669CC" w14:textId="77777777" w:rsidR="00DD128B" w:rsidRDefault="00DD128B" w:rsidP="00092E4F">
            <w:pPr>
              <w:autoSpaceDE w:val="0"/>
              <w:autoSpaceDN w:val="0"/>
              <w:adjustRightInd w:val="0"/>
              <w:spacing w:after="120"/>
              <w:jc w:val="center"/>
              <w:rPr>
                <w:b/>
                <w:bCs/>
                <w:sz w:val="22"/>
                <w:szCs w:val="22"/>
              </w:rPr>
            </w:pPr>
            <w:r w:rsidRPr="00DD128B">
              <w:rPr>
                <w:b/>
                <w:bCs/>
                <w:sz w:val="22"/>
                <w:szCs w:val="22"/>
              </w:rPr>
              <w:t xml:space="preserve">Problem 5: </w:t>
            </w:r>
          </w:p>
          <w:p w14:paraId="00059200" w14:textId="77777777" w:rsidR="00092E4F" w:rsidRPr="00DD128B" w:rsidRDefault="00092E4F" w:rsidP="00092E4F">
            <w:pPr>
              <w:autoSpaceDE w:val="0"/>
              <w:autoSpaceDN w:val="0"/>
              <w:adjustRightInd w:val="0"/>
              <w:spacing w:after="120"/>
              <w:jc w:val="center"/>
              <w:rPr>
                <w:b/>
                <w:bCs/>
                <w:sz w:val="22"/>
                <w:szCs w:val="22"/>
              </w:rPr>
            </w:pPr>
            <w:r>
              <w:rPr>
                <w:b/>
                <w:bCs/>
                <w:sz w:val="22"/>
                <w:szCs w:val="22"/>
              </w:rPr>
              <w:t>Geometric Mean</w:t>
            </w:r>
          </w:p>
        </w:tc>
        <w:tc>
          <w:tcPr>
            <w:tcW w:w="1916" w:type="dxa"/>
          </w:tcPr>
          <w:p w14:paraId="70BECA23" w14:textId="77777777" w:rsidR="00077D12" w:rsidRDefault="00DD128B" w:rsidP="00077D12">
            <w:pPr>
              <w:autoSpaceDE w:val="0"/>
              <w:autoSpaceDN w:val="0"/>
              <w:adjustRightInd w:val="0"/>
              <w:spacing w:after="120"/>
              <w:jc w:val="center"/>
              <w:rPr>
                <w:b/>
                <w:bCs/>
                <w:sz w:val="22"/>
                <w:szCs w:val="22"/>
              </w:rPr>
            </w:pPr>
            <w:r w:rsidRPr="00DD128B">
              <w:rPr>
                <w:b/>
                <w:bCs/>
                <w:sz w:val="22"/>
                <w:szCs w:val="22"/>
              </w:rPr>
              <w:t>Problem 6:</w:t>
            </w:r>
          </w:p>
          <w:p w14:paraId="625D8D23" w14:textId="77777777" w:rsidR="00DD128B" w:rsidRPr="00DD128B" w:rsidRDefault="00077D12" w:rsidP="00077D12">
            <w:pPr>
              <w:autoSpaceDE w:val="0"/>
              <w:autoSpaceDN w:val="0"/>
              <w:adjustRightInd w:val="0"/>
              <w:spacing w:after="120"/>
              <w:jc w:val="center"/>
              <w:rPr>
                <w:b/>
                <w:bCs/>
                <w:sz w:val="22"/>
                <w:szCs w:val="22"/>
              </w:rPr>
            </w:pPr>
            <w:r>
              <w:rPr>
                <w:b/>
                <w:bCs/>
                <w:sz w:val="22"/>
                <w:szCs w:val="22"/>
              </w:rPr>
              <w:t>Geometric Mean</w:t>
            </w:r>
            <w:r w:rsidR="00DD128B" w:rsidRPr="00DD128B">
              <w:rPr>
                <w:b/>
                <w:bCs/>
                <w:sz w:val="22"/>
                <w:szCs w:val="22"/>
              </w:rPr>
              <w:t xml:space="preserve"> </w:t>
            </w:r>
          </w:p>
        </w:tc>
      </w:tr>
      <w:tr w:rsidR="00B12CBC" w14:paraId="729B6E8E" w14:textId="77777777" w:rsidTr="00B12CBC">
        <w:tc>
          <w:tcPr>
            <w:tcW w:w="1915" w:type="dxa"/>
          </w:tcPr>
          <w:p w14:paraId="20F0F954"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1 mg/L</w:t>
            </w:r>
          </w:p>
        </w:tc>
        <w:tc>
          <w:tcPr>
            <w:tcW w:w="1915" w:type="dxa"/>
          </w:tcPr>
          <w:p w14:paraId="5799C86E" w14:textId="0655DC7E" w:rsidR="00B12CBC" w:rsidRDefault="00F110AB" w:rsidP="00B12CBC">
            <w:pPr>
              <w:autoSpaceDE w:val="0"/>
              <w:autoSpaceDN w:val="0"/>
              <w:adjustRightInd w:val="0"/>
              <w:spacing w:after="120"/>
              <w:rPr>
                <w:sz w:val="22"/>
                <w:szCs w:val="22"/>
              </w:rPr>
            </w:pPr>
            <w:r>
              <w:rPr>
                <w:sz w:val="22"/>
                <w:szCs w:val="22"/>
              </w:rPr>
              <w:t>309</w:t>
            </w:r>
          </w:p>
        </w:tc>
        <w:tc>
          <w:tcPr>
            <w:tcW w:w="1915" w:type="dxa"/>
          </w:tcPr>
          <w:p w14:paraId="41AB17A7" w14:textId="452D41A8" w:rsidR="00B12CBC" w:rsidRDefault="00F110AB" w:rsidP="00B12CBC">
            <w:pPr>
              <w:autoSpaceDE w:val="0"/>
              <w:autoSpaceDN w:val="0"/>
              <w:adjustRightInd w:val="0"/>
              <w:spacing w:after="120"/>
              <w:rPr>
                <w:sz w:val="22"/>
                <w:szCs w:val="22"/>
              </w:rPr>
            </w:pPr>
            <w:r>
              <w:rPr>
                <w:sz w:val="22"/>
                <w:szCs w:val="22"/>
              </w:rPr>
              <w:t>296</w:t>
            </w:r>
          </w:p>
        </w:tc>
        <w:tc>
          <w:tcPr>
            <w:tcW w:w="1915" w:type="dxa"/>
          </w:tcPr>
          <w:p w14:paraId="5BB72687" w14:textId="6CA98792" w:rsidR="00B12CBC" w:rsidRDefault="00F110AB" w:rsidP="00B12CBC">
            <w:pPr>
              <w:autoSpaceDE w:val="0"/>
              <w:autoSpaceDN w:val="0"/>
              <w:adjustRightInd w:val="0"/>
              <w:spacing w:after="120"/>
              <w:rPr>
                <w:sz w:val="22"/>
                <w:szCs w:val="22"/>
              </w:rPr>
            </w:pPr>
            <w:r>
              <w:rPr>
                <w:sz w:val="22"/>
                <w:szCs w:val="22"/>
              </w:rPr>
              <w:t>305</w:t>
            </w:r>
          </w:p>
        </w:tc>
        <w:tc>
          <w:tcPr>
            <w:tcW w:w="1916" w:type="dxa"/>
          </w:tcPr>
          <w:p w14:paraId="1C4DE01D" w14:textId="6479A41A" w:rsidR="00B12CBC" w:rsidRDefault="00F110AB" w:rsidP="00B12CBC">
            <w:pPr>
              <w:autoSpaceDE w:val="0"/>
              <w:autoSpaceDN w:val="0"/>
              <w:adjustRightInd w:val="0"/>
              <w:spacing w:after="120"/>
              <w:rPr>
                <w:sz w:val="22"/>
                <w:szCs w:val="22"/>
              </w:rPr>
            </w:pPr>
            <w:r>
              <w:rPr>
                <w:sz w:val="22"/>
                <w:szCs w:val="22"/>
              </w:rPr>
              <w:t>293</w:t>
            </w:r>
          </w:p>
        </w:tc>
      </w:tr>
      <w:tr w:rsidR="00B12CBC" w14:paraId="7F1389C9" w14:textId="77777777" w:rsidTr="00B12CBC">
        <w:tc>
          <w:tcPr>
            <w:tcW w:w="1915" w:type="dxa"/>
          </w:tcPr>
          <w:p w14:paraId="4FED3C5D"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2 mg/L</w:t>
            </w:r>
          </w:p>
        </w:tc>
        <w:tc>
          <w:tcPr>
            <w:tcW w:w="1915" w:type="dxa"/>
          </w:tcPr>
          <w:p w14:paraId="5B31A283" w14:textId="2BFF7823" w:rsidR="00B12CBC" w:rsidRDefault="00F110AB" w:rsidP="00B12CBC">
            <w:pPr>
              <w:autoSpaceDE w:val="0"/>
              <w:autoSpaceDN w:val="0"/>
              <w:adjustRightInd w:val="0"/>
              <w:spacing w:after="120"/>
              <w:rPr>
                <w:sz w:val="22"/>
                <w:szCs w:val="22"/>
              </w:rPr>
            </w:pPr>
            <w:r>
              <w:rPr>
                <w:sz w:val="22"/>
                <w:szCs w:val="22"/>
              </w:rPr>
              <w:t>315</w:t>
            </w:r>
          </w:p>
        </w:tc>
        <w:tc>
          <w:tcPr>
            <w:tcW w:w="1915" w:type="dxa"/>
          </w:tcPr>
          <w:p w14:paraId="1A34568E" w14:textId="2BC97BC0" w:rsidR="00B12CBC" w:rsidRDefault="00F110AB" w:rsidP="00B12CBC">
            <w:pPr>
              <w:autoSpaceDE w:val="0"/>
              <w:autoSpaceDN w:val="0"/>
              <w:adjustRightInd w:val="0"/>
              <w:spacing w:after="120"/>
              <w:rPr>
                <w:sz w:val="22"/>
                <w:szCs w:val="22"/>
              </w:rPr>
            </w:pPr>
            <w:r>
              <w:rPr>
                <w:sz w:val="22"/>
                <w:szCs w:val="22"/>
              </w:rPr>
              <w:t>321</w:t>
            </w:r>
          </w:p>
        </w:tc>
        <w:tc>
          <w:tcPr>
            <w:tcW w:w="1915" w:type="dxa"/>
          </w:tcPr>
          <w:p w14:paraId="64E94CB1" w14:textId="2EEAC9C1" w:rsidR="00B12CBC" w:rsidRDefault="00F110AB" w:rsidP="00B12CBC">
            <w:pPr>
              <w:autoSpaceDE w:val="0"/>
              <w:autoSpaceDN w:val="0"/>
              <w:adjustRightInd w:val="0"/>
              <w:spacing w:after="120"/>
              <w:rPr>
                <w:sz w:val="22"/>
                <w:szCs w:val="22"/>
              </w:rPr>
            </w:pPr>
            <w:r>
              <w:rPr>
                <w:sz w:val="22"/>
                <w:szCs w:val="22"/>
              </w:rPr>
              <w:t>309</w:t>
            </w:r>
          </w:p>
        </w:tc>
        <w:tc>
          <w:tcPr>
            <w:tcW w:w="1916" w:type="dxa"/>
          </w:tcPr>
          <w:p w14:paraId="65300A99" w14:textId="7866B852" w:rsidR="00B12CBC" w:rsidRDefault="00F110AB" w:rsidP="00B12CBC">
            <w:pPr>
              <w:autoSpaceDE w:val="0"/>
              <w:autoSpaceDN w:val="0"/>
              <w:adjustRightInd w:val="0"/>
              <w:spacing w:after="120"/>
              <w:rPr>
                <w:sz w:val="22"/>
                <w:szCs w:val="22"/>
              </w:rPr>
            </w:pPr>
            <w:r>
              <w:rPr>
                <w:sz w:val="22"/>
                <w:szCs w:val="22"/>
              </w:rPr>
              <w:t>315</w:t>
            </w:r>
          </w:p>
        </w:tc>
      </w:tr>
      <w:tr w:rsidR="00B12CBC" w14:paraId="6FC210B8" w14:textId="77777777" w:rsidTr="00B12CBC">
        <w:tc>
          <w:tcPr>
            <w:tcW w:w="1915" w:type="dxa"/>
          </w:tcPr>
          <w:p w14:paraId="2B99EE0A"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3 mg/L</w:t>
            </w:r>
          </w:p>
        </w:tc>
        <w:tc>
          <w:tcPr>
            <w:tcW w:w="1915" w:type="dxa"/>
          </w:tcPr>
          <w:p w14:paraId="4B4DBF96" w14:textId="5F25562D" w:rsidR="00B12CBC" w:rsidRDefault="00F110AB" w:rsidP="00B12CBC">
            <w:pPr>
              <w:autoSpaceDE w:val="0"/>
              <w:autoSpaceDN w:val="0"/>
              <w:adjustRightInd w:val="0"/>
              <w:spacing w:after="120"/>
              <w:rPr>
                <w:sz w:val="22"/>
                <w:szCs w:val="22"/>
              </w:rPr>
            </w:pPr>
            <w:r>
              <w:rPr>
                <w:sz w:val="22"/>
                <w:szCs w:val="22"/>
              </w:rPr>
              <w:t>320</w:t>
            </w:r>
          </w:p>
        </w:tc>
        <w:tc>
          <w:tcPr>
            <w:tcW w:w="1915" w:type="dxa"/>
          </w:tcPr>
          <w:p w14:paraId="00BBC20D" w14:textId="293AAFCB" w:rsidR="00B12CBC" w:rsidRDefault="00F110AB" w:rsidP="00B12CBC">
            <w:pPr>
              <w:autoSpaceDE w:val="0"/>
              <w:autoSpaceDN w:val="0"/>
              <w:adjustRightInd w:val="0"/>
              <w:spacing w:after="120"/>
              <w:rPr>
                <w:sz w:val="22"/>
                <w:szCs w:val="22"/>
              </w:rPr>
            </w:pPr>
            <w:r>
              <w:rPr>
                <w:sz w:val="22"/>
                <w:szCs w:val="22"/>
              </w:rPr>
              <w:t>336</w:t>
            </w:r>
          </w:p>
        </w:tc>
        <w:tc>
          <w:tcPr>
            <w:tcW w:w="1915" w:type="dxa"/>
          </w:tcPr>
          <w:p w14:paraId="3E10170F" w14:textId="377C986C" w:rsidR="00B12CBC" w:rsidRDefault="00F110AB" w:rsidP="00B12CBC">
            <w:pPr>
              <w:autoSpaceDE w:val="0"/>
              <w:autoSpaceDN w:val="0"/>
              <w:adjustRightInd w:val="0"/>
              <w:spacing w:after="120"/>
              <w:rPr>
                <w:sz w:val="22"/>
                <w:szCs w:val="22"/>
              </w:rPr>
            </w:pPr>
            <w:r>
              <w:rPr>
                <w:sz w:val="22"/>
                <w:szCs w:val="22"/>
              </w:rPr>
              <w:t>314</w:t>
            </w:r>
          </w:p>
        </w:tc>
        <w:tc>
          <w:tcPr>
            <w:tcW w:w="1916" w:type="dxa"/>
          </w:tcPr>
          <w:p w14:paraId="0A5165FB" w14:textId="5A04A70A" w:rsidR="00B12CBC" w:rsidRDefault="00DC62BB" w:rsidP="00B12CBC">
            <w:pPr>
              <w:autoSpaceDE w:val="0"/>
              <w:autoSpaceDN w:val="0"/>
              <w:adjustRightInd w:val="0"/>
              <w:spacing w:after="120"/>
              <w:rPr>
                <w:sz w:val="22"/>
                <w:szCs w:val="22"/>
              </w:rPr>
            </w:pPr>
            <w:r>
              <w:rPr>
                <w:sz w:val="22"/>
                <w:szCs w:val="22"/>
              </w:rPr>
              <w:t>328</w:t>
            </w:r>
          </w:p>
        </w:tc>
      </w:tr>
      <w:tr w:rsidR="00B12CBC" w14:paraId="16917E70" w14:textId="77777777" w:rsidTr="00B12CBC">
        <w:tc>
          <w:tcPr>
            <w:tcW w:w="1915" w:type="dxa"/>
          </w:tcPr>
          <w:p w14:paraId="03084813"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4 mg/L</w:t>
            </w:r>
          </w:p>
        </w:tc>
        <w:tc>
          <w:tcPr>
            <w:tcW w:w="1915" w:type="dxa"/>
          </w:tcPr>
          <w:p w14:paraId="6FC1C3A9" w14:textId="49F53113" w:rsidR="00B12CBC" w:rsidRDefault="00B713F6" w:rsidP="00B12CBC">
            <w:pPr>
              <w:autoSpaceDE w:val="0"/>
              <w:autoSpaceDN w:val="0"/>
              <w:adjustRightInd w:val="0"/>
              <w:spacing w:after="120"/>
              <w:rPr>
                <w:sz w:val="22"/>
                <w:szCs w:val="22"/>
              </w:rPr>
            </w:pPr>
            <w:r>
              <w:rPr>
                <w:sz w:val="22"/>
                <w:szCs w:val="22"/>
              </w:rPr>
              <w:t>325</w:t>
            </w:r>
          </w:p>
        </w:tc>
        <w:tc>
          <w:tcPr>
            <w:tcW w:w="1915" w:type="dxa"/>
          </w:tcPr>
          <w:p w14:paraId="777C2487" w14:textId="586BCBE7" w:rsidR="00B12CBC" w:rsidRDefault="00F110AB" w:rsidP="00B12CBC">
            <w:pPr>
              <w:autoSpaceDE w:val="0"/>
              <w:autoSpaceDN w:val="0"/>
              <w:adjustRightInd w:val="0"/>
              <w:spacing w:after="120"/>
              <w:rPr>
                <w:sz w:val="22"/>
                <w:szCs w:val="22"/>
              </w:rPr>
            </w:pPr>
            <w:r>
              <w:rPr>
                <w:sz w:val="22"/>
                <w:szCs w:val="22"/>
              </w:rPr>
              <w:t>347</w:t>
            </w:r>
          </w:p>
        </w:tc>
        <w:tc>
          <w:tcPr>
            <w:tcW w:w="1915" w:type="dxa"/>
          </w:tcPr>
          <w:p w14:paraId="709242CE" w14:textId="131BBF97" w:rsidR="00B12CBC" w:rsidRDefault="00F110AB" w:rsidP="00B12CBC">
            <w:pPr>
              <w:autoSpaceDE w:val="0"/>
              <w:autoSpaceDN w:val="0"/>
              <w:adjustRightInd w:val="0"/>
              <w:spacing w:after="120"/>
              <w:rPr>
                <w:sz w:val="22"/>
                <w:szCs w:val="22"/>
              </w:rPr>
            </w:pPr>
            <w:r>
              <w:rPr>
                <w:sz w:val="22"/>
                <w:szCs w:val="22"/>
              </w:rPr>
              <w:t>318</w:t>
            </w:r>
          </w:p>
        </w:tc>
        <w:tc>
          <w:tcPr>
            <w:tcW w:w="1916" w:type="dxa"/>
          </w:tcPr>
          <w:p w14:paraId="3619CB1A" w14:textId="5A0F6877" w:rsidR="00B12CBC" w:rsidRDefault="00F110AB" w:rsidP="00B12CBC">
            <w:pPr>
              <w:autoSpaceDE w:val="0"/>
              <w:autoSpaceDN w:val="0"/>
              <w:adjustRightInd w:val="0"/>
              <w:spacing w:after="120"/>
              <w:rPr>
                <w:sz w:val="22"/>
                <w:szCs w:val="22"/>
              </w:rPr>
            </w:pPr>
            <w:r>
              <w:rPr>
                <w:sz w:val="22"/>
                <w:szCs w:val="22"/>
              </w:rPr>
              <w:t>339</w:t>
            </w:r>
          </w:p>
        </w:tc>
      </w:tr>
      <w:tr w:rsidR="00B12CBC" w14:paraId="3149E156" w14:textId="77777777" w:rsidTr="00B12CBC">
        <w:tc>
          <w:tcPr>
            <w:tcW w:w="1915" w:type="dxa"/>
          </w:tcPr>
          <w:p w14:paraId="66AC47EE"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6 mg/L</w:t>
            </w:r>
          </w:p>
        </w:tc>
        <w:tc>
          <w:tcPr>
            <w:tcW w:w="1915" w:type="dxa"/>
          </w:tcPr>
          <w:p w14:paraId="7A506CF8" w14:textId="662FCDA4" w:rsidR="00B12CBC" w:rsidRDefault="00F110AB" w:rsidP="00B12CBC">
            <w:pPr>
              <w:autoSpaceDE w:val="0"/>
              <w:autoSpaceDN w:val="0"/>
              <w:adjustRightInd w:val="0"/>
              <w:spacing w:after="120"/>
              <w:rPr>
                <w:sz w:val="22"/>
                <w:szCs w:val="22"/>
              </w:rPr>
            </w:pPr>
            <w:r>
              <w:rPr>
                <w:sz w:val="22"/>
                <w:szCs w:val="22"/>
              </w:rPr>
              <w:t>336</w:t>
            </w:r>
          </w:p>
        </w:tc>
        <w:tc>
          <w:tcPr>
            <w:tcW w:w="1915" w:type="dxa"/>
          </w:tcPr>
          <w:p w14:paraId="7A715B6E" w14:textId="791E407B" w:rsidR="00B12CBC" w:rsidRDefault="00F110AB" w:rsidP="00B12CBC">
            <w:pPr>
              <w:autoSpaceDE w:val="0"/>
              <w:autoSpaceDN w:val="0"/>
              <w:adjustRightInd w:val="0"/>
              <w:spacing w:after="120"/>
              <w:rPr>
                <w:sz w:val="22"/>
                <w:szCs w:val="22"/>
              </w:rPr>
            </w:pPr>
            <w:r>
              <w:rPr>
                <w:sz w:val="22"/>
                <w:szCs w:val="22"/>
              </w:rPr>
              <w:t>362</w:t>
            </w:r>
          </w:p>
        </w:tc>
        <w:tc>
          <w:tcPr>
            <w:tcW w:w="1915" w:type="dxa"/>
          </w:tcPr>
          <w:p w14:paraId="69CD762E" w14:textId="69504D8D" w:rsidR="00B12CBC" w:rsidRDefault="00F110AB" w:rsidP="00B12CBC">
            <w:pPr>
              <w:autoSpaceDE w:val="0"/>
              <w:autoSpaceDN w:val="0"/>
              <w:adjustRightInd w:val="0"/>
              <w:spacing w:after="120"/>
              <w:rPr>
                <w:sz w:val="22"/>
                <w:szCs w:val="22"/>
              </w:rPr>
            </w:pPr>
            <w:r>
              <w:rPr>
                <w:sz w:val="22"/>
                <w:szCs w:val="22"/>
              </w:rPr>
              <w:t>327</w:t>
            </w:r>
          </w:p>
        </w:tc>
        <w:tc>
          <w:tcPr>
            <w:tcW w:w="1916" w:type="dxa"/>
          </w:tcPr>
          <w:p w14:paraId="0A3BC038" w14:textId="3A47885E" w:rsidR="00B12CBC" w:rsidRDefault="00F110AB" w:rsidP="00B12CBC">
            <w:pPr>
              <w:autoSpaceDE w:val="0"/>
              <w:autoSpaceDN w:val="0"/>
              <w:adjustRightInd w:val="0"/>
              <w:spacing w:after="120"/>
              <w:rPr>
                <w:sz w:val="22"/>
                <w:szCs w:val="22"/>
              </w:rPr>
            </w:pPr>
            <w:r>
              <w:rPr>
                <w:sz w:val="22"/>
                <w:szCs w:val="22"/>
              </w:rPr>
              <w:t>353</w:t>
            </w:r>
          </w:p>
        </w:tc>
      </w:tr>
      <w:tr w:rsidR="00B12CBC" w14:paraId="02C90F73" w14:textId="77777777" w:rsidTr="00B12CBC">
        <w:tc>
          <w:tcPr>
            <w:tcW w:w="1915" w:type="dxa"/>
          </w:tcPr>
          <w:p w14:paraId="7A567489"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8 mg/L</w:t>
            </w:r>
          </w:p>
        </w:tc>
        <w:tc>
          <w:tcPr>
            <w:tcW w:w="1915" w:type="dxa"/>
          </w:tcPr>
          <w:p w14:paraId="61C192DE" w14:textId="7F2551CE" w:rsidR="00B12CBC" w:rsidRDefault="00F110AB" w:rsidP="00B12CBC">
            <w:pPr>
              <w:autoSpaceDE w:val="0"/>
              <w:autoSpaceDN w:val="0"/>
              <w:adjustRightInd w:val="0"/>
              <w:spacing w:after="120"/>
              <w:rPr>
                <w:sz w:val="22"/>
                <w:szCs w:val="22"/>
              </w:rPr>
            </w:pPr>
            <w:r>
              <w:rPr>
                <w:sz w:val="22"/>
                <w:szCs w:val="22"/>
              </w:rPr>
              <w:t>346</w:t>
            </w:r>
          </w:p>
        </w:tc>
        <w:tc>
          <w:tcPr>
            <w:tcW w:w="1915" w:type="dxa"/>
          </w:tcPr>
          <w:p w14:paraId="5A2C4C74" w14:textId="270216A2" w:rsidR="00B12CBC" w:rsidRDefault="00F110AB" w:rsidP="00B12CBC">
            <w:pPr>
              <w:autoSpaceDE w:val="0"/>
              <w:autoSpaceDN w:val="0"/>
              <w:adjustRightInd w:val="0"/>
              <w:spacing w:after="120"/>
              <w:rPr>
                <w:sz w:val="22"/>
                <w:szCs w:val="22"/>
              </w:rPr>
            </w:pPr>
            <w:r>
              <w:rPr>
                <w:sz w:val="22"/>
                <w:szCs w:val="22"/>
              </w:rPr>
              <w:t>372</w:t>
            </w:r>
          </w:p>
        </w:tc>
        <w:tc>
          <w:tcPr>
            <w:tcW w:w="1915" w:type="dxa"/>
          </w:tcPr>
          <w:p w14:paraId="707DD701" w14:textId="109F5720" w:rsidR="00B12CBC" w:rsidRDefault="00092E4F" w:rsidP="00B12CBC">
            <w:pPr>
              <w:autoSpaceDE w:val="0"/>
              <w:autoSpaceDN w:val="0"/>
              <w:adjustRightInd w:val="0"/>
              <w:spacing w:after="120"/>
              <w:rPr>
                <w:sz w:val="22"/>
                <w:szCs w:val="22"/>
              </w:rPr>
            </w:pPr>
            <w:r>
              <w:rPr>
                <w:sz w:val="22"/>
                <w:szCs w:val="22"/>
              </w:rPr>
              <w:t>336</w:t>
            </w:r>
          </w:p>
        </w:tc>
        <w:tc>
          <w:tcPr>
            <w:tcW w:w="1916" w:type="dxa"/>
          </w:tcPr>
          <w:p w14:paraId="26AE2B8A" w14:textId="7C2160ED" w:rsidR="00B12CBC" w:rsidRDefault="00DC62BB" w:rsidP="00B12CBC">
            <w:pPr>
              <w:autoSpaceDE w:val="0"/>
              <w:autoSpaceDN w:val="0"/>
              <w:adjustRightInd w:val="0"/>
              <w:spacing w:after="120"/>
              <w:rPr>
                <w:sz w:val="22"/>
                <w:szCs w:val="22"/>
              </w:rPr>
            </w:pPr>
            <w:r>
              <w:rPr>
                <w:sz w:val="22"/>
                <w:szCs w:val="22"/>
              </w:rPr>
              <w:t>364</w:t>
            </w:r>
          </w:p>
        </w:tc>
      </w:tr>
      <w:tr w:rsidR="00B12CBC" w14:paraId="098FA464" w14:textId="77777777" w:rsidTr="00B12CBC">
        <w:tc>
          <w:tcPr>
            <w:tcW w:w="1915" w:type="dxa"/>
          </w:tcPr>
          <w:p w14:paraId="766258BC"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9 mg/L</w:t>
            </w:r>
          </w:p>
        </w:tc>
        <w:tc>
          <w:tcPr>
            <w:tcW w:w="1915" w:type="dxa"/>
          </w:tcPr>
          <w:p w14:paraId="35F319B6" w14:textId="36EBB128" w:rsidR="00B12CBC" w:rsidRDefault="00F110AB" w:rsidP="00B12CBC">
            <w:pPr>
              <w:autoSpaceDE w:val="0"/>
              <w:autoSpaceDN w:val="0"/>
              <w:adjustRightInd w:val="0"/>
              <w:spacing w:after="120"/>
              <w:rPr>
                <w:sz w:val="22"/>
                <w:szCs w:val="22"/>
              </w:rPr>
            </w:pPr>
            <w:r>
              <w:rPr>
                <w:sz w:val="22"/>
                <w:szCs w:val="22"/>
              </w:rPr>
              <w:t>351</w:t>
            </w:r>
          </w:p>
        </w:tc>
        <w:tc>
          <w:tcPr>
            <w:tcW w:w="1915" w:type="dxa"/>
          </w:tcPr>
          <w:p w14:paraId="4A2E3DCC" w14:textId="55314996" w:rsidR="00B12CBC" w:rsidRDefault="00F110AB" w:rsidP="00B12CBC">
            <w:pPr>
              <w:autoSpaceDE w:val="0"/>
              <w:autoSpaceDN w:val="0"/>
              <w:adjustRightInd w:val="0"/>
              <w:spacing w:after="120"/>
              <w:rPr>
                <w:sz w:val="22"/>
                <w:szCs w:val="22"/>
              </w:rPr>
            </w:pPr>
            <w:r>
              <w:rPr>
                <w:sz w:val="22"/>
                <w:szCs w:val="22"/>
              </w:rPr>
              <w:t>377</w:t>
            </w:r>
          </w:p>
        </w:tc>
        <w:tc>
          <w:tcPr>
            <w:tcW w:w="1915" w:type="dxa"/>
          </w:tcPr>
          <w:p w14:paraId="6B059D6A" w14:textId="6FA10DE7" w:rsidR="00B12CBC" w:rsidRDefault="00F110AB" w:rsidP="00B12CBC">
            <w:pPr>
              <w:autoSpaceDE w:val="0"/>
              <w:autoSpaceDN w:val="0"/>
              <w:adjustRightInd w:val="0"/>
              <w:spacing w:after="120"/>
              <w:rPr>
                <w:sz w:val="22"/>
                <w:szCs w:val="22"/>
              </w:rPr>
            </w:pPr>
            <w:r>
              <w:rPr>
                <w:sz w:val="22"/>
                <w:szCs w:val="22"/>
              </w:rPr>
              <w:t>341</w:t>
            </w:r>
          </w:p>
        </w:tc>
        <w:tc>
          <w:tcPr>
            <w:tcW w:w="1916" w:type="dxa"/>
          </w:tcPr>
          <w:p w14:paraId="5174D156" w14:textId="27D9819A" w:rsidR="00B12CBC" w:rsidRDefault="00F110AB" w:rsidP="00B12CBC">
            <w:pPr>
              <w:autoSpaceDE w:val="0"/>
              <w:autoSpaceDN w:val="0"/>
              <w:adjustRightInd w:val="0"/>
              <w:spacing w:after="120"/>
              <w:rPr>
                <w:sz w:val="22"/>
                <w:szCs w:val="22"/>
              </w:rPr>
            </w:pPr>
            <w:r>
              <w:rPr>
                <w:sz w:val="22"/>
                <w:szCs w:val="22"/>
              </w:rPr>
              <w:t>369</w:t>
            </w:r>
          </w:p>
        </w:tc>
      </w:tr>
      <w:tr w:rsidR="00B12CBC" w14:paraId="63CE886D" w14:textId="77777777" w:rsidTr="00B12CBC">
        <w:tc>
          <w:tcPr>
            <w:tcW w:w="1915" w:type="dxa"/>
          </w:tcPr>
          <w:p w14:paraId="66A24321"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12 mg/L</w:t>
            </w:r>
          </w:p>
        </w:tc>
        <w:tc>
          <w:tcPr>
            <w:tcW w:w="1915" w:type="dxa"/>
          </w:tcPr>
          <w:p w14:paraId="79F628AB" w14:textId="3FAEDB3F" w:rsidR="00B12CBC" w:rsidRDefault="00F110AB" w:rsidP="00B12CBC">
            <w:pPr>
              <w:autoSpaceDE w:val="0"/>
              <w:autoSpaceDN w:val="0"/>
              <w:adjustRightInd w:val="0"/>
              <w:spacing w:after="120"/>
              <w:rPr>
                <w:sz w:val="22"/>
                <w:szCs w:val="22"/>
              </w:rPr>
            </w:pPr>
            <w:r>
              <w:rPr>
                <w:sz w:val="22"/>
                <w:szCs w:val="22"/>
              </w:rPr>
              <w:t>367</w:t>
            </w:r>
          </w:p>
        </w:tc>
        <w:tc>
          <w:tcPr>
            <w:tcW w:w="1915" w:type="dxa"/>
          </w:tcPr>
          <w:p w14:paraId="73832699" w14:textId="0808FE55" w:rsidR="00B12CBC" w:rsidRDefault="00F110AB" w:rsidP="00B12CBC">
            <w:pPr>
              <w:autoSpaceDE w:val="0"/>
              <w:autoSpaceDN w:val="0"/>
              <w:adjustRightInd w:val="0"/>
              <w:spacing w:after="120"/>
              <w:rPr>
                <w:sz w:val="22"/>
                <w:szCs w:val="22"/>
              </w:rPr>
            </w:pPr>
            <w:r>
              <w:rPr>
                <w:sz w:val="22"/>
                <w:szCs w:val="22"/>
              </w:rPr>
              <w:t>387</w:t>
            </w:r>
          </w:p>
        </w:tc>
        <w:tc>
          <w:tcPr>
            <w:tcW w:w="1915" w:type="dxa"/>
          </w:tcPr>
          <w:p w14:paraId="096CACCD" w14:textId="562D9118" w:rsidR="00B12CBC" w:rsidRDefault="00F110AB" w:rsidP="00B12CBC">
            <w:pPr>
              <w:autoSpaceDE w:val="0"/>
              <w:autoSpaceDN w:val="0"/>
              <w:adjustRightInd w:val="0"/>
              <w:spacing w:after="120"/>
              <w:rPr>
                <w:sz w:val="22"/>
                <w:szCs w:val="22"/>
              </w:rPr>
            </w:pPr>
            <w:r>
              <w:rPr>
                <w:sz w:val="22"/>
                <w:szCs w:val="22"/>
              </w:rPr>
              <w:t>356</w:t>
            </w:r>
          </w:p>
        </w:tc>
        <w:tc>
          <w:tcPr>
            <w:tcW w:w="1916" w:type="dxa"/>
          </w:tcPr>
          <w:p w14:paraId="292DF9A2" w14:textId="422C45AE" w:rsidR="00B12CBC" w:rsidRDefault="00F110AB" w:rsidP="00B12CBC">
            <w:pPr>
              <w:autoSpaceDE w:val="0"/>
              <w:autoSpaceDN w:val="0"/>
              <w:adjustRightInd w:val="0"/>
              <w:spacing w:after="120"/>
              <w:rPr>
                <w:sz w:val="22"/>
                <w:szCs w:val="22"/>
              </w:rPr>
            </w:pPr>
            <w:r>
              <w:rPr>
                <w:sz w:val="22"/>
                <w:szCs w:val="22"/>
              </w:rPr>
              <w:t>380</w:t>
            </w:r>
          </w:p>
        </w:tc>
      </w:tr>
    </w:tbl>
    <w:p w14:paraId="0554AFDE" w14:textId="77777777" w:rsidR="00B12CBC" w:rsidRDefault="00B12CBC" w:rsidP="00B12CBC">
      <w:pPr>
        <w:autoSpaceDE w:val="0"/>
        <w:autoSpaceDN w:val="0"/>
        <w:adjustRightInd w:val="0"/>
        <w:spacing w:after="120"/>
        <w:ind w:left="360"/>
        <w:rPr>
          <w:sz w:val="22"/>
          <w:szCs w:val="22"/>
        </w:rPr>
      </w:pPr>
    </w:p>
    <w:p w14:paraId="1CEB8B34" w14:textId="77777777" w:rsidR="00C55091" w:rsidRPr="009D5804" w:rsidRDefault="00DD128B" w:rsidP="003F5F38">
      <w:pPr>
        <w:numPr>
          <w:ilvl w:val="0"/>
          <w:numId w:val="19"/>
        </w:numPr>
        <w:autoSpaceDE w:val="0"/>
        <w:autoSpaceDN w:val="0"/>
        <w:adjustRightInd w:val="0"/>
        <w:spacing w:after="120"/>
        <w:rPr>
          <w:sz w:val="22"/>
          <w:szCs w:val="22"/>
        </w:rPr>
      </w:pPr>
      <w:r>
        <w:rPr>
          <w:sz w:val="22"/>
          <w:szCs w:val="22"/>
        </w:rPr>
        <w:t>Complete the following table that makes comparisons (differences or ratios) of the fitted values for each of the models</w:t>
      </w:r>
      <w:r w:rsidR="00F34381">
        <w:rPr>
          <w:sz w:val="22"/>
          <w:szCs w:val="22"/>
        </w:rPr>
        <w:t>.</w:t>
      </w:r>
      <w:r>
        <w:rPr>
          <w:sz w:val="22"/>
          <w:szCs w:val="22"/>
        </w:rPr>
        <w:t xml:space="preserve"> </w:t>
      </w:r>
    </w:p>
    <w:p w14:paraId="1347FC2C" w14:textId="77777777" w:rsidR="00DD128B" w:rsidRPr="009D5804" w:rsidRDefault="00DD128B" w:rsidP="00EE485A">
      <w:pPr>
        <w:autoSpaceDE w:val="0"/>
        <w:autoSpaceDN w:val="0"/>
        <w:adjustRightInd w:val="0"/>
        <w:spacing w:after="120"/>
        <w:ind w:left="360"/>
        <w:rPr>
          <w:sz w:val="22"/>
          <w:szCs w:val="22"/>
        </w:rPr>
      </w:pPr>
      <w:r w:rsidRPr="00DD128B">
        <w:rPr>
          <w:b/>
          <w:bCs/>
          <w:sz w:val="22"/>
          <w:szCs w:val="22"/>
        </w:rPr>
        <w:t xml:space="preserve">Table </w:t>
      </w:r>
      <w:r w:rsidR="00EE485A">
        <w:rPr>
          <w:b/>
          <w:bCs/>
          <w:sz w:val="22"/>
          <w:szCs w:val="22"/>
        </w:rPr>
        <w:t>2</w:t>
      </w:r>
      <w:r>
        <w:rPr>
          <w:sz w:val="22"/>
          <w:szCs w:val="22"/>
        </w:rPr>
        <w:t xml:space="preserve">: Example of possible display of </w:t>
      </w:r>
      <w:r w:rsidR="00EE485A">
        <w:rPr>
          <w:sz w:val="22"/>
          <w:szCs w:val="22"/>
        </w:rPr>
        <w:t>comparisons of fitted values</w:t>
      </w:r>
      <w:r>
        <w:rPr>
          <w:sz w:val="22"/>
          <w:szCs w:val="22"/>
        </w:rPr>
        <w:t>.</w:t>
      </w:r>
    </w:p>
    <w:tbl>
      <w:tblPr>
        <w:tblStyle w:val="TableGrid"/>
        <w:tblW w:w="0" w:type="auto"/>
        <w:tblLook w:val="01E0" w:firstRow="1" w:lastRow="1" w:firstColumn="1" w:lastColumn="1" w:noHBand="0" w:noVBand="0"/>
      </w:tblPr>
      <w:tblGrid>
        <w:gridCol w:w="1915"/>
        <w:gridCol w:w="1915"/>
        <w:gridCol w:w="1915"/>
        <w:gridCol w:w="1915"/>
        <w:gridCol w:w="1916"/>
      </w:tblGrid>
      <w:tr w:rsidR="00DD128B" w14:paraId="7C3B9B30" w14:textId="77777777" w:rsidTr="007E39DC">
        <w:tc>
          <w:tcPr>
            <w:tcW w:w="1915" w:type="dxa"/>
          </w:tcPr>
          <w:p w14:paraId="4BA1D2E4" w14:textId="77777777" w:rsidR="00DD128B" w:rsidRDefault="00DD128B" w:rsidP="007E39DC">
            <w:pPr>
              <w:autoSpaceDE w:val="0"/>
              <w:autoSpaceDN w:val="0"/>
              <w:adjustRightInd w:val="0"/>
              <w:spacing w:after="120"/>
              <w:rPr>
                <w:sz w:val="22"/>
                <w:szCs w:val="22"/>
              </w:rPr>
            </w:pPr>
          </w:p>
        </w:tc>
        <w:tc>
          <w:tcPr>
            <w:tcW w:w="7661" w:type="dxa"/>
            <w:gridSpan w:val="4"/>
          </w:tcPr>
          <w:p w14:paraId="1A24436E" w14:textId="77777777" w:rsidR="00DD128B" w:rsidRPr="00DD128B" w:rsidRDefault="00DD128B" w:rsidP="007E39DC">
            <w:pPr>
              <w:autoSpaceDE w:val="0"/>
              <w:autoSpaceDN w:val="0"/>
              <w:adjustRightInd w:val="0"/>
              <w:spacing w:after="120"/>
              <w:jc w:val="center"/>
              <w:rPr>
                <w:b/>
                <w:bCs/>
                <w:sz w:val="22"/>
                <w:szCs w:val="22"/>
              </w:rPr>
            </w:pPr>
            <w:r w:rsidRPr="00DD128B">
              <w:rPr>
                <w:b/>
                <w:bCs/>
                <w:sz w:val="22"/>
                <w:szCs w:val="22"/>
              </w:rPr>
              <w:t>Fitted Values for Fibrinogen (mg/</w:t>
            </w:r>
            <w:proofErr w:type="spellStart"/>
            <w:r w:rsidRPr="00DD128B">
              <w:rPr>
                <w:b/>
                <w:bCs/>
                <w:sz w:val="22"/>
                <w:szCs w:val="22"/>
              </w:rPr>
              <w:t>dL</w:t>
            </w:r>
            <w:proofErr w:type="spellEnd"/>
            <w:r w:rsidRPr="00DD128B">
              <w:rPr>
                <w:b/>
                <w:bCs/>
                <w:sz w:val="22"/>
                <w:szCs w:val="22"/>
              </w:rPr>
              <w:t>)</w:t>
            </w:r>
          </w:p>
        </w:tc>
      </w:tr>
      <w:tr w:rsidR="00DD128B" w14:paraId="7722EB55" w14:textId="77777777" w:rsidTr="007E39DC">
        <w:tc>
          <w:tcPr>
            <w:tcW w:w="1915" w:type="dxa"/>
          </w:tcPr>
          <w:p w14:paraId="15BD848A" w14:textId="77777777" w:rsidR="00DD128B" w:rsidRPr="00DD128B" w:rsidRDefault="00DD128B" w:rsidP="007E39DC">
            <w:pPr>
              <w:autoSpaceDE w:val="0"/>
              <w:autoSpaceDN w:val="0"/>
              <w:adjustRightInd w:val="0"/>
              <w:spacing w:after="120"/>
              <w:jc w:val="center"/>
              <w:rPr>
                <w:b/>
                <w:bCs/>
                <w:sz w:val="22"/>
                <w:szCs w:val="22"/>
              </w:rPr>
            </w:pPr>
            <w:r>
              <w:rPr>
                <w:b/>
                <w:bCs/>
                <w:sz w:val="22"/>
                <w:szCs w:val="22"/>
              </w:rPr>
              <w:t xml:space="preserve">Comparisons across </w:t>
            </w:r>
            <w:r w:rsidRPr="00DD128B">
              <w:rPr>
                <w:b/>
                <w:bCs/>
                <w:sz w:val="22"/>
                <w:szCs w:val="22"/>
              </w:rPr>
              <w:t>CRP level</w:t>
            </w:r>
          </w:p>
        </w:tc>
        <w:tc>
          <w:tcPr>
            <w:tcW w:w="1915" w:type="dxa"/>
          </w:tcPr>
          <w:p w14:paraId="4B324C19" w14:textId="77777777" w:rsidR="00DD128B" w:rsidRDefault="00DD128B" w:rsidP="003E5935">
            <w:pPr>
              <w:autoSpaceDE w:val="0"/>
              <w:autoSpaceDN w:val="0"/>
              <w:adjustRightInd w:val="0"/>
              <w:spacing w:after="120"/>
              <w:jc w:val="center"/>
              <w:rPr>
                <w:b/>
                <w:bCs/>
                <w:sz w:val="22"/>
                <w:szCs w:val="22"/>
              </w:rPr>
            </w:pPr>
            <w:r w:rsidRPr="00DD128B">
              <w:rPr>
                <w:b/>
                <w:bCs/>
                <w:sz w:val="22"/>
                <w:szCs w:val="22"/>
              </w:rPr>
              <w:t xml:space="preserve">Problem 3: </w:t>
            </w:r>
          </w:p>
          <w:p w14:paraId="22925E9A" w14:textId="639E3BF6" w:rsidR="003E5935" w:rsidRPr="00DD128B" w:rsidRDefault="003E5935" w:rsidP="003E5935">
            <w:pPr>
              <w:autoSpaceDE w:val="0"/>
              <w:autoSpaceDN w:val="0"/>
              <w:adjustRightInd w:val="0"/>
              <w:spacing w:after="120"/>
              <w:jc w:val="center"/>
              <w:rPr>
                <w:b/>
                <w:bCs/>
                <w:sz w:val="22"/>
                <w:szCs w:val="22"/>
              </w:rPr>
            </w:pPr>
            <w:r>
              <w:rPr>
                <w:b/>
                <w:bCs/>
                <w:sz w:val="22"/>
                <w:szCs w:val="22"/>
              </w:rPr>
              <w:t>Mean</w:t>
            </w:r>
          </w:p>
        </w:tc>
        <w:tc>
          <w:tcPr>
            <w:tcW w:w="1915" w:type="dxa"/>
          </w:tcPr>
          <w:p w14:paraId="700D37E4" w14:textId="77777777" w:rsidR="00DD128B" w:rsidRDefault="00DD128B" w:rsidP="003E5935">
            <w:pPr>
              <w:autoSpaceDE w:val="0"/>
              <w:autoSpaceDN w:val="0"/>
              <w:adjustRightInd w:val="0"/>
              <w:spacing w:after="120"/>
              <w:jc w:val="center"/>
              <w:rPr>
                <w:b/>
                <w:bCs/>
                <w:sz w:val="22"/>
                <w:szCs w:val="22"/>
              </w:rPr>
            </w:pPr>
            <w:r w:rsidRPr="00DD128B">
              <w:rPr>
                <w:b/>
                <w:bCs/>
                <w:sz w:val="22"/>
                <w:szCs w:val="22"/>
              </w:rPr>
              <w:t xml:space="preserve">Problem 4: </w:t>
            </w:r>
          </w:p>
          <w:p w14:paraId="644403D3" w14:textId="46261745" w:rsidR="003E5935" w:rsidRPr="00DD128B" w:rsidRDefault="003E5935" w:rsidP="003E5935">
            <w:pPr>
              <w:autoSpaceDE w:val="0"/>
              <w:autoSpaceDN w:val="0"/>
              <w:adjustRightInd w:val="0"/>
              <w:spacing w:after="120"/>
              <w:jc w:val="center"/>
              <w:rPr>
                <w:b/>
                <w:bCs/>
                <w:sz w:val="22"/>
                <w:szCs w:val="22"/>
              </w:rPr>
            </w:pPr>
            <w:r>
              <w:rPr>
                <w:b/>
                <w:bCs/>
                <w:sz w:val="22"/>
                <w:szCs w:val="22"/>
              </w:rPr>
              <w:t>Mean</w:t>
            </w:r>
          </w:p>
        </w:tc>
        <w:tc>
          <w:tcPr>
            <w:tcW w:w="1915" w:type="dxa"/>
          </w:tcPr>
          <w:p w14:paraId="3FAA9470" w14:textId="77777777" w:rsidR="00DD128B" w:rsidRDefault="00DD128B" w:rsidP="003E5935">
            <w:pPr>
              <w:autoSpaceDE w:val="0"/>
              <w:autoSpaceDN w:val="0"/>
              <w:adjustRightInd w:val="0"/>
              <w:spacing w:after="120"/>
              <w:jc w:val="center"/>
              <w:rPr>
                <w:b/>
                <w:bCs/>
                <w:sz w:val="22"/>
                <w:szCs w:val="22"/>
              </w:rPr>
            </w:pPr>
            <w:r w:rsidRPr="00DD128B">
              <w:rPr>
                <w:b/>
                <w:bCs/>
                <w:sz w:val="22"/>
                <w:szCs w:val="22"/>
              </w:rPr>
              <w:t xml:space="preserve">Problem 5: </w:t>
            </w:r>
          </w:p>
          <w:p w14:paraId="2053933D" w14:textId="0E0D5599" w:rsidR="003E5935" w:rsidRPr="00DD128B" w:rsidRDefault="003E5935" w:rsidP="003E5935">
            <w:pPr>
              <w:autoSpaceDE w:val="0"/>
              <w:autoSpaceDN w:val="0"/>
              <w:adjustRightInd w:val="0"/>
              <w:spacing w:after="120"/>
              <w:jc w:val="center"/>
              <w:rPr>
                <w:b/>
                <w:bCs/>
                <w:sz w:val="22"/>
                <w:szCs w:val="22"/>
              </w:rPr>
            </w:pPr>
            <w:r>
              <w:rPr>
                <w:b/>
                <w:bCs/>
                <w:sz w:val="22"/>
                <w:szCs w:val="22"/>
              </w:rPr>
              <w:t>Geometric Mean</w:t>
            </w:r>
          </w:p>
        </w:tc>
        <w:tc>
          <w:tcPr>
            <w:tcW w:w="1916" w:type="dxa"/>
          </w:tcPr>
          <w:p w14:paraId="006FE66A" w14:textId="77777777" w:rsidR="00DD128B" w:rsidRDefault="00DD128B" w:rsidP="003E5935">
            <w:pPr>
              <w:autoSpaceDE w:val="0"/>
              <w:autoSpaceDN w:val="0"/>
              <w:adjustRightInd w:val="0"/>
              <w:spacing w:after="120"/>
              <w:jc w:val="center"/>
              <w:rPr>
                <w:b/>
                <w:bCs/>
                <w:sz w:val="22"/>
                <w:szCs w:val="22"/>
              </w:rPr>
            </w:pPr>
            <w:r w:rsidRPr="00DD128B">
              <w:rPr>
                <w:b/>
                <w:bCs/>
                <w:sz w:val="22"/>
                <w:szCs w:val="22"/>
              </w:rPr>
              <w:t xml:space="preserve">Problem 6: </w:t>
            </w:r>
          </w:p>
          <w:p w14:paraId="41445FFB" w14:textId="5FE73285" w:rsidR="003E5935" w:rsidRPr="00DD128B" w:rsidRDefault="003E5935" w:rsidP="003E5935">
            <w:pPr>
              <w:autoSpaceDE w:val="0"/>
              <w:autoSpaceDN w:val="0"/>
              <w:adjustRightInd w:val="0"/>
              <w:spacing w:after="120"/>
              <w:jc w:val="center"/>
              <w:rPr>
                <w:b/>
                <w:bCs/>
                <w:sz w:val="22"/>
                <w:szCs w:val="22"/>
              </w:rPr>
            </w:pPr>
            <w:r>
              <w:rPr>
                <w:b/>
                <w:bCs/>
                <w:sz w:val="22"/>
                <w:szCs w:val="22"/>
              </w:rPr>
              <w:t>Geometric Mean</w:t>
            </w:r>
          </w:p>
        </w:tc>
      </w:tr>
      <w:tr w:rsidR="00DD128B" w14:paraId="6D72372A" w14:textId="77777777" w:rsidTr="007E39DC">
        <w:tc>
          <w:tcPr>
            <w:tcW w:w="9576" w:type="dxa"/>
            <w:gridSpan w:val="5"/>
          </w:tcPr>
          <w:p w14:paraId="11AB2334" w14:textId="77777777" w:rsidR="00DD128B" w:rsidRPr="00DD128B" w:rsidRDefault="00DD128B" w:rsidP="00DD128B">
            <w:pPr>
              <w:autoSpaceDE w:val="0"/>
              <w:autoSpaceDN w:val="0"/>
              <w:adjustRightInd w:val="0"/>
              <w:spacing w:after="120"/>
              <w:jc w:val="center"/>
              <w:rPr>
                <w:b/>
                <w:bCs/>
                <w:i/>
                <w:iCs/>
                <w:sz w:val="22"/>
                <w:szCs w:val="22"/>
              </w:rPr>
            </w:pPr>
            <w:r w:rsidRPr="00DD128B">
              <w:rPr>
                <w:b/>
                <w:bCs/>
                <w:i/>
                <w:iCs/>
                <w:sz w:val="22"/>
                <w:szCs w:val="22"/>
              </w:rPr>
              <w:t>Differences</w:t>
            </w:r>
          </w:p>
        </w:tc>
      </w:tr>
      <w:tr w:rsidR="00DD128B" w14:paraId="606050DE" w14:textId="77777777" w:rsidTr="007E39DC">
        <w:tc>
          <w:tcPr>
            <w:tcW w:w="1915" w:type="dxa"/>
          </w:tcPr>
          <w:p w14:paraId="51BB25B7" w14:textId="77777777" w:rsidR="00DD128B" w:rsidRPr="00DD128B" w:rsidRDefault="00DD128B" w:rsidP="007E39DC">
            <w:pPr>
              <w:autoSpaceDE w:val="0"/>
              <w:autoSpaceDN w:val="0"/>
              <w:adjustRightInd w:val="0"/>
              <w:spacing w:after="120"/>
              <w:jc w:val="center"/>
              <w:rPr>
                <w:b/>
                <w:bCs/>
                <w:sz w:val="22"/>
                <w:szCs w:val="22"/>
              </w:rPr>
            </w:pPr>
            <w:r>
              <w:rPr>
                <w:b/>
                <w:bCs/>
                <w:sz w:val="22"/>
                <w:szCs w:val="22"/>
              </w:rPr>
              <w:t xml:space="preserve">2 mg/L – </w:t>
            </w:r>
            <w:r w:rsidRPr="00DD128B">
              <w:rPr>
                <w:b/>
                <w:bCs/>
                <w:sz w:val="22"/>
                <w:szCs w:val="22"/>
              </w:rPr>
              <w:t>1 mg/L</w:t>
            </w:r>
          </w:p>
        </w:tc>
        <w:tc>
          <w:tcPr>
            <w:tcW w:w="1915" w:type="dxa"/>
          </w:tcPr>
          <w:p w14:paraId="13A2C735" w14:textId="23B316C5" w:rsidR="00DD128B" w:rsidRPr="00747B0A" w:rsidRDefault="00F110AB" w:rsidP="007E39DC">
            <w:pPr>
              <w:autoSpaceDE w:val="0"/>
              <w:autoSpaceDN w:val="0"/>
              <w:adjustRightInd w:val="0"/>
              <w:spacing w:after="120"/>
              <w:rPr>
                <w:sz w:val="22"/>
                <w:szCs w:val="22"/>
                <w:highlight w:val="red"/>
              </w:rPr>
            </w:pPr>
            <w:r w:rsidRPr="00747B0A">
              <w:rPr>
                <w:sz w:val="22"/>
                <w:szCs w:val="22"/>
                <w:highlight w:val="red"/>
              </w:rPr>
              <w:t>5.25</w:t>
            </w:r>
          </w:p>
        </w:tc>
        <w:tc>
          <w:tcPr>
            <w:tcW w:w="1915" w:type="dxa"/>
          </w:tcPr>
          <w:p w14:paraId="66C0FB0B" w14:textId="48EC8971" w:rsidR="00DD128B" w:rsidRPr="009E39C0" w:rsidRDefault="00891E40" w:rsidP="007E39DC">
            <w:pPr>
              <w:autoSpaceDE w:val="0"/>
              <w:autoSpaceDN w:val="0"/>
              <w:adjustRightInd w:val="0"/>
              <w:spacing w:after="120"/>
              <w:rPr>
                <w:sz w:val="22"/>
                <w:szCs w:val="22"/>
                <w:highlight w:val="green"/>
              </w:rPr>
            </w:pPr>
            <w:r w:rsidRPr="009E39C0">
              <w:rPr>
                <w:sz w:val="22"/>
                <w:szCs w:val="22"/>
                <w:highlight w:val="green"/>
              </w:rPr>
              <w:t>25.5</w:t>
            </w:r>
          </w:p>
        </w:tc>
        <w:tc>
          <w:tcPr>
            <w:tcW w:w="1915" w:type="dxa"/>
          </w:tcPr>
          <w:p w14:paraId="146BB715" w14:textId="1B5C5E07" w:rsidR="00DD128B" w:rsidRDefault="00F110AB" w:rsidP="007E39DC">
            <w:pPr>
              <w:autoSpaceDE w:val="0"/>
              <w:autoSpaceDN w:val="0"/>
              <w:adjustRightInd w:val="0"/>
              <w:spacing w:after="120"/>
              <w:rPr>
                <w:sz w:val="22"/>
                <w:szCs w:val="22"/>
              </w:rPr>
            </w:pPr>
            <w:r>
              <w:rPr>
                <w:sz w:val="22"/>
                <w:szCs w:val="22"/>
              </w:rPr>
              <w:t>4.28</w:t>
            </w:r>
          </w:p>
        </w:tc>
        <w:tc>
          <w:tcPr>
            <w:tcW w:w="1916" w:type="dxa"/>
          </w:tcPr>
          <w:p w14:paraId="035B4B31" w14:textId="3853FA5A" w:rsidR="00DD128B" w:rsidRDefault="00F110AB" w:rsidP="007E39DC">
            <w:pPr>
              <w:autoSpaceDE w:val="0"/>
              <w:autoSpaceDN w:val="0"/>
              <w:adjustRightInd w:val="0"/>
              <w:spacing w:after="120"/>
              <w:rPr>
                <w:sz w:val="22"/>
                <w:szCs w:val="22"/>
              </w:rPr>
            </w:pPr>
            <w:r>
              <w:rPr>
                <w:sz w:val="22"/>
                <w:szCs w:val="22"/>
              </w:rPr>
              <w:t>22.2</w:t>
            </w:r>
          </w:p>
        </w:tc>
      </w:tr>
      <w:tr w:rsidR="00DD128B" w14:paraId="4B9906C5" w14:textId="77777777" w:rsidTr="007E39DC">
        <w:tc>
          <w:tcPr>
            <w:tcW w:w="1915" w:type="dxa"/>
          </w:tcPr>
          <w:p w14:paraId="6A0B4C15" w14:textId="77777777" w:rsidR="00DD128B" w:rsidRPr="00DD128B" w:rsidRDefault="00DD128B" w:rsidP="007E39DC">
            <w:pPr>
              <w:autoSpaceDE w:val="0"/>
              <w:autoSpaceDN w:val="0"/>
              <w:adjustRightInd w:val="0"/>
              <w:spacing w:after="120"/>
              <w:jc w:val="center"/>
              <w:rPr>
                <w:b/>
                <w:bCs/>
                <w:sz w:val="22"/>
                <w:szCs w:val="22"/>
              </w:rPr>
            </w:pPr>
            <w:r>
              <w:rPr>
                <w:b/>
                <w:bCs/>
                <w:sz w:val="22"/>
                <w:szCs w:val="22"/>
              </w:rPr>
              <w:t>3 mg/L – 2</w:t>
            </w:r>
            <w:r w:rsidRPr="00DD128B">
              <w:rPr>
                <w:b/>
                <w:bCs/>
                <w:sz w:val="22"/>
                <w:szCs w:val="22"/>
              </w:rPr>
              <w:t xml:space="preserve"> mg/L</w:t>
            </w:r>
          </w:p>
        </w:tc>
        <w:tc>
          <w:tcPr>
            <w:tcW w:w="1915" w:type="dxa"/>
          </w:tcPr>
          <w:p w14:paraId="4E72AFFF" w14:textId="697E5298" w:rsidR="00DD128B" w:rsidRPr="00747B0A" w:rsidRDefault="00891E40" w:rsidP="007E39DC">
            <w:pPr>
              <w:autoSpaceDE w:val="0"/>
              <w:autoSpaceDN w:val="0"/>
              <w:adjustRightInd w:val="0"/>
              <w:spacing w:after="120"/>
              <w:rPr>
                <w:sz w:val="22"/>
                <w:szCs w:val="22"/>
                <w:highlight w:val="red"/>
              </w:rPr>
            </w:pPr>
            <w:r w:rsidRPr="00747B0A">
              <w:rPr>
                <w:sz w:val="22"/>
                <w:szCs w:val="22"/>
                <w:highlight w:val="red"/>
              </w:rPr>
              <w:t>5.25</w:t>
            </w:r>
          </w:p>
        </w:tc>
        <w:tc>
          <w:tcPr>
            <w:tcW w:w="1915" w:type="dxa"/>
          </w:tcPr>
          <w:p w14:paraId="20D6B8D5" w14:textId="2C0FE158" w:rsidR="00DD128B" w:rsidRPr="009E39C0" w:rsidRDefault="00F110AB" w:rsidP="007E39DC">
            <w:pPr>
              <w:autoSpaceDE w:val="0"/>
              <w:autoSpaceDN w:val="0"/>
              <w:adjustRightInd w:val="0"/>
              <w:spacing w:after="120"/>
              <w:rPr>
                <w:sz w:val="22"/>
                <w:szCs w:val="22"/>
                <w:highlight w:val="green"/>
              </w:rPr>
            </w:pPr>
            <w:r w:rsidRPr="009E39C0">
              <w:rPr>
                <w:sz w:val="22"/>
                <w:szCs w:val="22"/>
                <w:highlight w:val="green"/>
              </w:rPr>
              <w:t>14.9</w:t>
            </w:r>
          </w:p>
        </w:tc>
        <w:tc>
          <w:tcPr>
            <w:tcW w:w="1915" w:type="dxa"/>
          </w:tcPr>
          <w:p w14:paraId="687D8C22" w14:textId="1D388A5D" w:rsidR="00DD128B" w:rsidRDefault="00F110AB" w:rsidP="007E39DC">
            <w:pPr>
              <w:autoSpaceDE w:val="0"/>
              <w:autoSpaceDN w:val="0"/>
              <w:adjustRightInd w:val="0"/>
              <w:spacing w:after="120"/>
              <w:rPr>
                <w:sz w:val="22"/>
                <w:szCs w:val="22"/>
              </w:rPr>
            </w:pPr>
            <w:r>
              <w:rPr>
                <w:sz w:val="22"/>
                <w:szCs w:val="22"/>
              </w:rPr>
              <w:t>4.34</w:t>
            </w:r>
          </w:p>
        </w:tc>
        <w:tc>
          <w:tcPr>
            <w:tcW w:w="1916" w:type="dxa"/>
          </w:tcPr>
          <w:p w14:paraId="3375DC81" w14:textId="5470DCB5" w:rsidR="00DD128B" w:rsidRDefault="00F110AB" w:rsidP="007E39DC">
            <w:pPr>
              <w:autoSpaceDE w:val="0"/>
              <w:autoSpaceDN w:val="0"/>
              <w:adjustRightInd w:val="0"/>
              <w:spacing w:after="120"/>
              <w:rPr>
                <w:sz w:val="22"/>
                <w:szCs w:val="22"/>
              </w:rPr>
            </w:pPr>
            <w:r>
              <w:rPr>
                <w:sz w:val="22"/>
                <w:szCs w:val="22"/>
              </w:rPr>
              <w:t>13.7</w:t>
            </w:r>
          </w:p>
        </w:tc>
      </w:tr>
      <w:tr w:rsidR="00EE485A" w14:paraId="5F701A9B" w14:textId="77777777" w:rsidTr="007E39DC">
        <w:tc>
          <w:tcPr>
            <w:tcW w:w="1915" w:type="dxa"/>
          </w:tcPr>
          <w:p w14:paraId="48A59F77"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 xml:space="preserve">4 mg/L – </w:t>
            </w:r>
            <w:r w:rsidRPr="00DD128B">
              <w:rPr>
                <w:b/>
                <w:bCs/>
                <w:sz w:val="22"/>
                <w:szCs w:val="22"/>
              </w:rPr>
              <w:t>1 mg/L</w:t>
            </w:r>
          </w:p>
        </w:tc>
        <w:tc>
          <w:tcPr>
            <w:tcW w:w="1915" w:type="dxa"/>
          </w:tcPr>
          <w:p w14:paraId="14E3614A" w14:textId="6A644F30" w:rsidR="00EE485A" w:rsidRPr="00747B0A" w:rsidRDefault="00F110AB" w:rsidP="007E39DC">
            <w:pPr>
              <w:autoSpaceDE w:val="0"/>
              <w:autoSpaceDN w:val="0"/>
              <w:adjustRightInd w:val="0"/>
              <w:spacing w:after="120"/>
              <w:rPr>
                <w:sz w:val="22"/>
                <w:szCs w:val="22"/>
                <w:highlight w:val="red"/>
              </w:rPr>
            </w:pPr>
            <w:r w:rsidRPr="00747B0A">
              <w:rPr>
                <w:sz w:val="22"/>
                <w:szCs w:val="22"/>
                <w:highlight w:val="red"/>
              </w:rPr>
              <w:t>15.8</w:t>
            </w:r>
          </w:p>
        </w:tc>
        <w:tc>
          <w:tcPr>
            <w:tcW w:w="1915" w:type="dxa"/>
          </w:tcPr>
          <w:p w14:paraId="72180B2D" w14:textId="6ED32988" w:rsidR="00EE485A" w:rsidRPr="009E39C0" w:rsidRDefault="00F110AB" w:rsidP="007E39DC">
            <w:pPr>
              <w:autoSpaceDE w:val="0"/>
              <w:autoSpaceDN w:val="0"/>
              <w:adjustRightInd w:val="0"/>
              <w:spacing w:after="120"/>
              <w:rPr>
                <w:sz w:val="22"/>
                <w:szCs w:val="22"/>
                <w:highlight w:val="green"/>
              </w:rPr>
            </w:pPr>
            <w:r w:rsidRPr="009E39C0">
              <w:rPr>
                <w:sz w:val="22"/>
                <w:szCs w:val="22"/>
                <w:highlight w:val="green"/>
              </w:rPr>
              <w:t>51.1</w:t>
            </w:r>
          </w:p>
        </w:tc>
        <w:tc>
          <w:tcPr>
            <w:tcW w:w="1915" w:type="dxa"/>
          </w:tcPr>
          <w:p w14:paraId="1F71BF80" w14:textId="79BC44E2" w:rsidR="00EE485A" w:rsidRDefault="00590471" w:rsidP="007E39DC">
            <w:pPr>
              <w:autoSpaceDE w:val="0"/>
              <w:autoSpaceDN w:val="0"/>
              <w:adjustRightInd w:val="0"/>
              <w:spacing w:after="120"/>
              <w:rPr>
                <w:sz w:val="22"/>
                <w:szCs w:val="22"/>
              </w:rPr>
            </w:pPr>
            <w:r w:rsidRPr="00590471">
              <w:rPr>
                <w:sz w:val="22"/>
                <w:szCs w:val="22"/>
              </w:rPr>
              <w:t>13.0</w:t>
            </w:r>
          </w:p>
        </w:tc>
        <w:tc>
          <w:tcPr>
            <w:tcW w:w="1916" w:type="dxa"/>
          </w:tcPr>
          <w:p w14:paraId="69CC589B" w14:textId="15B8A080" w:rsidR="00EE485A" w:rsidRDefault="00F110AB" w:rsidP="007E39DC">
            <w:pPr>
              <w:autoSpaceDE w:val="0"/>
              <w:autoSpaceDN w:val="0"/>
              <w:adjustRightInd w:val="0"/>
              <w:spacing w:after="120"/>
              <w:rPr>
                <w:sz w:val="22"/>
                <w:szCs w:val="22"/>
              </w:rPr>
            </w:pPr>
            <w:r>
              <w:rPr>
                <w:sz w:val="22"/>
                <w:szCs w:val="22"/>
              </w:rPr>
              <w:t>46.0</w:t>
            </w:r>
          </w:p>
        </w:tc>
      </w:tr>
      <w:tr w:rsidR="00EE485A" w14:paraId="584C5FA8" w14:textId="77777777" w:rsidTr="007E39DC">
        <w:tc>
          <w:tcPr>
            <w:tcW w:w="1915" w:type="dxa"/>
          </w:tcPr>
          <w:p w14:paraId="6AB9A684"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4 mg/L – 2</w:t>
            </w:r>
            <w:r w:rsidRPr="00DD128B">
              <w:rPr>
                <w:b/>
                <w:bCs/>
                <w:sz w:val="22"/>
                <w:szCs w:val="22"/>
              </w:rPr>
              <w:t xml:space="preserve"> mg/L</w:t>
            </w:r>
          </w:p>
        </w:tc>
        <w:tc>
          <w:tcPr>
            <w:tcW w:w="1915" w:type="dxa"/>
          </w:tcPr>
          <w:p w14:paraId="6F35F99B" w14:textId="75977E9F" w:rsidR="00EE485A" w:rsidRPr="00747B0A" w:rsidRDefault="00891E40" w:rsidP="007E39DC">
            <w:pPr>
              <w:autoSpaceDE w:val="0"/>
              <w:autoSpaceDN w:val="0"/>
              <w:adjustRightInd w:val="0"/>
              <w:spacing w:after="120"/>
              <w:rPr>
                <w:sz w:val="22"/>
                <w:szCs w:val="22"/>
                <w:highlight w:val="red"/>
              </w:rPr>
            </w:pPr>
            <w:r w:rsidRPr="00747B0A">
              <w:rPr>
                <w:sz w:val="22"/>
                <w:szCs w:val="22"/>
                <w:highlight w:val="red"/>
              </w:rPr>
              <w:t>10.5</w:t>
            </w:r>
          </w:p>
        </w:tc>
        <w:tc>
          <w:tcPr>
            <w:tcW w:w="1915" w:type="dxa"/>
          </w:tcPr>
          <w:p w14:paraId="04B59F7B" w14:textId="28A6DAB9" w:rsidR="00EE485A" w:rsidRPr="009E39C0" w:rsidRDefault="00F110AB" w:rsidP="007E39DC">
            <w:pPr>
              <w:autoSpaceDE w:val="0"/>
              <w:autoSpaceDN w:val="0"/>
              <w:adjustRightInd w:val="0"/>
              <w:spacing w:after="120"/>
              <w:rPr>
                <w:sz w:val="22"/>
                <w:szCs w:val="22"/>
                <w:highlight w:val="green"/>
              </w:rPr>
            </w:pPr>
            <w:r w:rsidRPr="009E39C0">
              <w:rPr>
                <w:sz w:val="22"/>
                <w:szCs w:val="22"/>
                <w:highlight w:val="green"/>
              </w:rPr>
              <w:t>25.5</w:t>
            </w:r>
          </w:p>
        </w:tc>
        <w:tc>
          <w:tcPr>
            <w:tcW w:w="1915" w:type="dxa"/>
          </w:tcPr>
          <w:p w14:paraId="46B3E203" w14:textId="3FB6A50C" w:rsidR="00EE485A" w:rsidRDefault="00590471" w:rsidP="007E39DC">
            <w:pPr>
              <w:autoSpaceDE w:val="0"/>
              <w:autoSpaceDN w:val="0"/>
              <w:adjustRightInd w:val="0"/>
              <w:spacing w:after="120"/>
              <w:rPr>
                <w:sz w:val="22"/>
                <w:szCs w:val="22"/>
              </w:rPr>
            </w:pPr>
            <w:r w:rsidRPr="00590471">
              <w:rPr>
                <w:sz w:val="22"/>
                <w:szCs w:val="22"/>
              </w:rPr>
              <w:t>8.73</w:t>
            </w:r>
          </w:p>
        </w:tc>
        <w:tc>
          <w:tcPr>
            <w:tcW w:w="1916" w:type="dxa"/>
          </w:tcPr>
          <w:p w14:paraId="7DF26CFF" w14:textId="5BC34B87" w:rsidR="00EE485A" w:rsidRDefault="00F110AB" w:rsidP="007E39DC">
            <w:pPr>
              <w:autoSpaceDE w:val="0"/>
              <w:autoSpaceDN w:val="0"/>
              <w:adjustRightInd w:val="0"/>
              <w:spacing w:after="120"/>
              <w:rPr>
                <w:sz w:val="22"/>
                <w:szCs w:val="22"/>
              </w:rPr>
            </w:pPr>
            <w:r>
              <w:rPr>
                <w:sz w:val="22"/>
                <w:szCs w:val="22"/>
              </w:rPr>
              <w:t>23.9</w:t>
            </w:r>
          </w:p>
        </w:tc>
      </w:tr>
      <w:tr w:rsidR="00EE485A" w14:paraId="19F20A9C" w14:textId="77777777" w:rsidTr="007E39DC">
        <w:tc>
          <w:tcPr>
            <w:tcW w:w="1915" w:type="dxa"/>
          </w:tcPr>
          <w:p w14:paraId="04FE94F7"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6 mg/L – 3</w:t>
            </w:r>
            <w:r w:rsidRPr="00DD128B">
              <w:rPr>
                <w:b/>
                <w:bCs/>
                <w:sz w:val="22"/>
                <w:szCs w:val="22"/>
              </w:rPr>
              <w:t xml:space="preserve"> mg/L</w:t>
            </w:r>
          </w:p>
        </w:tc>
        <w:tc>
          <w:tcPr>
            <w:tcW w:w="1915" w:type="dxa"/>
          </w:tcPr>
          <w:p w14:paraId="35A56E8B" w14:textId="2197D2F3" w:rsidR="00EE485A" w:rsidRPr="00747B0A" w:rsidRDefault="00F110AB" w:rsidP="007E39DC">
            <w:pPr>
              <w:autoSpaceDE w:val="0"/>
              <w:autoSpaceDN w:val="0"/>
              <w:adjustRightInd w:val="0"/>
              <w:spacing w:after="120"/>
              <w:rPr>
                <w:sz w:val="22"/>
                <w:szCs w:val="22"/>
                <w:highlight w:val="red"/>
              </w:rPr>
            </w:pPr>
            <w:r w:rsidRPr="00747B0A">
              <w:rPr>
                <w:sz w:val="22"/>
                <w:szCs w:val="22"/>
                <w:highlight w:val="red"/>
              </w:rPr>
              <w:t>15.8</w:t>
            </w:r>
          </w:p>
        </w:tc>
        <w:tc>
          <w:tcPr>
            <w:tcW w:w="1915" w:type="dxa"/>
          </w:tcPr>
          <w:p w14:paraId="268EA7C9" w14:textId="13D7D7AD" w:rsidR="00EE485A" w:rsidRPr="009E39C0" w:rsidRDefault="00F110AB" w:rsidP="007E39DC">
            <w:pPr>
              <w:autoSpaceDE w:val="0"/>
              <w:autoSpaceDN w:val="0"/>
              <w:adjustRightInd w:val="0"/>
              <w:spacing w:after="120"/>
              <w:rPr>
                <w:sz w:val="22"/>
                <w:szCs w:val="22"/>
                <w:highlight w:val="green"/>
              </w:rPr>
            </w:pPr>
            <w:r w:rsidRPr="009E39C0">
              <w:rPr>
                <w:sz w:val="22"/>
                <w:szCs w:val="22"/>
                <w:highlight w:val="green"/>
              </w:rPr>
              <w:t>25.5</w:t>
            </w:r>
          </w:p>
        </w:tc>
        <w:tc>
          <w:tcPr>
            <w:tcW w:w="1915" w:type="dxa"/>
          </w:tcPr>
          <w:p w14:paraId="49C782F7" w14:textId="0E2B0815" w:rsidR="00EE485A" w:rsidRDefault="00F110AB" w:rsidP="007E39DC">
            <w:pPr>
              <w:autoSpaceDE w:val="0"/>
              <w:autoSpaceDN w:val="0"/>
              <w:adjustRightInd w:val="0"/>
              <w:spacing w:after="120"/>
              <w:rPr>
                <w:sz w:val="22"/>
                <w:szCs w:val="22"/>
              </w:rPr>
            </w:pPr>
            <w:r>
              <w:rPr>
                <w:sz w:val="22"/>
                <w:szCs w:val="22"/>
              </w:rPr>
              <w:t>13.4</w:t>
            </w:r>
          </w:p>
        </w:tc>
        <w:tc>
          <w:tcPr>
            <w:tcW w:w="1916" w:type="dxa"/>
          </w:tcPr>
          <w:p w14:paraId="05F8195F" w14:textId="41777B3C" w:rsidR="00EE485A" w:rsidRDefault="00F110AB" w:rsidP="007E39DC">
            <w:pPr>
              <w:autoSpaceDE w:val="0"/>
              <w:autoSpaceDN w:val="0"/>
              <w:adjustRightInd w:val="0"/>
              <w:spacing w:after="120"/>
              <w:rPr>
                <w:sz w:val="22"/>
                <w:szCs w:val="22"/>
              </w:rPr>
            </w:pPr>
            <w:r>
              <w:rPr>
                <w:sz w:val="22"/>
                <w:szCs w:val="22"/>
              </w:rPr>
              <w:t>24.9</w:t>
            </w:r>
          </w:p>
        </w:tc>
      </w:tr>
      <w:tr w:rsidR="00EE485A" w14:paraId="1B08609D" w14:textId="77777777" w:rsidTr="007E39DC">
        <w:tc>
          <w:tcPr>
            <w:tcW w:w="1915" w:type="dxa"/>
          </w:tcPr>
          <w:p w14:paraId="758DC5E1"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8 mg/L – 4</w:t>
            </w:r>
            <w:r w:rsidRPr="00DD128B">
              <w:rPr>
                <w:b/>
                <w:bCs/>
                <w:sz w:val="22"/>
                <w:szCs w:val="22"/>
              </w:rPr>
              <w:t xml:space="preserve"> mg/L</w:t>
            </w:r>
          </w:p>
        </w:tc>
        <w:tc>
          <w:tcPr>
            <w:tcW w:w="1915" w:type="dxa"/>
          </w:tcPr>
          <w:p w14:paraId="5AED4651" w14:textId="29F55415" w:rsidR="00EE485A" w:rsidRPr="00747B0A" w:rsidRDefault="00F110AB" w:rsidP="007E39DC">
            <w:pPr>
              <w:autoSpaceDE w:val="0"/>
              <w:autoSpaceDN w:val="0"/>
              <w:adjustRightInd w:val="0"/>
              <w:spacing w:after="120"/>
              <w:rPr>
                <w:sz w:val="22"/>
                <w:szCs w:val="22"/>
                <w:highlight w:val="red"/>
              </w:rPr>
            </w:pPr>
            <w:r w:rsidRPr="00747B0A">
              <w:rPr>
                <w:sz w:val="22"/>
                <w:szCs w:val="22"/>
                <w:highlight w:val="red"/>
              </w:rPr>
              <w:t>21.0</w:t>
            </w:r>
          </w:p>
        </w:tc>
        <w:tc>
          <w:tcPr>
            <w:tcW w:w="1915" w:type="dxa"/>
          </w:tcPr>
          <w:p w14:paraId="5BAF7BBF" w14:textId="4D978894" w:rsidR="00EE485A" w:rsidRPr="009E39C0" w:rsidRDefault="00F110AB" w:rsidP="007E39DC">
            <w:pPr>
              <w:autoSpaceDE w:val="0"/>
              <w:autoSpaceDN w:val="0"/>
              <w:adjustRightInd w:val="0"/>
              <w:spacing w:after="120"/>
              <w:rPr>
                <w:sz w:val="22"/>
                <w:szCs w:val="22"/>
                <w:highlight w:val="green"/>
              </w:rPr>
            </w:pPr>
            <w:r w:rsidRPr="009E39C0">
              <w:rPr>
                <w:sz w:val="22"/>
                <w:szCs w:val="22"/>
                <w:highlight w:val="green"/>
              </w:rPr>
              <w:t>25.5</w:t>
            </w:r>
          </w:p>
        </w:tc>
        <w:tc>
          <w:tcPr>
            <w:tcW w:w="1915" w:type="dxa"/>
          </w:tcPr>
          <w:p w14:paraId="762B44EC" w14:textId="53B0E6E2" w:rsidR="00EE485A" w:rsidRDefault="00F110AB" w:rsidP="007E39DC">
            <w:pPr>
              <w:autoSpaceDE w:val="0"/>
              <w:autoSpaceDN w:val="0"/>
              <w:adjustRightInd w:val="0"/>
              <w:spacing w:after="120"/>
              <w:rPr>
                <w:sz w:val="22"/>
                <w:szCs w:val="22"/>
              </w:rPr>
            </w:pPr>
            <w:r>
              <w:rPr>
                <w:sz w:val="22"/>
                <w:szCs w:val="22"/>
              </w:rPr>
              <w:t>18.2</w:t>
            </w:r>
          </w:p>
        </w:tc>
        <w:tc>
          <w:tcPr>
            <w:tcW w:w="1916" w:type="dxa"/>
          </w:tcPr>
          <w:p w14:paraId="74FFF935" w14:textId="0D896336" w:rsidR="00EE485A" w:rsidRDefault="00F110AB" w:rsidP="007E39DC">
            <w:pPr>
              <w:autoSpaceDE w:val="0"/>
              <w:autoSpaceDN w:val="0"/>
              <w:adjustRightInd w:val="0"/>
              <w:spacing w:after="120"/>
              <w:rPr>
                <w:sz w:val="22"/>
                <w:szCs w:val="22"/>
              </w:rPr>
            </w:pPr>
            <w:r w:rsidRPr="00F110AB">
              <w:rPr>
                <w:sz w:val="22"/>
                <w:szCs w:val="22"/>
              </w:rPr>
              <w:t>25.7</w:t>
            </w:r>
          </w:p>
        </w:tc>
      </w:tr>
      <w:tr w:rsidR="00DD128B" w14:paraId="61C0D087" w14:textId="77777777" w:rsidTr="007E39DC">
        <w:tc>
          <w:tcPr>
            <w:tcW w:w="1915" w:type="dxa"/>
          </w:tcPr>
          <w:p w14:paraId="2B6F3257" w14:textId="77777777" w:rsidR="00DD128B" w:rsidRPr="00DD128B" w:rsidRDefault="00EE485A" w:rsidP="007E39DC">
            <w:pPr>
              <w:autoSpaceDE w:val="0"/>
              <w:autoSpaceDN w:val="0"/>
              <w:adjustRightInd w:val="0"/>
              <w:spacing w:after="120"/>
              <w:jc w:val="center"/>
              <w:rPr>
                <w:b/>
                <w:bCs/>
                <w:sz w:val="22"/>
                <w:szCs w:val="22"/>
              </w:rPr>
            </w:pPr>
            <w:r>
              <w:rPr>
                <w:b/>
                <w:bCs/>
                <w:sz w:val="22"/>
                <w:szCs w:val="22"/>
              </w:rPr>
              <w:t>9</w:t>
            </w:r>
            <w:r w:rsidR="00DD128B">
              <w:rPr>
                <w:b/>
                <w:bCs/>
                <w:sz w:val="22"/>
                <w:szCs w:val="22"/>
              </w:rPr>
              <w:t xml:space="preserve"> mg/L – </w:t>
            </w:r>
            <w:r>
              <w:rPr>
                <w:b/>
                <w:bCs/>
                <w:sz w:val="22"/>
                <w:szCs w:val="22"/>
              </w:rPr>
              <w:t>6</w:t>
            </w:r>
            <w:r w:rsidR="00DD128B" w:rsidRPr="00DD128B">
              <w:rPr>
                <w:b/>
                <w:bCs/>
                <w:sz w:val="22"/>
                <w:szCs w:val="22"/>
              </w:rPr>
              <w:t xml:space="preserve"> mg/L</w:t>
            </w:r>
          </w:p>
        </w:tc>
        <w:tc>
          <w:tcPr>
            <w:tcW w:w="1915" w:type="dxa"/>
          </w:tcPr>
          <w:p w14:paraId="63EAFC22" w14:textId="0125AD39" w:rsidR="00DD128B" w:rsidRPr="00747B0A" w:rsidRDefault="00F110AB" w:rsidP="007E39DC">
            <w:pPr>
              <w:autoSpaceDE w:val="0"/>
              <w:autoSpaceDN w:val="0"/>
              <w:adjustRightInd w:val="0"/>
              <w:spacing w:after="120"/>
              <w:rPr>
                <w:sz w:val="22"/>
                <w:szCs w:val="22"/>
                <w:highlight w:val="red"/>
              </w:rPr>
            </w:pPr>
            <w:r w:rsidRPr="00747B0A">
              <w:rPr>
                <w:sz w:val="22"/>
                <w:szCs w:val="22"/>
                <w:highlight w:val="red"/>
              </w:rPr>
              <w:t>15.8</w:t>
            </w:r>
          </w:p>
        </w:tc>
        <w:tc>
          <w:tcPr>
            <w:tcW w:w="1915" w:type="dxa"/>
          </w:tcPr>
          <w:p w14:paraId="48D79DF6" w14:textId="4223DA31" w:rsidR="00DD128B" w:rsidRPr="009E39C0" w:rsidRDefault="00F110AB" w:rsidP="007E39DC">
            <w:pPr>
              <w:autoSpaceDE w:val="0"/>
              <w:autoSpaceDN w:val="0"/>
              <w:adjustRightInd w:val="0"/>
              <w:spacing w:after="120"/>
              <w:rPr>
                <w:sz w:val="22"/>
                <w:szCs w:val="22"/>
                <w:highlight w:val="green"/>
              </w:rPr>
            </w:pPr>
            <w:r w:rsidRPr="009E39C0">
              <w:rPr>
                <w:sz w:val="22"/>
                <w:szCs w:val="22"/>
                <w:highlight w:val="green"/>
              </w:rPr>
              <w:t>14.9</w:t>
            </w:r>
          </w:p>
        </w:tc>
        <w:tc>
          <w:tcPr>
            <w:tcW w:w="1915" w:type="dxa"/>
          </w:tcPr>
          <w:p w14:paraId="12D3B8A4" w14:textId="08F20F1F" w:rsidR="00DD128B" w:rsidRDefault="00F110AB" w:rsidP="007E39DC">
            <w:pPr>
              <w:autoSpaceDE w:val="0"/>
              <w:autoSpaceDN w:val="0"/>
              <w:adjustRightInd w:val="0"/>
              <w:spacing w:after="120"/>
              <w:rPr>
                <w:sz w:val="22"/>
                <w:szCs w:val="22"/>
              </w:rPr>
            </w:pPr>
            <w:r>
              <w:rPr>
                <w:sz w:val="22"/>
                <w:szCs w:val="22"/>
              </w:rPr>
              <w:t>13.9</w:t>
            </w:r>
          </w:p>
        </w:tc>
        <w:tc>
          <w:tcPr>
            <w:tcW w:w="1916" w:type="dxa"/>
          </w:tcPr>
          <w:p w14:paraId="5F5F2FFC" w14:textId="3FA10B78" w:rsidR="00DD128B" w:rsidRDefault="00F110AB" w:rsidP="007E39DC">
            <w:pPr>
              <w:autoSpaceDE w:val="0"/>
              <w:autoSpaceDN w:val="0"/>
              <w:adjustRightInd w:val="0"/>
              <w:spacing w:after="120"/>
              <w:rPr>
                <w:sz w:val="22"/>
                <w:szCs w:val="22"/>
              </w:rPr>
            </w:pPr>
            <w:r w:rsidRPr="00F110AB">
              <w:rPr>
                <w:sz w:val="22"/>
                <w:szCs w:val="22"/>
              </w:rPr>
              <w:t>15.4</w:t>
            </w:r>
          </w:p>
        </w:tc>
      </w:tr>
      <w:tr w:rsidR="00DD128B" w:rsidRPr="009E39C0" w14:paraId="1029B42E" w14:textId="77777777" w:rsidTr="007E39DC">
        <w:tc>
          <w:tcPr>
            <w:tcW w:w="1915" w:type="dxa"/>
          </w:tcPr>
          <w:p w14:paraId="3D0CC028" w14:textId="77777777" w:rsidR="00DD128B" w:rsidRPr="00DD128B" w:rsidRDefault="00EE485A" w:rsidP="007E39DC">
            <w:pPr>
              <w:autoSpaceDE w:val="0"/>
              <w:autoSpaceDN w:val="0"/>
              <w:adjustRightInd w:val="0"/>
              <w:spacing w:after="120"/>
              <w:jc w:val="center"/>
              <w:rPr>
                <w:b/>
                <w:bCs/>
                <w:sz w:val="22"/>
                <w:szCs w:val="22"/>
              </w:rPr>
            </w:pPr>
            <w:r>
              <w:rPr>
                <w:b/>
                <w:bCs/>
                <w:sz w:val="22"/>
                <w:szCs w:val="22"/>
              </w:rPr>
              <w:t>9</w:t>
            </w:r>
            <w:r w:rsidR="00DD128B">
              <w:rPr>
                <w:b/>
                <w:bCs/>
                <w:sz w:val="22"/>
                <w:szCs w:val="22"/>
              </w:rPr>
              <w:t xml:space="preserve"> mg/L – </w:t>
            </w:r>
            <w:r>
              <w:rPr>
                <w:b/>
                <w:bCs/>
                <w:sz w:val="22"/>
                <w:szCs w:val="22"/>
              </w:rPr>
              <w:t>8</w:t>
            </w:r>
            <w:r w:rsidR="00DD128B" w:rsidRPr="00DD128B">
              <w:rPr>
                <w:b/>
                <w:bCs/>
                <w:sz w:val="22"/>
                <w:szCs w:val="22"/>
              </w:rPr>
              <w:t xml:space="preserve"> mg/L</w:t>
            </w:r>
          </w:p>
        </w:tc>
        <w:tc>
          <w:tcPr>
            <w:tcW w:w="1915" w:type="dxa"/>
          </w:tcPr>
          <w:p w14:paraId="2D3494B3" w14:textId="1ABEEDDB" w:rsidR="00DD128B" w:rsidRPr="00747B0A" w:rsidRDefault="00F110AB" w:rsidP="007E39DC">
            <w:pPr>
              <w:autoSpaceDE w:val="0"/>
              <w:autoSpaceDN w:val="0"/>
              <w:adjustRightInd w:val="0"/>
              <w:spacing w:after="120"/>
              <w:rPr>
                <w:sz w:val="22"/>
                <w:szCs w:val="22"/>
                <w:highlight w:val="red"/>
              </w:rPr>
            </w:pPr>
            <w:r w:rsidRPr="00747B0A">
              <w:rPr>
                <w:sz w:val="22"/>
                <w:szCs w:val="22"/>
                <w:highlight w:val="red"/>
              </w:rPr>
              <w:t>5.25</w:t>
            </w:r>
          </w:p>
        </w:tc>
        <w:tc>
          <w:tcPr>
            <w:tcW w:w="1915" w:type="dxa"/>
          </w:tcPr>
          <w:p w14:paraId="55396C85" w14:textId="177300A5" w:rsidR="00DD128B" w:rsidRPr="009E39C0" w:rsidRDefault="00F110AB" w:rsidP="007E39DC">
            <w:pPr>
              <w:autoSpaceDE w:val="0"/>
              <w:autoSpaceDN w:val="0"/>
              <w:adjustRightInd w:val="0"/>
              <w:spacing w:after="120"/>
              <w:rPr>
                <w:sz w:val="22"/>
                <w:szCs w:val="22"/>
                <w:highlight w:val="green"/>
              </w:rPr>
            </w:pPr>
            <w:r w:rsidRPr="009E39C0">
              <w:rPr>
                <w:sz w:val="22"/>
                <w:szCs w:val="22"/>
                <w:highlight w:val="green"/>
              </w:rPr>
              <w:t>4.34</w:t>
            </w:r>
          </w:p>
        </w:tc>
        <w:tc>
          <w:tcPr>
            <w:tcW w:w="1915" w:type="dxa"/>
          </w:tcPr>
          <w:p w14:paraId="17050DD3" w14:textId="315F7F4D" w:rsidR="00DD128B" w:rsidRDefault="00F110AB" w:rsidP="007E39DC">
            <w:pPr>
              <w:autoSpaceDE w:val="0"/>
              <w:autoSpaceDN w:val="0"/>
              <w:adjustRightInd w:val="0"/>
              <w:spacing w:after="120"/>
              <w:rPr>
                <w:sz w:val="22"/>
                <w:szCs w:val="22"/>
              </w:rPr>
            </w:pPr>
            <w:r>
              <w:rPr>
                <w:sz w:val="22"/>
                <w:szCs w:val="22"/>
              </w:rPr>
              <w:t>4.71</w:t>
            </w:r>
          </w:p>
        </w:tc>
        <w:tc>
          <w:tcPr>
            <w:tcW w:w="1916" w:type="dxa"/>
          </w:tcPr>
          <w:p w14:paraId="37F01385" w14:textId="20CE809D" w:rsidR="00DD128B" w:rsidRDefault="00F110AB" w:rsidP="007E39DC">
            <w:pPr>
              <w:autoSpaceDE w:val="0"/>
              <w:autoSpaceDN w:val="0"/>
              <w:adjustRightInd w:val="0"/>
              <w:spacing w:after="120"/>
              <w:rPr>
                <w:sz w:val="22"/>
                <w:szCs w:val="22"/>
              </w:rPr>
            </w:pPr>
            <w:r w:rsidRPr="00F110AB">
              <w:rPr>
                <w:sz w:val="22"/>
                <w:szCs w:val="22"/>
              </w:rPr>
              <w:t>4.55</w:t>
            </w:r>
          </w:p>
        </w:tc>
      </w:tr>
      <w:tr w:rsidR="00DD128B" w14:paraId="346BED80" w14:textId="77777777" w:rsidTr="007E39DC">
        <w:tc>
          <w:tcPr>
            <w:tcW w:w="1915" w:type="dxa"/>
          </w:tcPr>
          <w:p w14:paraId="2AF1FA8A" w14:textId="77777777" w:rsidR="00DD128B" w:rsidRPr="00DD128B" w:rsidRDefault="00DD128B" w:rsidP="007E39DC">
            <w:pPr>
              <w:autoSpaceDE w:val="0"/>
              <w:autoSpaceDN w:val="0"/>
              <w:adjustRightInd w:val="0"/>
              <w:spacing w:after="120"/>
              <w:jc w:val="center"/>
              <w:rPr>
                <w:b/>
                <w:bCs/>
                <w:sz w:val="22"/>
                <w:szCs w:val="22"/>
              </w:rPr>
            </w:pPr>
            <w:r>
              <w:rPr>
                <w:b/>
                <w:bCs/>
                <w:sz w:val="22"/>
                <w:szCs w:val="22"/>
              </w:rPr>
              <w:t>12 mg/L – 6</w:t>
            </w:r>
            <w:r w:rsidRPr="00DD128B">
              <w:rPr>
                <w:b/>
                <w:bCs/>
                <w:sz w:val="22"/>
                <w:szCs w:val="22"/>
              </w:rPr>
              <w:t xml:space="preserve"> mg/L</w:t>
            </w:r>
          </w:p>
        </w:tc>
        <w:tc>
          <w:tcPr>
            <w:tcW w:w="1915" w:type="dxa"/>
          </w:tcPr>
          <w:p w14:paraId="202551F5" w14:textId="540FC374" w:rsidR="00DD128B" w:rsidRPr="00747B0A" w:rsidRDefault="00F110AB" w:rsidP="007E39DC">
            <w:pPr>
              <w:autoSpaceDE w:val="0"/>
              <w:autoSpaceDN w:val="0"/>
              <w:adjustRightInd w:val="0"/>
              <w:spacing w:after="120"/>
              <w:rPr>
                <w:sz w:val="22"/>
                <w:szCs w:val="22"/>
                <w:highlight w:val="red"/>
              </w:rPr>
            </w:pPr>
            <w:r w:rsidRPr="00747B0A">
              <w:rPr>
                <w:sz w:val="22"/>
                <w:szCs w:val="22"/>
                <w:highlight w:val="red"/>
              </w:rPr>
              <w:t>31.5</w:t>
            </w:r>
          </w:p>
        </w:tc>
        <w:tc>
          <w:tcPr>
            <w:tcW w:w="1915" w:type="dxa"/>
          </w:tcPr>
          <w:p w14:paraId="52C5E4F7" w14:textId="58E8F41E" w:rsidR="00DD128B" w:rsidRPr="009E39C0" w:rsidRDefault="00F110AB" w:rsidP="007E39DC">
            <w:pPr>
              <w:autoSpaceDE w:val="0"/>
              <w:autoSpaceDN w:val="0"/>
              <w:adjustRightInd w:val="0"/>
              <w:spacing w:after="120"/>
              <w:rPr>
                <w:sz w:val="22"/>
                <w:szCs w:val="22"/>
                <w:highlight w:val="green"/>
              </w:rPr>
            </w:pPr>
            <w:r w:rsidRPr="009E39C0">
              <w:rPr>
                <w:sz w:val="22"/>
                <w:szCs w:val="22"/>
                <w:highlight w:val="green"/>
              </w:rPr>
              <w:t>25.5</w:t>
            </w:r>
            <w:r w:rsidR="00590471" w:rsidRPr="009E39C0">
              <w:rPr>
                <w:sz w:val="22"/>
                <w:szCs w:val="22"/>
                <w:highlight w:val="green"/>
              </w:rPr>
              <w:t xml:space="preserve">  </w:t>
            </w:r>
          </w:p>
        </w:tc>
        <w:tc>
          <w:tcPr>
            <w:tcW w:w="1915" w:type="dxa"/>
          </w:tcPr>
          <w:p w14:paraId="0CEDC415" w14:textId="53567D2F" w:rsidR="00DD128B" w:rsidRDefault="00F110AB" w:rsidP="007E39DC">
            <w:pPr>
              <w:autoSpaceDE w:val="0"/>
              <w:autoSpaceDN w:val="0"/>
              <w:adjustRightInd w:val="0"/>
              <w:spacing w:after="120"/>
              <w:rPr>
                <w:sz w:val="22"/>
                <w:szCs w:val="22"/>
              </w:rPr>
            </w:pPr>
            <w:r>
              <w:rPr>
                <w:sz w:val="22"/>
                <w:szCs w:val="22"/>
              </w:rPr>
              <w:t>28.5</w:t>
            </w:r>
          </w:p>
        </w:tc>
        <w:tc>
          <w:tcPr>
            <w:tcW w:w="1916" w:type="dxa"/>
          </w:tcPr>
          <w:p w14:paraId="1887FFC5" w14:textId="7747FBA8" w:rsidR="00DD128B" w:rsidRDefault="00F110AB" w:rsidP="007E39DC">
            <w:pPr>
              <w:autoSpaceDE w:val="0"/>
              <w:autoSpaceDN w:val="0"/>
              <w:adjustRightInd w:val="0"/>
              <w:spacing w:after="120"/>
              <w:rPr>
                <w:sz w:val="22"/>
                <w:szCs w:val="22"/>
              </w:rPr>
            </w:pPr>
            <w:r w:rsidRPr="00F110AB">
              <w:rPr>
                <w:sz w:val="22"/>
                <w:szCs w:val="22"/>
              </w:rPr>
              <w:t>26.8</w:t>
            </w:r>
          </w:p>
        </w:tc>
      </w:tr>
      <w:tr w:rsidR="00EE485A" w14:paraId="6143D109" w14:textId="77777777" w:rsidTr="007E39DC">
        <w:tc>
          <w:tcPr>
            <w:tcW w:w="9576" w:type="dxa"/>
            <w:gridSpan w:val="5"/>
          </w:tcPr>
          <w:p w14:paraId="2B832589" w14:textId="77777777" w:rsidR="00EE485A" w:rsidRPr="00DD128B" w:rsidRDefault="00EE485A" w:rsidP="007E39DC">
            <w:pPr>
              <w:autoSpaceDE w:val="0"/>
              <w:autoSpaceDN w:val="0"/>
              <w:adjustRightInd w:val="0"/>
              <w:spacing w:after="120"/>
              <w:jc w:val="center"/>
              <w:rPr>
                <w:b/>
                <w:bCs/>
                <w:i/>
                <w:iCs/>
                <w:sz w:val="22"/>
                <w:szCs w:val="22"/>
              </w:rPr>
            </w:pPr>
            <w:r>
              <w:rPr>
                <w:b/>
                <w:bCs/>
                <w:i/>
                <w:iCs/>
                <w:sz w:val="22"/>
                <w:szCs w:val="22"/>
              </w:rPr>
              <w:t>Ratios</w:t>
            </w:r>
          </w:p>
        </w:tc>
      </w:tr>
      <w:tr w:rsidR="00EE485A" w14:paraId="275A92AC" w14:textId="77777777" w:rsidTr="007E39DC">
        <w:tc>
          <w:tcPr>
            <w:tcW w:w="1915" w:type="dxa"/>
          </w:tcPr>
          <w:p w14:paraId="01B71F10"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 xml:space="preserve">2 mg/L / </w:t>
            </w:r>
            <w:r w:rsidRPr="00DD128B">
              <w:rPr>
                <w:b/>
                <w:bCs/>
                <w:sz w:val="22"/>
                <w:szCs w:val="22"/>
              </w:rPr>
              <w:t>1 mg/L</w:t>
            </w:r>
          </w:p>
        </w:tc>
        <w:tc>
          <w:tcPr>
            <w:tcW w:w="1915" w:type="dxa"/>
          </w:tcPr>
          <w:p w14:paraId="692F65A7" w14:textId="377A059E" w:rsidR="00EE485A" w:rsidRDefault="00891E40" w:rsidP="007E39DC">
            <w:pPr>
              <w:autoSpaceDE w:val="0"/>
              <w:autoSpaceDN w:val="0"/>
              <w:adjustRightInd w:val="0"/>
              <w:spacing w:after="120"/>
              <w:rPr>
                <w:sz w:val="22"/>
                <w:szCs w:val="22"/>
              </w:rPr>
            </w:pPr>
            <w:r>
              <w:rPr>
                <w:sz w:val="22"/>
                <w:szCs w:val="22"/>
              </w:rPr>
              <w:t>1.017</w:t>
            </w:r>
          </w:p>
        </w:tc>
        <w:tc>
          <w:tcPr>
            <w:tcW w:w="1915" w:type="dxa"/>
          </w:tcPr>
          <w:p w14:paraId="5A5BA464" w14:textId="37EC1ECC" w:rsidR="00EE485A" w:rsidRDefault="00F110AB" w:rsidP="007E39DC">
            <w:pPr>
              <w:autoSpaceDE w:val="0"/>
              <w:autoSpaceDN w:val="0"/>
              <w:adjustRightInd w:val="0"/>
              <w:spacing w:after="120"/>
              <w:rPr>
                <w:sz w:val="22"/>
                <w:szCs w:val="22"/>
              </w:rPr>
            </w:pPr>
            <w:r>
              <w:rPr>
                <w:sz w:val="22"/>
                <w:szCs w:val="22"/>
              </w:rPr>
              <w:t>1.09</w:t>
            </w:r>
          </w:p>
        </w:tc>
        <w:tc>
          <w:tcPr>
            <w:tcW w:w="1915" w:type="dxa"/>
          </w:tcPr>
          <w:p w14:paraId="08BE7051" w14:textId="4E8FC98E"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1.01</w:t>
            </w:r>
          </w:p>
        </w:tc>
        <w:tc>
          <w:tcPr>
            <w:tcW w:w="1916" w:type="dxa"/>
          </w:tcPr>
          <w:p w14:paraId="0CE77AB1" w14:textId="3F0B62B9"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1.08</w:t>
            </w:r>
          </w:p>
        </w:tc>
      </w:tr>
      <w:tr w:rsidR="00EE485A" w14:paraId="03146CE5" w14:textId="77777777" w:rsidTr="007E39DC">
        <w:tc>
          <w:tcPr>
            <w:tcW w:w="1915" w:type="dxa"/>
          </w:tcPr>
          <w:p w14:paraId="58B99711"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3 mg/L / 2</w:t>
            </w:r>
            <w:r w:rsidRPr="00DD128B">
              <w:rPr>
                <w:b/>
                <w:bCs/>
                <w:sz w:val="22"/>
                <w:szCs w:val="22"/>
              </w:rPr>
              <w:t xml:space="preserve"> mg/L</w:t>
            </w:r>
          </w:p>
        </w:tc>
        <w:tc>
          <w:tcPr>
            <w:tcW w:w="1915" w:type="dxa"/>
          </w:tcPr>
          <w:p w14:paraId="62E5450F" w14:textId="07DBFE56" w:rsidR="00EE485A" w:rsidRDefault="00F110AB" w:rsidP="007E39DC">
            <w:pPr>
              <w:autoSpaceDE w:val="0"/>
              <w:autoSpaceDN w:val="0"/>
              <w:adjustRightInd w:val="0"/>
              <w:spacing w:after="120"/>
              <w:rPr>
                <w:sz w:val="22"/>
                <w:szCs w:val="22"/>
              </w:rPr>
            </w:pPr>
            <w:r>
              <w:rPr>
                <w:sz w:val="22"/>
                <w:szCs w:val="22"/>
              </w:rPr>
              <w:t>1.017</w:t>
            </w:r>
          </w:p>
        </w:tc>
        <w:tc>
          <w:tcPr>
            <w:tcW w:w="1915" w:type="dxa"/>
          </w:tcPr>
          <w:p w14:paraId="10974125" w14:textId="03C6A0C7" w:rsidR="00EE485A" w:rsidRDefault="00F110AB" w:rsidP="007E39DC">
            <w:pPr>
              <w:autoSpaceDE w:val="0"/>
              <w:autoSpaceDN w:val="0"/>
              <w:adjustRightInd w:val="0"/>
              <w:spacing w:after="120"/>
              <w:rPr>
                <w:sz w:val="22"/>
                <w:szCs w:val="22"/>
              </w:rPr>
            </w:pPr>
            <w:r>
              <w:rPr>
                <w:sz w:val="22"/>
                <w:szCs w:val="22"/>
              </w:rPr>
              <w:t>1.05</w:t>
            </w:r>
          </w:p>
        </w:tc>
        <w:tc>
          <w:tcPr>
            <w:tcW w:w="1915" w:type="dxa"/>
          </w:tcPr>
          <w:p w14:paraId="15AAE31D" w14:textId="39456E1C"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1.01</w:t>
            </w:r>
          </w:p>
        </w:tc>
        <w:tc>
          <w:tcPr>
            <w:tcW w:w="1916" w:type="dxa"/>
          </w:tcPr>
          <w:p w14:paraId="57D78BA0" w14:textId="25DF4D12"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1.04</w:t>
            </w:r>
          </w:p>
        </w:tc>
      </w:tr>
      <w:tr w:rsidR="00EE485A" w14:paraId="391AB60F" w14:textId="77777777" w:rsidTr="007E39DC">
        <w:tc>
          <w:tcPr>
            <w:tcW w:w="1915" w:type="dxa"/>
          </w:tcPr>
          <w:p w14:paraId="41A232A8"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 xml:space="preserve">4 mg/L / </w:t>
            </w:r>
            <w:r w:rsidRPr="00DD128B">
              <w:rPr>
                <w:b/>
                <w:bCs/>
                <w:sz w:val="22"/>
                <w:szCs w:val="22"/>
              </w:rPr>
              <w:t>1 mg/L</w:t>
            </w:r>
          </w:p>
        </w:tc>
        <w:tc>
          <w:tcPr>
            <w:tcW w:w="1915" w:type="dxa"/>
          </w:tcPr>
          <w:p w14:paraId="067E29FC" w14:textId="1D18371E" w:rsidR="00EE485A" w:rsidRDefault="00F110AB" w:rsidP="007E39DC">
            <w:pPr>
              <w:autoSpaceDE w:val="0"/>
              <w:autoSpaceDN w:val="0"/>
              <w:adjustRightInd w:val="0"/>
              <w:spacing w:after="120"/>
              <w:rPr>
                <w:sz w:val="22"/>
                <w:szCs w:val="22"/>
              </w:rPr>
            </w:pPr>
            <w:r>
              <w:rPr>
                <w:sz w:val="22"/>
                <w:szCs w:val="22"/>
              </w:rPr>
              <w:t>1.052</w:t>
            </w:r>
          </w:p>
        </w:tc>
        <w:tc>
          <w:tcPr>
            <w:tcW w:w="1915" w:type="dxa"/>
          </w:tcPr>
          <w:p w14:paraId="311D4F96" w14:textId="6B1F49A5" w:rsidR="00EE485A" w:rsidRDefault="00F110AB" w:rsidP="007E39DC">
            <w:pPr>
              <w:autoSpaceDE w:val="0"/>
              <w:autoSpaceDN w:val="0"/>
              <w:adjustRightInd w:val="0"/>
              <w:spacing w:after="120"/>
              <w:rPr>
                <w:sz w:val="22"/>
                <w:szCs w:val="22"/>
              </w:rPr>
            </w:pPr>
            <w:r>
              <w:rPr>
                <w:sz w:val="22"/>
                <w:szCs w:val="22"/>
              </w:rPr>
              <w:t>1.17</w:t>
            </w:r>
          </w:p>
        </w:tc>
        <w:tc>
          <w:tcPr>
            <w:tcW w:w="1915" w:type="dxa"/>
          </w:tcPr>
          <w:p w14:paraId="4C82F952" w14:textId="71529153"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1.04</w:t>
            </w:r>
          </w:p>
        </w:tc>
        <w:tc>
          <w:tcPr>
            <w:tcW w:w="1916" w:type="dxa"/>
          </w:tcPr>
          <w:p w14:paraId="57A391BC" w14:textId="6FB3D2CE"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1.16</w:t>
            </w:r>
          </w:p>
        </w:tc>
      </w:tr>
      <w:tr w:rsidR="00EE485A" w14:paraId="26533CB0" w14:textId="77777777" w:rsidTr="007E39DC">
        <w:tc>
          <w:tcPr>
            <w:tcW w:w="1915" w:type="dxa"/>
          </w:tcPr>
          <w:p w14:paraId="50C73258"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lastRenderedPageBreak/>
              <w:t>4 mg/L / 2</w:t>
            </w:r>
            <w:r w:rsidRPr="00DD128B">
              <w:rPr>
                <w:b/>
                <w:bCs/>
                <w:sz w:val="22"/>
                <w:szCs w:val="22"/>
              </w:rPr>
              <w:t xml:space="preserve"> mg/L</w:t>
            </w:r>
          </w:p>
        </w:tc>
        <w:tc>
          <w:tcPr>
            <w:tcW w:w="1915" w:type="dxa"/>
          </w:tcPr>
          <w:p w14:paraId="04E32C18" w14:textId="450740B5" w:rsidR="00EE485A" w:rsidRDefault="00891E40" w:rsidP="007E39DC">
            <w:pPr>
              <w:autoSpaceDE w:val="0"/>
              <w:autoSpaceDN w:val="0"/>
              <w:adjustRightInd w:val="0"/>
              <w:spacing w:after="120"/>
              <w:rPr>
                <w:sz w:val="22"/>
                <w:szCs w:val="22"/>
              </w:rPr>
            </w:pPr>
            <w:r>
              <w:rPr>
                <w:sz w:val="22"/>
                <w:szCs w:val="22"/>
              </w:rPr>
              <w:t>1.033</w:t>
            </w:r>
          </w:p>
        </w:tc>
        <w:tc>
          <w:tcPr>
            <w:tcW w:w="1915" w:type="dxa"/>
          </w:tcPr>
          <w:p w14:paraId="1A1F4B32" w14:textId="6ADEB085" w:rsidR="00EE485A" w:rsidRDefault="00F110AB" w:rsidP="007E39DC">
            <w:pPr>
              <w:autoSpaceDE w:val="0"/>
              <w:autoSpaceDN w:val="0"/>
              <w:adjustRightInd w:val="0"/>
              <w:spacing w:after="120"/>
              <w:rPr>
                <w:sz w:val="22"/>
                <w:szCs w:val="22"/>
              </w:rPr>
            </w:pPr>
            <w:r>
              <w:rPr>
                <w:sz w:val="22"/>
                <w:szCs w:val="22"/>
              </w:rPr>
              <w:t>1.08</w:t>
            </w:r>
          </w:p>
        </w:tc>
        <w:tc>
          <w:tcPr>
            <w:tcW w:w="1915" w:type="dxa"/>
          </w:tcPr>
          <w:p w14:paraId="3D9472AA" w14:textId="0DA9C08B"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1.03</w:t>
            </w:r>
          </w:p>
        </w:tc>
        <w:tc>
          <w:tcPr>
            <w:tcW w:w="1916" w:type="dxa"/>
          </w:tcPr>
          <w:p w14:paraId="02FFB1C3" w14:textId="6C2225DF"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1.08</w:t>
            </w:r>
          </w:p>
        </w:tc>
      </w:tr>
      <w:tr w:rsidR="00EE485A" w14:paraId="71227E63" w14:textId="77777777" w:rsidTr="007E39DC">
        <w:tc>
          <w:tcPr>
            <w:tcW w:w="1915" w:type="dxa"/>
          </w:tcPr>
          <w:p w14:paraId="624C0447"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6 mg/L / 3</w:t>
            </w:r>
            <w:r w:rsidRPr="00DD128B">
              <w:rPr>
                <w:b/>
                <w:bCs/>
                <w:sz w:val="22"/>
                <w:szCs w:val="22"/>
              </w:rPr>
              <w:t xml:space="preserve"> mg/L</w:t>
            </w:r>
          </w:p>
        </w:tc>
        <w:tc>
          <w:tcPr>
            <w:tcW w:w="1915" w:type="dxa"/>
          </w:tcPr>
          <w:p w14:paraId="194D0E8F" w14:textId="424A2C2E" w:rsidR="00EE485A" w:rsidRDefault="00891E40" w:rsidP="007E39DC">
            <w:pPr>
              <w:autoSpaceDE w:val="0"/>
              <w:autoSpaceDN w:val="0"/>
              <w:adjustRightInd w:val="0"/>
              <w:spacing w:after="120"/>
              <w:rPr>
                <w:sz w:val="22"/>
                <w:szCs w:val="22"/>
              </w:rPr>
            </w:pPr>
            <w:r>
              <w:rPr>
                <w:sz w:val="22"/>
                <w:szCs w:val="22"/>
              </w:rPr>
              <w:t>1.049</w:t>
            </w:r>
          </w:p>
        </w:tc>
        <w:tc>
          <w:tcPr>
            <w:tcW w:w="1915" w:type="dxa"/>
          </w:tcPr>
          <w:p w14:paraId="3C34339B" w14:textId="1169F986" w:rsidR="00EE485A" w:rsidRDefault="00F110AB" w:rsidP="007E39DC">
            <w:pPr>
              <w:autoSpaceDE w:val="0"/>
              <w:autoSpaceDN w:val="0"/>
              <w:adjustRightInd w:val="0"/>
              <w:spacing w:after="120"/>
              <w:rPr>
                <w:sz w:val="22"/>
                <w:szCs w:val="22"/>
              </w:rPr>
            </w:pPr>
            <w:r>
              <w:rPr>
                <w:sz w:val="22"/>
                <w:szCs w:val="22"/>
              </w:rPr>
              <w:t>1.08</w:t>
            </w:r>
          </w:p>
        </w:tc>
        <w:tc>
          <w:tcPr>
            <w:tcW w:w="1915" w:type="dxa"/>
          </w:tcPr>
          <w:p w14:paraId="39AC88DE" w14:textId="52D51C40"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1.04</w:t>
            </w:r>
          </w:p>
        </w:tc>
        <w:tc>
          <w:tcPr>
            <w:tcW w:w="1916" w:type="dxa"/>
          </w:tcPr>
          <w:p w14:paraId="2B0B7209" w14:textId="6DD7715F"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1.08</w:t>
            </w:r>
          </w:p>
        </w:tc>
      </w:tr>
      <w:tr w:rsidR="00EE485A" w14:paraId="282B60A8" w14:textId="77777777" w:rsidTr="007E39DC">
        <w:tc>
          <w:tcPr>
            <w:tcW w:w="1915" w:type="dxa"/>
          </w:tcPr>
          <w:p w14:paraId="535781DE"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8 mg/L / 4</w:t>
            </w:r>
            <w:r w:rsidRPr="00DD128B">
              <w:rPr>
                <w:b/>
                <w:bCs/>
                <w:sz w:val="22"/>
                <w:szCs w:val="22"/>
              </w:rPr>
              <w:t xml:space="preserve"> mg/L</w:t>
            </w:r>
          </w:p>
        </w:tc>
        <w:tc>
          <w:tcPr>
            <w:tcW w:w="1915" w:type="dxa"/>
          </w:tcPr>
          <w:p w14:paraId="5F1DFCAF" w14:textId="688B0746" w:rsidR="00EE485A" w:rsidRDefault="00F110AB" w:rsidP="007E39DC">
            <w:pPr>
              <w:autoSpaceDE w:val="0"/>
              <w:autoSpaceDN w:val="0"/>
              <w:adjustRightInd w:val="0"/>
              <w:spacing w:after="120"/>
              <w:rPr>
                <w:sz w:val="22"/>
                <w:szCs w:val="22"/>
              </w:rPr>
            </w:pPr>
            <w:r>
              <w:rPr>
                <w:sz w:val="22"/>
                <w:szCs w:val="22"/>
              </w:rPr>
              <w:t>1.065</w:t>
            </w:r>
          </w:p>
        </w:tc>
        <w:tc>
          <w:tcPr>
            <w:tcW w:w="1915" w:type="dxa"/>
          </w:tcPr>
          <w:p w14:paraId="1C73BA04" w14:textId="253DE861" w:rsidR="00EE485A" w:rsidRDefault="00F110AB" w:rsidP="007E39DC">
            <w:pPr>
              <w:autoSpaceDE w:val="0"/>
              <w:autoSpaceDN w:val="0"/>
              <w:adjustRightInd w:val="0"/>
              <w:spacing w:after="120"/>
              <w:rPr>
                <w:sz w:val="22"/>
                <w:szCs w:val="22"/>
              </w:rPr>
            </w:pPr>
            <w:r>
              <w:rPr>
                <w:sz w:val="22"/>
                <w:szCs w:val="22"/>
              </w:rPr>
              <w:t>1.07</w:t>
            </w:r>
          </w:p>
        </w:tc>
        <w:tc>
          <w:tcPr>
            <w:tcW w:w="1915" w:type="dxa"/>
          </w:tcPr>
          <w:p w14:paraId="1EB3E945" w14:textId="6450A142"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1.06</w:t>
            </w:r>
          </w:p>
        </w:tc>
        <w:tc>
          <w:tcPr>
            <w:tcW w:w="1916" w:type="dxa"/>
          </w:tcPr>
          <w:p w14:paraId="7708D048" w14:textId="01B03708"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1.08</w:t>
            </w:r>
          </w:p>
        </w:tc>
      </w:tr>
      <w:tr w:rsidR="00EE485A" w14:paraId="3E7AEB1C" w14:textId="77777777" w:rsidTr="007E39DC">
        <w:tc>
          <w:tcPr>
            <w:tcW w:w="1915" w:type="dxa"/>
          </w:tcPr>
          <w:p w14:paraId="2327C24F"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9 mg/L / 6</w:t>
            </w:r>
            <w:r w:rsidRPr="00DD128B">
              <w:rPr>
                <w:b/>
                <w:bCs/>
                <w:sz w:val="22"/>
                <w:szCs w:val="22"/>
              </w:rPr>
              <w:t xml:space="preserve"> mg/L</w:t>
            </w:r>
          </w:p>
        </w:tc>
        <w:tc>
          <w:tcPr>
            <w:tcW w:w="1915" w:type="dxa"/>
          </w:tcPr>
          <w:p w14:paraId="475609CB" w14:textId="38A2E4BE" w:rsidR="00EE485A" w:rsidRDefault="00891E40" w:rsidP="007E39DC">
            <w:pPr>
              <w:autoSpaceDE w:val="0"/>
              <w:autoSpaceDN w:val="0"/>
              <w:adjustRightInd w:val="0"/>
              <w:spacing w:after="120"/>
              <w:rPr>
                <w:sz w:val="22"/>
                <w:szCs w:val="22"/>
              </w:rPr>
            </w:pPr>
            <w:r>
              <w:rPr>
                <w:sz w:val="22"/>
                <w:szCs w:val="22"/>
              </w:rPr>
              <w:t>1.047</w:t>
            </w:r>
          </w:p>
        </w:tc>
        <w:tc>
          <w:tcPr>
            <w:tcW w:w="1915" w:type="dxa"/>
          </w:tcPr>
          <w:p w14:paraId="4AC29A52" w14:textId="4AAEC9FF" w:rsidR="00EE485A" w:rsidRDefault="00F110AB" w:rsidP="007E39DC">
            <w:pPr>
              <w:autoSpaceDE w:val="0"/>
              <w:autoSpaceDN w:val="0"/>
              <w:adjustRightInd w:val="0"/>
              <w:spacing w:after="120"/>
              <w:rPr>
                <w:sz w:val="22"/>
                <w:szCs w:val="22"/>
              </w:rPr>
            </w:pPr>
            <w:r>
              <w:rPr>
                <w:sz w:val="22"/>
                <w:szCs w:val="22"/>
              </w:rPr>
              <w:t>1.04</w:t>
            </w:r>
          </w:p>
        </w:tc>
        <w:tc>
          <w:tcPr>
            <w:tcW w:w="1915" w:type="dxa"/>
          </w:tcPr>
          <w:p w14:paraId="26A71302" w14:textId="112E7E95"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1.04</w:t>
            </w:r>
          </w:p>
        </w:tc>
        <w:tc>
          <w:tcPr>
            <w:tcW w:w="1916" w:type="dxa"/>
          </w:tcPr>
          <w:p w14:paraId="7290F7AF" w14:textId="63316000"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1.04</w:t>
            </w:r>
          </w:p>
        </w:tc>
      </w:tr>
      <w:tr w:rsidR="00EE485A" w14:paraId="777151A4" w14:textId="77777777" w:rsidTr="00C55A0E">
        <w:trPr>
          <w:trHeight w:val="260"/>
        </w:trPr>
        <w:tc>
          <w:tcPr>
            <w:tcW w:w="1915" w:type="dxa"/>
          </w:tcPr>
          <w:p w14:paraId="0C9A78CD"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9 mg/L / 8</w:t>
            </w:r>
            <w:r w:rsidRPr="00DD128B">
              <w:rPr>
                <w:b/>
                <w:bCs/>
                <w:sz w:val="22"/>
                <w:szCs w:val="22"/>
              </w:rPr>
              <w:t xml:space="preserve"> mg/L</w:t>
            </w:r>
          </w:p>
        </w:tc>
        <w:tc>
          <w:tcPr>
            <w:tcW w:w="1915" w:type="dxa"/>
          </w:tcPr>
          <w:p w14:paraId="1D190BF8" w14:textId="5C2E1E78" w:rsidR="00EE485A" w:rsidRDefault="00891E40" w:rsidP="007E39DC">
            <w:pPr>
              <w:autoSpaceDE w:val="0"/>
              <w:autoSpaceDN w:val="0"/>
              <w:adjustRightInd w:val="0"/>
              <w:spacing w:after="120"/>
              <w:rPr>
                <w:sz w:val="22"/>
                <w:szCs w:val="22"/>
              </w:rPr>
            </w:pPr>
            <w:r>
              <w:rPr>
                <w:sz w:val="22"/>
                <w:szCs w:val="22"/>
              </w:rPr>
              <w:t>1.015</w:t>
            </w:r>
          </w:p>
        </w:tc>
        <w:tc>
          <w:tcPr>
            <w:tcW w:w="1915" w:type="dxa"/>
          </w:tcPr>
          <w:p w14:paraId="64ECE51C" w14:textId="2EDAE6BA" w:rsidR="00EE485A" w:rsidRDefault="00F110AB" w:rsidP="007E39DC">
            <w:pPr>
              <w:autoSpaceDE w:val="0"/>
              <w:autoSpaceDN w:val="0"/>
              <w:adjustRightInd w:val="0"/>
              <w:spacing w:after="120"/>
              <w:rPr>
                <w:sz w:val="22"/>
                <w:szCs w:val="22"/>
              </w:rPr>
            </w:pPr>
            <w:r>
              <w:rPr>
                <w:sz w:val="22"/>
                <w:szCs w:val="22"/>
              </w:rPr>
              <w:t>1.01</w:t>
            </w:r>
          </w:p>
        </w:tc>
        <w:tc>
          <w:tcPr>
            <w:tcW w:w="1915" w:type="dxa"/>
          </w:tcPr>
          <w:p w14:paraId="6F1E4FF7" w14:textId="7CA52285" w:rsidR="00EE485A" w:rsidRPr="00747B0A" w:rsidRDefault="00590471" w:rsidP="007E39DC">
            <w:pPr>
              <w:autoSpaceDE w:val="0"/>
              <w:autoSpaceDN w:val="0"/>
              <w:adjustRightInd w:val="0"/>
              <w:spacing w:after="120"/>
              <w:rPr>
                <w:sz w:val="22"/>
                <w:szCs w:val="22"/>
                <w:highlight w:val="yellow"/>
              </w:rPr>
            </w:pPr>
            <w:r w:rsidRPr="00747B0A">
              <w:rPr>
                <w:sz w:val="22"/>
                <w:szCs w:val="22"/>
                <w:highlight w:val="yellow"/>
              </w:rPr>
              <w:t>1.01</w:t>
            </w:r>
          </w:p>
        </w:tc>
        <w:tc>
          <w:tcPr>
            <w:tcW w:w="1916" w:type="dxa"/>
          </w:tcPr>
          <w:p w14:paraId="78EEAD0A" w14:textId="7CD2C6C4"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 xml:space="preserve">1.01  </w:t>
            </w:r>
          </w:p>
        </w:tc>
      </w:tr>
      <w:tr w:rsidR="00EE485A" w14:paraId="447FA097" w14:textId="77777777" w:rsidTr="007E39DC">
        <w:tc>
          <w:tcPr>
            <w:tcW w:w="1915" w:type="dxa"/>
          </w:tcPr>
          <w:p w14:paraId="5155E7E7"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12 mg/L / 6</w:t>
            </w:r>
            <w:r w:rsidRPr="00DD128B">
              <w:rPr>
                <w:b/>
                <w:bCs/>
                <w:sz w:val="22"/>
                <w:szCs w:val="22"/>
              </w:rPr>
              <w:t xml:space="preserve"> mg/L</w:t>
            </w:r>
          </w:p>
        </w:tc>
        <w:tc>
          <w:tcPr>
            <w:tcW w:w="1915" w:type="dxa"/>
          </w:tcPr>
          <w:p w14:paraId="67AE7556" w14:textId="24348F49" w:rsidR="00EE485A" w:rsidRDefault="00F110AB" w:rsidP="007E39DC">
            <w:pPr>
              <w:autoSpaceDE w:val="0"/>
              <w:autoSpaceDN w:val="0"/>
              <w:adjustRightInd w:val="0"/>
              <w:spacing w:after="120"/>
              <w:rPr>
                <w:sz w:val="22"/>
                <w:szCs w:val="22"/>
              </w:rPr>
            </w:pPr>
            <w:r>
              <w:rPr>
                <w:sz w:val="22"/>
                <w:szCs w:val="22"/>
              </w:rPr>
              <w:t>1.094</w:t>
            </w:r>
          </w:p>
        </w:tc>
        <w:tc>
          <w:tcPr>
            <w:tcW w:w="1915" w:type="dxa"/>
          </w:tcPr>
          <w:p w14:paraId="2AD85E14" w14:textId="08DA1D93" w:rsidR="00EE485A" w:rsidRDefault="00F110AB" w:rsidP="007E39DC">
            <w:pPr>
              <w:autoSpaceDE w:val="0"/>
              <w:autoSpaceDN w:val="0"/>
              <w:adjustRightInd w:val="0"/>
              <w:spacing w:after="120"/>
              <w:rPr>
                <w:sz w:val="22"/>
                <w:szCs w:val="22"/>
              </w:rPr>
            </w:pPr>
            <w:r>
              <w:rPr>
                <w:sz w:val="22"/>
                <w:szCs w:val="22"/>
              </w:rPr>
              <w:t>1.07</w:t>
            </w:r>
          </w:p>
        </w:tc>
        <w:tc>
          <w:tcPr>
            <w:tcW w:w="1915" w:type="dxa"/>
          </w:tcPr>
          <w:p w14:paraId="499DE614" w14:textId="575F8340"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1.09</w:t>
            </w:r>
          </w:p>
        </w:tc>
        <w:tc>
          <w:tcPr>
            <w:tcW w:w="1916" w:type="dxa"/>
          </w:tcPr>
          <w:p w14:paraId="49906BAD" w14:textId="1EFD9694"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1.08</w:t>
            </w:r>
          </w:p>
        </w:tc>
      </w:tr>
    </w:tbl>
    <w:p w14:paraId="6F40AB67" w14:textId="77777777" w:rsidR="00DD128B" w:rsidRDefault="00DD128B" w:rsidP="00DD128B">
      <w:pPr>
        <w:autoSpaceDE w:val="0"/>
        <w:autoSpaceDN w:val="0"/>
        <w:adjustRightInd w:val="0"/>
        <w:spacing w:after="120"/>
        <w:ind w:left="360"/>
        <w:rPr>
          <w:sz w:val="22"/>
          <w:szCs w:val="22"/>
        </w:rPr>
      </w:pPr>
    </w:p>
    <w:p w14:paraId="1EFC7380" w14:textId="77777777" w:rsidR="00C55091" w:rsidRDefault="00EE485A" w:rsidP="003F5F38">
      <w:pPr>
        <w:numPr>
          <w:ilvl w:val="0"/>
          <w:numId w:val="19"/>
        </w:numPr>
        <w:autoSpaceDE w:val="0"/>
        <w:autoSpaceDN w:val="0"/>
        <w:adjustRightInd w:val="0"/>
        <w:spacing w:after="120"/>
        <w:rPr>
          <w:sz w:val="22"/>
          <w:szCs w:val="22"/>
        </w:rPr>
      </w:pPr>
      <w:r>
        <w:rPr>
          <w:sz w:val="22"/>
          <w:szCs w:val="22"/>
        </w:rPr>
        <w:t>With respect to the results presented in Table 2, answer the following questions:</w:t>
      </w:r>
    </w:p>
    <w:p w14:paraId="55E7AA53" w14:textId="77777777" w:rsidR="00EE485A" w:rsidRDefault="00FA39A9" w:rsidP="00EE485A">
      <w:pPr>
        <w:numPr>
          <w:ilvl w:val="1"/>
          <w:numId w:val="19"/>
        </w:numPr>
        <w:autoSpaceDE w:val="0"/>
        <w:autoSpaceDN w:val="0"/>
        <w:adjustRightInd w:val="0"/>
        <w:spacing w:after="120"/>
        <w:rPr>
          <w:sz w:val="22"/>
          <w:szCs w:val="22"/>
        </w:rPr>
      </w:pPr>
      <w:r>
        <w:rPr>
          <w:sz w:val="22"/>
          <w:szCs w:val="22"/>
        </w:rPr>
        <w:t>Which analysi</w:t>
      </w:r>
      <w:r w:rsidR="00EE485A">
        <w:rPr>
          <w:sz w:val="22"/>
          <w:szCs w:val="22"/>
        </w:rPr>
        <w:t xml:space="preserve">s gave constant differences in the fitted values when comparing two groups that differed by an absolute increase in </w:t>
      </w:r>
      <w:r w:rsidR="00EE485A">
        <w:rPr>
          <w:i/>
          <w:iCs/>
          <w:sz w:val="22"/>
          <w:szCs w:val="22"/>
        </w:rPr>
        <w:t>c</w:t>
      </w:r>
      <w:r w:rsidR="00EE485A">
        <w:rPr>
          <w:sz w:val="22"/>
          <w:szCs w:val="22"/>
        </w:rPr>
        <w:t xml:space="preserve"> units in CRP levels (i.e., comparing CRP=x to CRP = </w:t>
      </w:r>
      <w:proofErr w:type="spellStart"/>
      <w:r w:rsidR="00EE485A">
        <w:rPr>
          <w:sz w:val="22"/>
          <w:szCs w:val="22"/>
        </w:rPr>
        <w:t>x+c</w:t>
      </w:r>
      <w:proofErr w:type="spellEnd"/>
      <w:r w:rsidR="00EE485A">
        <w:rPr>
          <w:sz w:val="22"/>
          <w:szCs w:val="22"/>
        </w:rPr>
        <w:t>)? Explicitly provid</w:t>
      </w:r>
      <w:r>
        <w:rPr>
          <w:sz w:val="22"/>
          <w:szCs w:val="22"/>
        </w:rPr>
        <w:t>e all those similar paired comparisons from the table.</w:t>
      </w:r>
    </w:p>
    <w:p w14:paraId="2BBABBC9" w14:textId="5D784D82" w:rsidR="00747B0A" w:rsidRPr="00611E16" w:rsidRDefault="00747B0A" w:rsidP="00747B0A">
      <w:pPr>
        <w:autoSpaceDE w:val="0"/>
        <w:autoSpaceDN w:val="0"/>
        <w:adjustRightInd w:val="0"/>
        <w:spacing w:after="120"/>
        <w:ind w:left="720"/>
        <w:rPr>
          <w:b/>
          <w:sz w:val="22"/>
          <w:szCs w:val="22"/>
        </w:rPr>
      </w:pPr>
      <w:r w:rsidRPr="00611E16">
        <w:rPr>
          <w:b/>
          <w:sz w:val="22"/>
          <w:szCs w:val="22"/>
        </w:rPr>
        <w:t xml:space="preserve">The analysis in problem 3 gave constant differences in the fitted values when comparing two groups that differed by an absolute increase in </w:t>
      </w:r>
      <w:r w:rsidRPr="00611E16">
        <w:rPr>
          <w:b/>
          <w:i/>
          <w:iCs/>
          <w:sz w:val="22"/>
          <w:szCs w:val="22"/>
        </w:rPr>
        <w:t>c</w:t>
      </w:r>
      <w:r w:rsidRPr="00611E16">
        <w:rPr>
          <w:b/>
          <w:sz w:val="22"/>
          <w:szCs w:val="22"/>
        </w:rPr>
        <w:t xml:space="preserve"> units in CRP levels. Those pairs are highlighted in </w:t>
      </w:r>
      <w:r w:rsidRPr="00611E16">
        <w:rPr>
          <w:b/>
          <w:sz w:val="22"/>
          <w:szCs w:val="22"/>
          <w:highlight w:val="red"/>
        </w:rPr>
        <w:t>red</w:t>
      </w:r>
      <w:r w:rsidRPr="00611E16">
        <w:rPr>
          <w:b/>
          <w:sz w:val="22"/>
          <w:szCs w:val="22"/>
        </w:rPr>
        <w:t xml:space="preserve">. </w:t>
      </w:r>
      <w:r w:rsidR="00C55A0E">
        <w:rPr>
          <w:b/>
          <w:sz w:val="22"/>
          <w:szCs w:val="22"/>
        </w:rPr>
        <w:t xml:space="preserve"> Similar paired comparisons are (</w:t>
      </w:r>
      <w:r w:rsidR="00C55A0E">
        <w:rPr>
          <w:b/>
          <w:bCs/>
          <w:sz w:val="22"/>
          <w:szCs w:val="22"/>
        </w:rPr>
        <w:t xml:space="preserve">2 mg/L – </w:t>
      </w:r>
      <w:r w:rsidR="00C55A0E" w:rsidRPr="00DD128B">
        <w:rPr>
          <w:b/>
          <w:bCs/>
          <w:sz w:val="22"/>
          <w:szCs w:val="22"/>
        </w:rPr>
        <w:t>1 mg/L</w:t>
      </w:r>
      <w:r w:rsidR="00C55A0E">
        <w:rPr>
          <w:b/>
          <w:bCs/>
          <w:sz w:val="22"/>
          <w:szCs w:val="22"/>
        </w:rPr>
        <w:t>, 3 mg/L – 2</w:t>
      </w:r>
      <w:r w:rsidR="00C55A0E" w:rsidRPr="00DD128B">
        <w:rPr>
          <w:b/>
          <w:bCs/>
          <w:sz w:val="22"/>
          <w:szCs w:val="22"/>
        </w:rPr>
        <w:t xml:space="preserve"> mg/L</w:t>
      </w:r>
      <w:r w:rsidR="00C55A0E">
        <w:rPr>
          <w:b/>
          <w:bCs/>
          <w:sz w:val="22"/>
          <w:szCs w:val="22"/>
        </w:rPr>
        <w:t>, 9 mg/L – 8</w:t>
      </w:r>
      <w:r w:rsidR="00C55A0E" w:rsidRPr="00DD128B">
        <w:rPr>
          <w:b/>
          <w:bCs/>
          <w:sz w:val="22"/>
          <w:szCs w:val="22"/>
        </w:rPr>
        <w:t xml:space="preserve"> mg/L</w:t>
      </w:r>
      <w:r w:rsidR="00C55A0E">
        <w:rPr>
          <w:b/>
          <w:bCs/>
          <w:sz w:val="22"/>
          <w:szCs w:val="22"/>
        </w:rPr>
        <w:t xml:space="preserve">) and (4 mg/L – </w:t>
      </w:r>
      <w:r w:rsidR="00C55A0E" w:rsidRPr="00DD128B">
        <w:rPr>
          <w:b/>
          <w:bCs/>
          <w:sz w:val="22"/>
          <w:szCs w:val="22"/>
        </w:rPr>
        <w:t>1 mg/L</w:t>
      </w:r>
      <w:r w:rsidR="00C55A0E">
        <w:rPr>
          <w:b/>
          <w:bCs/>
          <w:sz w:val="22"/>
          <w:szCs w:val="22"/>
        </w:rPr>
        <w:t>, 6 mg/L – 3</w:t>
      </w:r>
      <w:r w:rsidR="00C55A0E" w:rsidRPr="00DD128B">
        <w:rPr>
          <w:b/>
          <w:bCs/>
          <w:sz w:val="22"/>
          <w:szCs w:val="22"/>
        </w:rPr>
        <w:t xml:space="preserve"> mg/L</w:t>
      </w:r>
      <w:r w:rsidR="00C55A0E">
        <w:rPr>
          <w:b/>
          <w:bCs/>
          <w:sz w:val="22"/>
          <w:szCs w:val="22"/>
        </w:rPr>
        <w:t>, 9 mg/L – 6</w:t>
      </w:r>
      <w:r w:rsidR="00C55A0E" w:rsidRPr="00DD128B">
        <w:rPr>
          <w:b/>
          <w:bCs/>
          <w:sz w:val="22"/>
          <w:szCs w:val="22"/>
        </w:rPr>
        <w:t xml:space="preserve"> mg/L</w:t>
      </w:r>
      <w:r w:rsidR="00C55A0E">
        <w:rPr>
          <w:b/>
          <w:bCs/>
          <w:sz w:val="22"/>
          <w:szCs w:val="22"/>
        </w:rPr>
        <w:t xml:space="preserve">) </w:t>
      </w:r>
    </w:p>
    <w:p w14:paraId="337E0E2A" w14:textId="5D070269"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ratios of the fitted values when comparing two groups that differed by an absolute increase in </w:t>
      </w:r>
      <w:r>
        <w:rPr>
          <w:i/>
          <w:iCs/>
          <w:sz w:val="22"/>
          <w:szCs w:val="22"/>
        </w:rPr>
        <w:t>c</w:t>
      </w:r>
      <w:r>
        <w:rPr>
          <w:sz w:val="22"/>
          <w:szCs w:val="22"/>
        </w:rPr>
        <w:t xml:space="preserve"> units in CRP levels (i.e., comparing CRP=x to CRP = </w:t>
      </w:r>
      <w:proofErr w:type="spellStart"/>
      <w:r>
        <w:rPr>
          <w:sz w:val="22"/>
          <w:szCs w:val="22"/>
        </w:rPr>
        <w:t>x+c</w:t>
      </w:r>
      <w:proofErr w:type="spellEnd"/>
      <w:r>
        <w:rPr>
          <w:sz w:val="22"/>
          <w:szCs w:val="22"/>
        </w:rPr>
        <w:t>)? Explicitly provide all those similar pai</w:t>
      </w:r>
      <w:r w:rsidR="00747B0A">
        <w:rPr>
          <w:sz w:val="22"/>
          <w:szCs w:val="22"/>
        </w:rPr>
        <w:t>red comparisons from the table.</w:t>
      </w:r>
    </w:p>
    <w:p w14:paraId="2DC069C9" w14:textId="21CA4F2A" w:rsidR="004A451F" w:rsidRPr="00611E16" w:rsidRDefault="009E39C0" w:rsidP="00747B0A">
      <w:pPr>
        <w:autoSpaceDE w:val="0"/>
        <w:autoSpaceDN w:val="0"/>
        <w:adjustRightInd w:val="0"/>
        <w:spacing w:after="120"/>
        <w:ind w:left="720"/>
        <w:rPr>
          <w:b/>
          <w:sz w:val="22"/>
          <w:szCs w:val="22"/>
        </w:rPr>
      </w:pPr>
      <w:r w:rsidRPr="00611E16">
        <w:rPr>
          <w:b/>
          <w:sz w:val="22"/>
          <w:szCs w:val="22"/>
        </w:rPr>
        <w:t>The analysis in problem 5</w:t>
      </w:r>
      <w:r w:rsidR="004A451F" w:rsidRPr="00611E16">
        <w:rPr>
          <w:b/>
          <w:sz w:val="22"/>
          <w:szCs w:val="22"/>
        </w:rPr>
        <w:t xml:space="preserve"> gave constant ratios of the fitted values when comparing two groups that differed by an absolute increase in </w:t>
      </w:r>
      <w:r w:rsidR="004A451F" w:rsidRPr="00611E16">
        <w:rPr>
          <w:b/>
          <w:i/>
          <w:iCs/>
          <w:sz w:val="22"/>
          <w:szCs w:val="22"/>
        </w:rPr>
        <w:t>c</w:t>
      </w:r>
      <w:r w:rsidR="004A451F" w:rsidRPr="00611E16">
        <w:rPr>
          <w:b/>
          <w:sz w:val="22"/>
          <w:szCs w:val="22"/>
        </w:rPr>
        <w:t xml:space="preserve"> units in CRP levels</w:t>
      </w:r>
      <w:r w:rsidR="00747B0A" w:rsidRPr="00611E16">
        <w:rPr>
          <w:b/>
          <w:sz w:val="22"/>
          <w:szCs w:val="22"/>
        </w:rPr>
        <w:t xml:space="preserve">. Those pairs are highlighted in </w:t>
      </w:r>
      <w:r w:rsidR="00747B0A" w:rsidRPr="00611E16">
        <w:rPr>
          <w:b/>
          <w:sz w:val="22"/>
          <w:szCs w:val="22"/>
          <w:highlight w:val="yellow"/>
        </w:rPr>
        <w:t>yellow</w:t>
      </w:r>
      <w:r w:rsidR="00747B0A" w:rsidRPr="00611E16">
        <w:rPr>
          <w:b/>
          <w:sz w:val="22"/>
          <w:szCs w:val="22"/>
        </w:rPr>
        <w:t xml:space="preserve">. </w:t>
      </w:r>
      <w:r w:rsidR="00C55A0E">
        <w:rPr>
          <w:b/>
          <w:sz w:val="22"/>
          <w:szCs w:val="22"/>
        </w:rPr>
        <w:t>Similar paired comparisons are (</w:t>
      </w:r>
      <w:r w:rsidR="00C55A0E">
        <w:rPr>
          <w:b/>
          <w:bCs/>
          <w:sz w:val="22"/>
          <w:szCs w:val="22"/>
        </w:rPr>
        <w:t xml:space="preserve">2 mg/L / </w:t>
      </w:r>
      <w:r w:rsidR="00C55A0E" w:rsidRPr="00DD128B">
        <w:rPr>
          <w:b/>
          <w:bCs/>
          <w:sz w:val="22"/>
          <w:szCs w:val="22"/>
        </w:rPr>
        <w:t>1 mg/L</w:t>
      </w:r>
      <w:r w:rsidR="00C55A0E">
        <w:rPr>
          <w:b/>
          <w:bCs/>
          <w:sz w:val="22"/>
          <w:szCs w:val="22"/>
        </w:rPr>
        <w:t>, 3 mg/L / 2</w:t>
      </w:r>
      <w:r w:rsidR="00C55A0E" w:rsidRPr="00DD128B">
        <w:rPr>
          <w:b/>
          <w:bCs/>
          <w:sz w:val="22"/>
          <w:szCs w:val="22"/>
        </w:rPr>
        <w:t xml:space="preserve"> mg/L</w:t>
      </w:r>
      <w:r w:rsidR="00C55A0E">
        <w:rPr>
          <w:b/>
          <w:bCs/>
          <w:sz w:val="22"/>
          <w:szCs w:val="22"/>
        </w:rPr>
        <w:t>, 9 mg/L / 8</w:t>
      </w:r>
      <w:r w:rsidR="00C55A0E" w:rsidRPr="00DD128B">
        <w:rPr>
          <w:b/>
          <w:bCs/>
          <w:sz w:val="22"/>
          <w:szCs w:val="22"/>
        </w:rPr>
        <w:t xml:space="preserve"> mg/L</w:t>
      </w:r>
      <w:r w:rsidR="00C55A0E">
        <w:rPr>
          <w:b/>
          <w:bCs/>
          <w:sz w:val="22"/>
          <w:szCs w:val="22"/>
        </w:rPr>
        <w:t xml:space="preserve">) and (4 mg/L / </w:t>
      </w:r>
      <w:r w:rsidR="00C55A0E" w:rsidRPr="00DD128B">
        <w:rPr>
          <w:b/>
          <w:bCs/>
          <w:sz w:val="22"/>
          <w:szCs w:val="22"/>
        </w:rPr>
        <w:t>1 mg/L</w:t>
      </w:r>
      <w:r w:rsidR="00C55A0E">
        <w:rPr>
          <w:b/>
          <w:bCs/>
          <w:sz w:val="22"/>
          <w:szCs w:val="22"/>
        </w:rPr>
        <w:t>, 6 mg/L / 3</w:t>
      </w:r>
      <w:r w:rsidR="00C55A0E" w:rsidRPr="00DD128B">
        <w:rPr>
          <w:b/>
          <w:bCs/>
          <w:sz w:val="22"/>
          <w:szCs w:val="22"/>
        </w:rPr>
        <w:t xml:space="preserve"> mg/L</w:t>
      </w:r>
      <w:r w:rsidR="00C55A0E">
        <w:rPr>
          <w:b/>
          <w:bCs/>
          <w:sz w:val="22"/>
          <w:szCs w:val="22"/>
        </w:rPr>
        <w:t>, 9 mg/L / 6</w:t>
      </w:r>
      <w:r w:rsidR="00C55A0E" w:rsidRPr="00DD128B">
        <w:rPr>
          <w:b/>
          <w:bCs/>
          <w:sz w:val="22"/>
          <w:szCs w:val="22"/>
        </w:rPr>
        <w:t xml:space="preserve"> mg/L</w:t>
      </w:r>
      <w:r w:rsidR="00C55A0E">
        <w:rPr>
          <w:b/>
          <w:bCs/>
          <w:sz w:val="22"/>
          <w:szCs w:val="22"/>
        </w:rPr>
        <w:t>)</w:t>
      </w:r>
    </w:p>
    <w:p w14:paraId="05F23D33" w14:textId="77777777"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differences in the fitted values when comparing two groups that differed by a relative </w:t>
      </w:r>
      <w:r>
        <w:rPr>
          <w:i/>
          <w:iCs/>
          <w:sz w:val="22"/>
          <w:szCs w:val="22"/>
        </w:rPr>
        <w:t>c</w:t>
      </w:r>
      <w:r>
        <w:rPr>
          <w:sz w:val="22"/>
          <w:szCs w:val="22"/>
        </w:rPr>
        <w:t xml:space="preserve">-fold increase in CRP levels (i.e., comparing CRP=x to CRP = c * </w:t>
      </w:r>
      <w:proofErr w:type="gramStart"/>
      <w:r>
        <w:rPr>
          <w:sz w:val="22"/>
          <w:szCs w:val="22"/>
        </w:rPr>
        <w:t>x )</w:t>
      </w:r>
      <w:proofErr w:type="gramEnd"/>
      <w:r>
        <w:rPr>
          <w:sz w:val="22"/>
          <w:szCs w:val="22"/>
        </w:rPr>
        <w:t>? Explicitly provide all those similar paired comparisons from the table.</w:t>
      </w:r>
    </w:p>
    <w:p w14:paraId="29D2A260" w14:textId="5BD4382C" w:rsidR="004A451F" w:rsidRPr="00611E16" w:rsidRDefault="004A451F" w:rsidP="004A451F">
      <w:pPr>
        <w:autoSpaceDE w:val="0"/>
        <w:autoSpaceDN w:val="0"/>
        <w:adjustRightInd w:val="0"/>
        <w:spacing w:after="120"/>
        <w:rPr>
          <w:b/>
          <w:sz w:val="22"/>
          <w:szCs w:val="22"/>
        </w:rPr>
      </w:pPr>
      <w:r>
        <w:rPr>
          <w:sz w:val="22"/>
          <w:szCs w:val="22"/>
        </w:rPr>
        <w:tab/>
      </w:r>
      <w:r w:rsidRPr="00611E16">
        <w:rPr>
          <w:b/>
          <w:sz w:val="22"/>
          <w:szCs w:val="22"/>
        </w:rPr>
        <w:t>The analysis in problem 4 gave constant differences in the fi</w:t>
      </w:r>
      <w:r w:rsidR="00611E16">
        <w:rPr>
          <w:b/>
          <w:sz w:val="22"/>
          <w:szCs w:val="22"/>
        </w:rPr>
        <w:t xml:space="preserve">tted values when comparing two </w:t>
      </w:r>
      <w:r w:rsidRPr="00611E16">
        <w:rPr>
          <w:b/>
          <w:sz w:val="22"/>
          <w:szCs w:val="22"/>
        </w:rPr>
        <w:t xml:space="preserve">groups that differed by a relative </w:t>
      </w:r>
      <w:r w:rsidRPr="00611E16">
        <w:rPr>
          <w:b/>
          <w:i/>
          <w:iCs/>
          <w:sz w:val="22"/>
          <w:szCs w:val="22"/>
        </w:rPr>
        <w:t>c</w:t>
      </w:r>
      <w:r w:rsidRPr="00611E16">
        <w:rPr>
          <w:b/>
          <w:sz w:val="22"/>
          <w:szCs w:val="22"/>
        </w:rPr>
        <w:t xml:space="preserve">-fold increase in CRP levels. Those pairs are highlighted in </w:t>
      </w:r>
      <w:r w:rsidRPr="00611E16">
        <w:rPr>
          <w:b/>
          <w:sz w:val="22"/>
          <w:szCs w:val="22"/>
          <w:highlight w:val="green"/>
        </w:rPr>
        <w:t>green</w:t>
      </w:r>
      <w:r w:rsidRPr="00611E16">
        <w:rPr>
          <w:b/>
          <w:sz w:val="22"/>
          <w:szCs w:val="22"/>
        </w:rPr>
        <w:t xml:space="preserve">. </w:t>
      </w:r>
      <w:r w:rsidR="00C55A0E">
        <w:rPr>
          <w:b/>
          <w:sz w:val="22"/>
          <w:szCs w:val="22"/>
        </w:rPr>
        <w:t>Similar paired comparisons are (</w:t>
      </w:r>
      <w:r w:rsidR="00C55A0E">
        <w:rPr>
          <w:b/>
          <w:bCs/>
          <w:sz w:val="22"/>
          <w:szCs w:val="22"/>
        </w:rPr>
        <w:t xml:space="preserve">2 mg/L – </w:t>
      </w:r>
      <w:r w:rsidR="00C55A0E" w:rsidRPr="00DD128B">
        <w:rPr>
          <w:b/>
          <w:bCs/>
          <w:sz w:val="22"/>
          <w:szCs w:val="22"/>
        </w:rPr>
        <w:t>1 mg/L</w:t>
      </w:r>
      <w:r w:rsidR="00C55A0E">
        <w:rPr>
          <w:b/>
          <w:bCs/>
          <w:sz w:val="22"/>
          <w:szCs w:val="22"/>
        </w:rPr>
        <w:t>, 4 mg/L – 2</w:t>
      </w:r>
      <w:r w:rsidR="00C55A0E" w:rsidRPr="00DD128B">
        <w:rPr>
          <w:b/>
          <w:bCs/>
          <w:sz w:val="22"/>
          <w:szCs w:val="22"/>
        </w:rPr>
        <w:t xml:space="preserve"> mg/L</w:t>
      </w:r>
      <w:r w:rsidR="00C55A0E">
        <w:rPr>
          <w:b/>
          <w:bCs/>
          <w:sz w:val="22"/>
          <w:szCs w:val="22"/>
        </w:rPr>
        <w:t>, 6 mg/L – 3</w:t>
      </w:r>
      <w:r w:rsidR="00C55A0E" w:rsidRPr="00DD128B">
        <w:rPr>
          <w:b/>
          <w:bCs/>
          <w:sz w:val="22"/>
          <w:szCs w:val="22"/>
        </w:rPr>
        <w:t xml:space="preserve"> mg/L</w:t>
      </w:r>
      <w:r w:rsidR="00C55A0E">
        <w:rPr>
          <w:b/>
          <w:bCs/>
          <w:sz w:val="22"/>
          <w:szCs w:val="22"/>
        </w:rPr>
        <w:t>, 8 mg/L – 4</w:t>
      </w:r>
      <w:r w:rsidR="00C55A0E" w:rsidRPr="00DD128B">
        <w:rPr>
          <w:b/>
          <w:bCs/>
          <w:sz w:val="22"/>
          <w:szCs w:val="22"/>
        </w:rPr>
        <w:t xml:space="preserve"> mg/L</w:t>
      </w:r>
      <w:r w:rsidR="00C55A0E">
        <w:rPr>
          <w:b/>
          <w:bCs/>
          <w:sz w:val="22"/>
          <w:szCs w:val="22"/>
        </w:rPr>
        <w:t>)</w:t>
      </w:r>
      <w:r w:rsidR="00642676">
        <w:rPr>
          <w:b/>
          <w:bCs/>
          <w:sz w:val="22"/>
          <w:szCs w:val="22"/>
        </w:rPr>
        <w:t xml:space="preserve"> and (</w:t>
      </w:r>
      <w:r w:rsidR="00642676">
        <w:rPr>
          <w:b/>
          <w:bCs/>
          <w:sz w:val="22"/>
          <w:szCs w:val="22"/>
        </w:rPr>
        <w:t>3 mg/L – 2</w:t>
      </w:r>
      <w:r w:rsidR="00642676" w:rsidRPr="00DD128B">
        <w:rPr>
          <w:b/>
          <w:bCs/>
          <w:sz w:val="22"/>
          <w:szCs w:val="22"/>
        </w:rPr>
        <w:t xml:space="preserve"> mg/L</w:t>
      </w:r>
      <w:r w:rsidR="00642676">
        <w:rPr>
          <w:b/>
          <w:bCs/>
          <w:sz w:val="22"/>
          <w:szCs w:val="22"/>
        </w:rPr>
        <w:t xml:space="preserve">, </w:t>
      </w:r>
      <w:r w:rsidR="00642676">
        <w:rPr>
          <w:b/>
          <w:bCs/>
          <w:sz w:val="22"/>
          <w:szCs w:val="22"/>
        </w:rPr>
        <w:t>9 mg/L – 6</w:t>
      </w:r>
      <w:r w:rsidR="00642676" w:rsidRPr="00DD128B">
        <w:rPr>
          <w:b/>
          <w:bCs/>
          <w:sz w:val="22"/>
          <w:szCs w:val="22"/>
        </w:rPr>
        <w:t xml:space="preserve"> mg/L</w:t>
      </w:r>
      <w:r w:rsidR="00642676">
        <w:rPr>
          <w:b/>
          <w:bCs/>
          <w:sz w:val="22"/>
          <w:szCs w:val="22"/>
        </w:rPr>
        <w:t>)</w:t>
      </w:r>
    </w:p>
    <w:p w14:paraId="39227C22" w14:textId="77777777"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ratios in the fitted values when comparing two groups that differed by a relative </w:t>
      </w:r>
      <w:r>
        <w:rPr>
          <w:i/>
          <w:iCs/>
          <w:sz w:val="22"/>
          <w:szCs w:val="22"/>
        </w:rPr>
        <w:t>c</w:t>
      </w:r>
      <w:r>
        <w:rPr>
          <w:sz w:val="22"/>
          <w:szCs w:val="22"/>
        </w:rPr>
        <w:t xml:space="preserve">-fold increase in CRP levels (i.e., comparing CRP=x to CRP = c * </w:t>
      </w:r>
      <w:proofErr w:type="gramStart"/>
      <w:r>
        <w:rPr>
          <w:sz w:val="22"/>
          <w:szCs w:val="22"/>
        </w:rPr>
        <w:t>x )</w:t>
      </w:r>
      <w:proofErr w:type="gramEnd"/>
      <w:r>
        <w:rPr>
          <w:sz w:val="22"/>
          <w:szCs w:val="22"/>
        </w:rPr>
        <w:t>? Explicitly provide all those similar paired comparisons from the table.</w:t>
      </w:r>
    </w:p>
    <w:p w14:paraId="4052A363" w14:textId="11A3DC75" w:rsidR="004A451F" w:rsidRPr="00611E16" w:rsidRDefault="004A451F" w:rsidP="004A451F">
      <w:pPr>
        <w:autoSpaceDE w:val="0"/>
        <w:autoSpaceDN w:val="0"/>
        <w:adjustRightInd w:val="0"/>
        <w:spacing w:after="120"/>
        <w:ind w:left="720"/>
        <w:rPr>
          <w:b/>
          <w:sz w:val="22"/>
          <w:szCs w:val="22"/>
        </w:rPr>
      </w:pPr>
      <w:r w:rsidRPr="00611E16">
        <w:rPr>
          <w:b/>
          <w:sz w:val="22"/>
          <w:szCs w:val="22"/>
        </w:rPr>
        <w:t xml:space="preserve">The analysis in problem 6 gave constant ratios in the fitted values when comparing two groups that differed by a relative </w:t>
      </w:r>
      <w:r w:rsidRPr="00611E16">
        <w:rPr>
          <w:b/>
          <w:i/>
          <w:iCs/>
          <w:sz w:val="22"/>
          <w:szCs w:val="22"/>
        </w:rPr>
        <w:t>c</w:t>
      </w:r>
      <w:r w:rsidRPr="00611E16">
        <w:rPr>
          <w:b/>
          <w:sz w:val="22"/>
          <w:szCs w:val="22"/>
        </w:rPr>
        <w:t xml:space="preserve">-fold increase in CRP levels. Those pairs are highlighted in </w:t>
      </w:r>
      <w:r w:rsidR="000D518B">
        <w:rPr>
          <w:b/>
          <w:sz w:val="22"/>
          <w:szCs w:val="22"/>
          <w:highlight w:val="darkMagenta"/>
        </w:rPr>
        <w:t>purple</w:t>
      </w:r>
      <w:r w:rsidRPr="005D66F1">
        <w:rPr>
          <w:b/>
          <w:sz w:val="22"/>
          <w:szCs w:val="22"/>
          <w:highlight w:val="darkMagenta"/>
        </w:rPr>
        <w:t>.</w:t>
      </w:r>
      <w:r w:rsidR="00C55A0E">
        <w:rPr>
          <w:b/>
          <w:sz w:val="22"/>
          <w:szCs w:val="22"/>
        </w:rPr>
        <w:t xml:space="preserve"> Similar paired comparisons are (</w:t>
      </w:r>
      <w:r w:rsidR="00C55A0E">
        <w:rPr>
          <w:b/>
          <w:bCs/>
          <w:sz w:val="22"/>
          <w:szCs w:val="22"/>
        </w:rPr>
        <w:t xml:space="preserve">2 mg/L / </w:t>
      </w:r>
      <w:r w:rsidR="00C55A0E" w:rsidRPr="00DD128B">
        <w:rPr>
          <w:b/>
          <w:bCs/>
          <w:sz w:val="22"/>
          <w:szCs w:val="22"/>
        </w:rPr>
        <w:t>1 mg/L</w:t>
      </w:r>
      <w:r w:rsidR="00C55A0E">
        <w:rPr>
          <w:b/>
          <w:bCs/>
          <w:sz w:val="22"/>
          <w:szCs w:val="22"/>
        </w:rPr>
        <w:t>, 4 mg/L / 2</w:t>
      </w:r>
      <w:r w:rsidR="00C55A0E" w:rsidRPr="00DD128B">
        <w:rPr>
          <w:b/>
          <w:bCs/>
          <w:sz w:val="22"/>
          <w:szCs w:val="22"/>
        </w:rPr>
        <w:t xml:space="preserve"> mg/L</w:t>
      </w:r>
      <w:r w:rsidR="00C55A0E">
        <w:rPr>
          <w:b/>
          <w:bCs/>
          <w:sz w:val="22"/>
          <w:szCs w:val="22"/>
        </w:rPr>
        <w:t>, 6 mg/L / 3</w:t>
      </w:r>
      <w:r w:rsidR="00C55A0E" w:rsidRPr="00DD128B">
        <w:rPr>
          <w:b/>
          <w:bCs/>
          <w:sz w:val="22"/>
          <w:szCs w:val="22"/>
        </w:rPr>
        <w:t xml:space="preserve"> mg/L</w:t>
      </w:r>
      <w:r w:rsidR="00C55A0E">
        <w:rPr>
          <w:b/>
          <w:bCs/>
          <w:sz w:val="22"/>
          <w:szCs w:val="22"/>
        </w:rPr>
        <w:t>, 8 mg/L / 4</w:t>
      </w:r>
      <w:r w:rsidR="00C55A0E" w:rsidRPr="00DD128B">
        <w:rPr>
          <w:b/>
          <w:bCs/>
          <w:sz w:val="22"/>
          <w:szCs w:val="22"/>
        </w:rPr>
        <w:t xml:space="preserve"> mg/L</w:t>
      </w:r>
      <w:r w:rsidR="00C55A0E">
        <w:rPr>
          <w:b/>
          <w:bCs/>
          <w:sz w:val="22"/>
          <w:szCs w:val="22"/>
        </w:rPr>
        <w:t>)</w:t>
      </w:r>
      <w:r w:rsidR="00642676">
        <w:rPr>
          <w:b/>
          <w:bCs/>
          <w:sz w:val="22"/>
          <w:szCs w:val="22"/>
        </w:rPr>
        <w:t xml:space="preserve"> and </w:t>
      </w:r>
      <w:r w:rsidR="00642676">
        <w:rPr>
          <w:b/>
          <w:bCs/>
          <w:sz w:val="22"/>
          <w:szCs w:val="22"/>
        </w:rPr>
        <w:t>(</w:t>
      </w:r>
      <w:r w:rsidR="00642676">
        <w:rPr>
          <w:b/>
          <w:bCs/>
          <w:sz w:val="22"/>
          <w:szCs w:val="22"/>
        </w:rPr>
        <w:t xml:space="preserve">3 mg/L / </w:t>
      </w:r>
      <w:r w:rsidR="00642676">
        <w:rPr>
          <w:b/>
          <w:bCs/>
          <w:sz w:val="22"/>
          <w:szCs w:val="22"/>
        </w:rPr>
        <w:t>2</w:t>
      </w:r>
      <w:r w:rsidR="00642676" w:rsidRPr="00DD128B">
        <w:rPr>
          <w:b/>
          <w:bCs/>
          <w:sz w:val="22"/>
          <w:szCs w:val="22"/>
        </w:rPr>
        <w:t xml:space="preserve"> mg/L</w:t>
      </w:r>
      <w:r w:rsidR="00642676">
        <w:rPr>
          <w:b/>
          <w:bCs/>
          <w:sz w:val="22"/>
          <w:szCs w:val="22"/>
        </w:rPr>
        <w:t>, 9</w:t>
      </w:r>
      <w:r w:rsidR="00642676">
        <w:rPr>
          <w:b/>
          <w:bCs/>
          <w:sz w:val="22"/>
          <w:szCs w:val="22"/>
        </w:rPr>
        <w:t xml:space="preserve"> mg/L /</w:t>
      </w:r>
      <w:bookmarkStart w:id="0" w:name="_GoBack"/>
      <w:bookmarkEnd w:id="0"/>
      <w:r w:rsidR="00642676">
        <w:rPr>
          <w:b/>
          <w:bCs/>
          <w:sz w:val="22"/>
          <w:szCs w:val="22"/>
        </w:rPr>
        <w:t xml:space="preserve"> 6</w:t>
      </w:r>
      <w:r w:rsidR="00642676" w:rsidRPr="00DD128B">
        <w:rPr>
          <w:b/>
          <w:bCs/>
          <w:sz w:val="22"/>
          <w:szCs w:val="22"/>
        </w:rPr>
        <w:t xml:space="preserve"> mg/L</w:t>
      </w:r>
      <w:r w:rsidR="00642676">
        <w:rPr>
          <w:b/>
          <w:bCs/>
          <w:sz w:val="22"/>
          <w:szCs w:val="22"/>
        </w:rPr>
        <w:t>)</w:t>
      </w:r>
    </w:p>
    <w:p w14:paraId="5C163C16" w14:textId="3DB89FF8" w:rsidR="009A6F84" w:rsidRDefault="00FA39A9" w:rsidP="00261CFB">
      <w:pPr>
        <w:numPr>
          <w:ilvl w:val="0"/>
          <w:numId w:val="19"/>
        </w:numPr>
        <w:autoSpaceDE w:val="0"/>
        <w:autoSpaceDN w:val="0"/>
        <w:adjustRightInd w:val="0"/>
        <w:spacing w:after="120"/>
        <w:rPr>
          <w:sz w:val="22"/>
          <w:szCs w:val="22"/>
        </w:rPr>
      </w:pPr>
      <w:r>
        <w:rPr>
          <w:sz w:val="22"/>
          <w:szCs w:val="22"/>
        </w:rPr>
        <w:t xml:space="preserve">How would you decide which of the four potential analyses should be used to investigate </w:t>
      </w:r>
      <w:proofErr w:type="gramStart"/>
      <w:r>
        <w:rPr>
          <w:sz w:val="22"/>
          <w:szCs w:val="22"/>
        </w:rPr>
        <w:t>associations</w:t>
      </w:r>
      <w:proofErr w:type="gramEnd"/>
      <w:r>
        <w:rPr>
          <w:sz w:val="22"/>
          <w:szCs w:val="22"/>
        </w:rPr>
        <w:t xml:space="preserve"> between fibrinogen and CRP?</w:t>
      </w:r>
    </w:p>
    <w:p w14:paraId="46C4A867" w14:textId="1E6DCF18" w:rsidR="00C90D77" w:rsidRPr="00611E16" w:rsidRDefault="009A6F84" w:rsidP="009A6F84">
      <w:pPr>
        <w:autoSpaceDE w:val="0"/>
        <w:autoSpaceDN w:val="0"/>
        <w:adjustRightInd w:val="0"/>
        <w:spacing w:after="120"/>
        <w:rPr>
          <w:b/>
          <w:sz w:val="22"/>
          <w:szCs w:val="22"/>
        </w:rPr>
      </w:pPr>
      <w:r w:rsidRPr="00611E16">
        <w:rPr>
          <w:b/>
          <w:sz w:val="22"/>
          <w:szCs w:val="22"/>
        </w:rPr>
        <w:t>First of all, based on the last homework key and Scott, because the biochemistry property of CRP, multiplicative level for CRP levels is preferred in the analysis. Hence, log transformed CRP is preferred. Secondly, without prior information about property of fibrinogen</w:t>
      </w:r>
      <w:r w:rsidR="00C90D77" w:rsidRPr="00611E16">
        <w:rPr>
          <w:b/>
          <w:sz w:val="22"/>
          <w:szCs w:val="22"/>
        </w:rPr>
        <w:t xml:space="preserve"> (such as multiplicative model, the standard deviation of response in a group is proportional to the mean)</w:t>
      </w:r>
      <w:r w:rsidRPr="00611E16">
        <w:rPr>
          <w:b/>
          <w:sz w:val="22"/>
          <w:szCs w:val="22"/>
        </w:rPr>
        <w:t xml:space="preserve">, </w:t>
      </w:r>
      <w:r w:rsidR="00C90D77" w:rsidRPr="00611E16">
        <w:rPr>
          <w:b/>
          <w:sz w:val="22"/>
          <w:szCs w:val="22"/>
        </w:rPr>
        <w:t xml:space="preserve">the difference in </w:t>
      </w:r>
      <w:r w:rsidR="00C90D77" w:rsidRPr="00611E16">
        <w:rPr>
          <w:b/>
          <w:sz w:val="22"/>
          <w:szCs w:val="22"/>
        </w:rPr>
        <w:lastRenderedPageBreak/>
        <w:t xml:space="preserve">mean </w:t>
      </w:r>
      <w:r w:rsidRPr="00611E16">
        <w:rPr>
          <w:b/>
          <w:sz w:val="22"/>
          <w:szCs w:val="22"/>
        </w:rPr>
        <w:t xml:space="preserve">is </w:t>
      </w:r>
      <w:r w:rsidR="00C90D77" w:rsidRPr="00611E16">
        <w:rPr>
          <w:b/>
          <w:sz w:val="22"/>
          <w:szCs w:val="22"/>
        </w:rPr>
        <w:t xml:space="preserve">easier to interpret. In addition, we don't have desire to down weight outliers.  Hence, we don't prefer geometric mean of fibrinogen. </w:t>
      </w:r>
    </w:p>
    <w:p w14:paraId="7C0918FE" w14:textId="18EA9BAD" w:rsidR="00C90D77" w:rsidRPr="00611E16" w:rsidRDefault="00C90D77" w:rsidP="009A6F84">
      <w:pPr>
        <w:autoSpaceDE w:val="0"/>
        <w:autoSpaceDN w:val="0"/>
        <w:adjustRightInd w:val="0"/>
        <w:spacing w:after="120"/>
        <w:rPr>
          <w:b/>
          <w:sz w:val="22"/>
          <w:szCs w:val="22"/>
        </w:rPr>
      </w:pPr>
      <w:r w:rsidRPr="00611E16">
        <w:rPr>
          <w:b/>
          <w:sz w:val="22"/>
          <w:szCs w:val="22"/>
        </w:rPr>
        <w:t xml:space="preserve">In short, I decide to use the analysis in problem 4. </w:t>
      </w:r>
    </w:p>
    <w:p w14:paraId="7007B0C3" w14:textId="77777777" w:rsidR="009D5804" w:rsidRDefault="009D5804" w:rsidP="009D5804">
      <w:pPr>
        <w:pStyle w:val="PlainText"/>
        <w:rPr>
          <w:rFonts w:ascii="Times New Roman" w:hAnsi="Times New Roman" w:cs="Times New Roman"/>
          <w:sz w:val="22"/>
          <w:szCs w:val="22"/>
        </w:rPr>
      </w:pPr>
    </w:p>
    <w:p w14:paraId="2C80A4D0" w14:textId="77777777" w:rsidR="00B95940" w:rsidRPr="009D5804" w:rsidRDefault="00B95940" w:rsidP="009D5804">
      <w:pPr>
        <w:pStyle w:val="PlainText"/>
        <w:rPr>
          <w:rFonts w:ascii="Times New Roman" w:hAnsi="Times New Roman" w:cs="Times New Roman"/>
          <w:sz w:val="22"/>
          <w:szCs w:val="22"/>
        </w:rPr>
      </w:pPr>
    </w:p>
    <w:sectPr w:rsidR="00B95940" w:rsidRPr="009D5804" w:rsidSect="001E515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3198A" w14:textId="77777777" w:rsidR="004A5317" w:rsidRDefault="004A5317">
      <w:r>
        <w:separator/>
      </w:r>
    </w:p>
  </w:endnote>
  <w:endnote w:type="continuationSeparator" w:id="0">
    <w:p w14:paraId="738F02F3" w14:textId="77777777" w:rsidR="004A5317" w:rsidRDefault="004A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401F6" w14:textId="77777777" w:rsidR="004A5317" w:rsidRDefault="004A5317">
      <w:r>
        <w:separator/>
      </w:r>
    </w:p>
  </w:footnote>
  <w:footnote w:type="continuationSeparator" w:id="0">
    <w:p w14:paraId="3BABE395" w14:textId="77777777" w:rsidR="004A5317" w:rsidRDefault="004A53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263D2" w14:textId="77777777" w:rsidR="004A5317" w:rsidRDefault="004A5317" w:rsidP="002F0282">
    <w:pPr>
      <w:pStyle w:val="Header"/>
    </w:pPr>
    <w:proofErr w:type="spellStart"/>
    <w:r>
      <w:t>Biost</w:t>
    </w:r>
    <w:proofErr w:type="spellEnd"/>
    <w:r>
      <w:t xml:space="preserve"> 518 / 515, Winter 2015</w:t>
    </w:r>
    <w:r>
      <w:tab/>
      <w:t>Homework #2</w:t>
    </w:r>
    <w:r>
      <w:tab/>
      <w:t xml:space="preserve">January 13,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642676">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42676">
      <w:rPr>
        <w:noProof/>
        <w:snapToGrid w:val="0"/>
      </w:rPr>
      <w:t>8</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CDD0BB3"/>
    <w:multiLevelType w:val="hybridMultilevel"/>
    <w:tmpl w:val="0B76FD0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986CCDF4"/>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11"/>
  </w:num>
  <w:num w:numId="4">
    <w:abstractNumId w:val="2"/>
  </w:num>
  <w:num w:numId="5">
    <w:abstractNumId w:val="17"/>
  </w:num>
  <w:num w:numId="6">
    <w:abstractNumId w:val="19"/>
  </w:num>
  <w:num w:numId="7">
    <w:abstractNumId w:val="10"/>
  </w:num>
  <w:num w:numId="8">
    <w:abstractNumId w:val="12"/>
  </w:num>
  <w:num w:numId="9">
    <w:abstractNumId w:val="8"/>
  </w:num>
  <w:num w:numId="10">
    <w:abstractNumId w:val="1"/>
  </w:num>
  <w:num w:numId="11">
    <w:abstractNumId w:val="14"/>
  </w:num>
  <w:num w:numId="12">
    <w:abstractNumId w:val="7"/>
  </w:num>
  <w:num w:numId="13">
    <w:abstractNumId w:val="13"/>
  </w:num>
  <w:num w:numId="14">
    <w:abstractNumId w:val="16"/>
  </w:num>
  <w:num w:numId="15">
    <w:abstractNumId w:val="0"/>
  </w:num>
  <w:num w:numId="16">
    <w:abstractNumId w:val="5"/>
  </w:num>
  <w:num w:numId="17">
    <w:abstractNumId w:val="3"/>
  </w:num>
  <w:num w:numId="18">
    <w:abstractNumId w:val="15"/>
  </w:num>
  <w:num w:numId="19">
    <w:abstractNumId w:val="18"/>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5238"/>
    <w:rsid w:val="000263C2"/>
    <w:rsid w:val="00054A42"/>
    <w:rsid w:val="00060C13"/>
    <w:rsid w:val="00077D12"/>
    <w:rsid w:val="000817A7"/>
    <w:rsid w:val="00086779"/>
    <w:rsid w:val="00091743"/>
    <w:rsid w:val="00092E4F"/>
    <w:rsid w:val="00097520"/>
    <w:rsid w:val="000A3E09"/>
    <w:rsid w:val="000D1E8A"/>
    <w:rsid w:val="000D518B"/>
    <w:rsid w:val="000F52B6"/>
    <w:rsid w:val="0010428A"/>
    <w:rsid w:val="00115534"/>
    <w:rsid w:val="00132AEC"/>
    <w:rsid w:val="00132BA1"/>
    <w:rsid w:val="00140EC9"/>
    <w:rsid w:val="00160820"/>
    <w:rsid w:val="00173D0F"/>
    <w:rsid w:val="00195B2D"/>
    <w:rsid w:val="001D2DC2"/>
    <w:rsid w:val="001E36FF"/>
    <w:rsid w:val="001E5158"/>
    <w:rsid w:val="00202909"/>
    <w:rsid w:val="0021517E"/>
    <w:rsid w:val="002213A5"/>
    <w:rsid w:val="0022654E"/>
    <w:rsid w:val="0024368C"/>
    <w:rsid w:val="00254231"/>
    <w:rsid w:val="00261CFB"/>
    <w:rsid w:val="00275B7C"/>
    <w:rsid w:val="0029712B"/>
    <w:rsid w:val="002B0825"/>
    <w:rsid w:val="002D5B86"/>
    <w:rsid w:val="002F0282"/>
    <w:rsid w:val="003471E3"/>
    <w:rsid w:val="00353B06"/>
    <w:rsid w:val="0036127B"/>
    <w:rsid w:val="00385CD1"/>
    <w:rsid w:val="003A6D85"/>
    <w:rsid w:val="003C0FBE"/>
    <w:rsid w:val="003E5935"/>
    <w:rsid w:val="003F5F38"/>
    <w:rsid w:val="00410B89"/>
    <w:rsid w:val="00415759"/>
    <w:rsid w:val="0042294F"/>
    <w:rsid w:val="00422D91"/>
    <w:rsid w:val="00443606"/>
    <w:rsid w:val="004514C0"/>
    <w:rsid w:val="00452963"/>
    <w:rsid w:val="004664FD"/>
    <w:rsid w:val="00491503"/>
    <w:rsid w:val="004A451F"/>
    <w:rsid w:val="004A5317"/>
    <w:rsid w:val="004D1289"/>
    <w:rsid w:val="004D1292"/>
    <w:rsid w:val="00501EC4"/>
    <w:rsid w:val="00510B41"/>
    <w:rsid w:val="00511C56"/>
    <w:rsid w:val="00523AA4"/>
    <w:rsid w:val="00556CEF"/>
    <w:rsid w:val="00567523"/>
    <w:rsid w:val="00586C10"/>
    <w:rsid w:val="00590471"/>
    <w:rsid w:val="005B14E3"/>
    <w:rsid w:val="005C35DF"/>
    <w:rsid w:val="005C5726"/>
    <w:rsid w:val="005D4E3E"/>
    <w:rsid w:val="005D66F1"/>
    <w:rsid w:val="005D7E06"/>
    <w:rsid w:val="005E10EC"/>
    <w:rsid w:val="005E415C"/>
    <w:rsid w:val="006014BD"/>
    <w:rsid w:val="00601D47"/>
    <w:rsid w:val="00611E16"/>
    <w:rsid w:val="006138F9"/>
    <w:rsid w:val="006152BE"/>
    <w:rsid w:val="0062265F"/>
    <w:rsid w:val="006268D1"/>
    <w:rsid w:val="006336A9"/>
    <w:rsid w:val="0063762C"/>
    <w:rsid w:val="00642676"/>
    <w:rsid w:val="006437E3"/>
    <w:rsid w:val="006508C5"/>
    <w:rsid w:val="00654208"/>
    <w:rsid w:val="00673A26"/>
    <w:rsid w:val="00676B73"/>
    <w:rsid w:val="0069225A"/>
    <w:rsid w:val="006B1E11"/>
    <w:rsid w:val="006C49EE"/>
    <w:rsid w:val="006E16C5"/>
    <w:rsid w:val="006E5205"/>
    <w:rsid w:val="007356DE"/>
    <w:rsid w:val="007366CC"/>
    <w:rsid w:val="00741AE1"/>
    <w:rsid w:val="00747B0A"/>
    <w:rsid w:val="00751474"/>
    <w:rsid w:val="00762DE6"/>
    <w:rsid w:val="00767D4A"/>
    <w:rsid w:val="00785A87"/>
    <w:rsid w:val="007B4E60"/>
    <w:rsid w:val="007E39DC"/>
    <w:rsid w:val="00836540"/>
    <w:rsid w:val="00873171"/>
    <w:rsid w:val="0087636D"/>
    <w:rsid w:val="00886042"/>
    <w:rsid w:val="0088657E"/>
    <w:rsid w:val="00891E40"/>
    <w:rsid w:val="008A45D9"/>
    <w:rsid w:val="008F0B77"/>
    <w:rsid w:val="008F73A3"/>
    <w:rsid w:val="00905BC9"/>
    <w:rsid w:val="00905E82"/>
    <w:rsid w:val="00936624"/>
    <w:rsid w:val="0094708F"/>
    <w:rsid w:val="00985B21"/>
    <w:rsid w:val="009A6F84"/>
    <w:rsid w:val="009B2370"/>
    <w:rsid w:val="009C542B"/>
    <w:rsid w:val="009D5804"/>
    <w:rsid w:val="009E39C0"/>
    <w:rsid w:val="009F3327"/>
    <w:rsid w:val="009F413F"/>
    <w:rsid w:val="00A0233D"/>
    <w:rsid w:val="00A05CD5"/>
    <w:rsid w:val="00A21C51"/>
    <w:rsid w:val="00A31D8C"/>
    <w:rsid w:val="00A4205F"/>
    <w:rsid w:val="00A44034"/>
    <w:rsid w:val="00AD29C0"/>
    <w:rsid w:val="00B04F23"/>
    <w:rsid w:val="00B12B84"/>
    <w:rsid w:val="00B12CBC"/>
    <w:rsid w:val="00B15F79"/>
    <w:rsid w:val="00B17CB5"/>
    <w:rsid w:val="00B212A5"/>
    <w:rsid w:val="00B24981"/>
    <w:rsid w:val="00B27E88"/>
    <w:rsid w:val="00B42150"/>
    <w:rsid w:val="00B43F52"/>
    <w:rsid w:val="00B443FD"/>
    <w:rsid w:val="00B457A7"/>
    <w:rsid w:val="00B4705C"/>
    <w:rsid w:val="00B70375"/>
    <w:rsid w:val="00B713F6"/>
    <w:rsid w:val="00B814FA"/>
    <w:rsid w:val="00B95181"/>
    <w:rsid w:val="00B95940"/>
    <w:rsid w:val="00BB6BF0"/>
    <w:rsid w:val="00BE4B00"/>
    <w:rsid w:val="00C07EA9"/>
    <w:rsid w:val="00C15CDE"/>
    <w:rsid w:val="00C34EBC"/>
    <w:rsid w:val="00C55091"/>
    <w:rsid w:val="00C55A0E"/>
    <w:rsid w:val="00C631D1"/>
    <w:rsid w:val="00C642DD"/>
    <w:rsid w:val="00C74FEC"/>
    <w:rsid w:val="00C90D77"/>
    <w:rsid w:val="00C93A29"/>
    <w:rsid w:val="00D16C04"/>
    <w:rsid w:val="00D30346"/>
    <w:rsid w:val="00D72BD7"/>
    <w:rsid w:val="00D8258B"/>
    <w:rsid w:val="00DB112D"/>
    <w:rsid w:val="00DC01FF"/>
    <w:rsid w:val="00DC62BB"/>
    <w:rsid w:val="00DD128B"/>
    <w:rsid w:val="00DD6B80"/>
    <w:rsid w:val="00DE3817"/>
    <w:rsid w:val="00E022E0"/>
    <w:rsid w:val="00E642DA"/>
    <w:rsid w:val="00E741C7"/>
    <w:rsid w:val="00E75092"/>
    <w:rsid w:val="00E81610"/>
    <w:rsid w:val="00E91856"/>
    <w:rsid w:val="00E91987"/>
    <w:rsid w:val="00EB7D94"/>
    <w:rsid w:val="00ED47B6"/>
    <w:rsid w:val="00EE485A"/>
    <w:rsid w:val="00F110AB"/>
    <w:rsid w:val="00F15D49"/>
    <w:rsid w:val="00F34381"/>
    <w:rsid w:val="00F507B9"/>
    <w:rsid w:val="00F51AEA"/>
    <w:rsid w:val="00F87F9B"/>
    <w:rsid w:val="00FA2C0B"/>
    <w:rsid w:val="00FA39A9"/>
    <w:rsid w:val="00FA695C"/>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E52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171"/>
    <w:pPr>
      <w:ind w:left="720"/>
      <w:contextualSpacing/>
    </w:pPr>
  </w:style>
  <w:style w:type="paragraph" w:styleId="BalloonText">
    <w:name w:val="Balloon Text"/>
    <w:basedOn w:val="Normal"/>
    <w:link w:val="BalloonTextChar"/>
    <w:rsid w:val="00091743"/>
    <w:rPr>
      <w:rFonts w:ascii="Lucida Grande" w:hAnsi="Lucida Grande" w:cs="Lucida Grande"/>
      <w:sz w:val="18"/>
      <w:szCs w:val="18"/>
    </w:rPr>
  </w:style>
  <w:style w:type="character" w:customStyle="1" w:styleId="BalloonTextChar">
    <w:name w:val="Balloon Text Char"/>
    <w:basedOn w:val="DefaultParagraphFont"/>
    <w:link w:val="BalloonText"/>
    <w:rsid w:val="000917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171"/>
    <w:pPr>
      <w:ind w:left="720"/>
      <w:contextualSpacing/>
    </w:pPr>
  </w:style>
  <w:style w:type="paragraph" w:styleId="BalloonText">
    <w:name w:val="Balloon Text"/>
    <w:basedOn w:val="Normal"/>
    <w:link w:val="BalloonTextChar"/>
    <w:rsid w:val="00091743"/>
    <w:rPr>
      <w:rFonts w:ascii="Lucida Grande" w:hAnsi="Lucida Grande" w:cs="Lucida Grande"/>
      <w:sz w:val="18"/>
      <w:szCs w:val="18"/>
    </w:rPr>
  </w:style>
  <w:style w:type="character" w:customStyle="1" w:styleId="BalloonTextChar">
    <w:name w:val="Balloon Text Char"/>
    <w:basedOn w:val="DefaultParagraphFont"/>
    <w:link w:val="BalloonText"/>
    <w:rsid w:val="000917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13396702">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2994</Words>
  <Characters>17071</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2015-01-20T08:25:00Z</dcterms:created>
  <dcterms:modified xsi:type="dcterms:W3CDTF">2015-01-20T19:40:00Z</dcterms:modified>
</cp:coreProperties>
</file>