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45" w:rsidRDefault="00A56545">
      <w:r>
        <w:t>Biostat 518 HW 01</w:t>
      </w:r>
    </w:p>
    <w:p w:rsidR="00A56545" w:rsidRDefault="00A56545" w:rsidP="00DE79AB">
      <w:pPr>
        <w:pStyle w:val="ListParagraph"/>
        <w:numPr>
          <w:ilvl w:val="0"/>
          <w:numId w:val="1"/>
        </w:numPr>
      </w:pPr>
      <w:r>
        <w:t xml:space="preserve">I don’t know how to verify this with the dataset, because there was no recorded time of enrollment, but I would assume that 4 years is the time-frame for which we have information on all participants. The maximum follow-up time was 8 years, so there are some people for whom we know more, but in order to make use of more data points we’ve chosen to look only at time of death up to 4 years. </w:t>
      </w:r>
    </w:p>
    <w:p w:rsidR="00A56545" w:rsidRDefault="00A56545" w:rsidP="00BA7635">
      <w:pPr>
        <w:pStyle w:val="ListParagraph"/>
        <w:numPr>
          <w:ilvl w:val="0"/>
          <w:numId w:val="1"/>
        </w:numPr>
      </w:pPr>
      <w:r>
        <w:t xml:space="preserve">Table 1: There were 67 missing observations for CRP. Descriptive statistics are categorized by risk of heart disease.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6"/>
        <w:gridCol w:w="2216"/>
        <w:gridCol w:w="2204"/>
        <w:gridCol w:w="2190"/>
      </w:tblGrid>
      <w:tr w:rsidR="00A56545" w:rsidRPr="00CA28F4" w:rsidTr="00CA28F4">
        <w:tc>
          <w:tcPr>
            <w:tcW w:w="2394" w:type="dxa"/>
          </w:tcPr>
          <w:p w:rsidR="00A56545" w:rsidRPr="00CA28F4" w:rsidRDefault="00A56545" w:rsidP="00CA28F4">
            <w:pPr>
              <w:pStyle w:val="ListParagraph"/>
              <w:spacing w:after="0" w:line="240" w:lineRule="auto"/>
              <w:ind w:left="0"/>
              <w:rPr>
                <w:b/>
              </w:rPr>
            </w:pPr>
            <w:r w:rsidRPr="00CA28F4">
              <w:rPr>
                <w:b/>
              </w:rPr>
              <w:t>Risk of heart disease</w:t>
            </w:r>
          </w:p>
        </w:tc>
        <w:tc>
          <w:tcPr>
            <w:tcW w:w="2394" w:type="dxa"/>
          </w:tcPr>
          <w:p w:rsidR="00A56545" w:rsidRPr="00CA28F4" w:rsidRDefault="00A56545" w:rsidP="00CA28F4">
            <w:pPr>
              <w:pStyle w:val="ListParagraph"/>
              <w:spacing w:after="0" w:line="240" w:lineRule="auto"/>
              <w:ind w:left="0"/>
              <w:rPr>
                <w:b/>
              </w:rPr>
            </w:pPr>
            <w:r w:rsidRPr="00CA28F4">
              <w:rPr>
                <w:b/>
              </w:rPr>
              <w:t>Low risk (&lt;1mg/L CRP)</w:t>
            </w:r>
          </w:p>
        </w:tc>
        <w:tc>
          <w:tcPr>
            <w:tcW w:w="2394" w:type="dxa"/>
          </w:tcPr>
          <w:p w:rsidR="00A56545" w:rsidRPr="00CA28F4" w:rsidRDefault="00A56545" w:rsidP="00CA28F4">
            <w:pPr>
              <w:pStyle w:val="ListParagraph"/>
              <w:spacing w:after="0" w:line="240" w:lineRule="auto"/>
              <w:ind w:left="0"/>
              <w:rPr>
                <w:b/>
              </w:rPr>
            </w:pPr>
            <w:r w:rsidRPr="00CA28F4">
              <w:rPr>
                <w:b/>
              </w:rPr>
              <w:t>Avg. risk (1-3 mg/L CRP)</w:t>
            </w:r>
          </w:p>
        </w:tc>
        <w:tc>
          <w:tcPr>
            <w:tcW w:w="2394" w:type="dxa"/>
          </w:tcPr>
          <w:p w:rsidR="00A56545" w:rsidRPr="00CA28F4" w:rsidRDefault="00A56545" w:rsidP="00CA28F4">
            <w:pPr>
              <w:pStyle w:val="ListParagraph"/>
              <w:spacing w:after="0" w:line="240" w:lineRule="auto"/>
              <w:ind w:left="0"/>
              <w:rPr>
                <w:b/>
              </w:rPr>
            </w:pPr>
            <w:r w:rsidRPr="00CA28F4">
              <w:rPr>
                <w:b/>
              </w:rPr>
              <w:t>High risk (&lt;3 mg/L CRP)</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Subjects(n)</w:t>
            </w:r>
          </w:p>
        </w:tc>
        <w:tc>
          <w:tcPr>
            <w:tcW w:w="2394" w:type="dxa"/>
          </w:tcPr>
          <w:p w:rsidR="00A56545" w:rsidRPr="00CA28F4" w:rsidRDefault="00A56545" w:rsidP="00CA28F4">
            <w:pPr>
              <w:pStyle w:val="ListParagraph"/>
              <w:spacing w:after="0" w:line="240" w:lineRule="auto"/>
              <w:ind w:left="0"/>
            </w:pPr>
            <w:r w:rsidRPr="00CA28F4">
              <w:t>1969</w:t>
            </w:r>
          </w:p>
        </w:tc>
        <w:tc>
          <w:tcPr>
            <w:tcW w:w="2394" w:type="dxa"/>
          </w:tcPr>
          <w:p w:rsidR="00A56545" w:rsidRPr="00CA28F4" w:rsidRDefault="00A56545" w:rsidP="00CA28F4">
            <w:pPr>
              <w:pStyle w:val="ListParagraph"/>
              <w:spacing w:after="0" w:line="240" w:lineRule="auto"/>
              <w:ind w:left="0"/>
            </w:pPr>
            <w:r w:rsidRPr="00CA28F4">
              <w:t>1789</w:t>
            </w:r>
          </w:p>
        </w:tc>
        <w:tc>
          <w:tcPr>
            <w:tcW w:w="2394" w:type="dxa"/>
          </w:tcPr>
          <w:p w:rsidR="00A56545" w:rsidRPr="00CA28F4" w:rsidRDefault="00A56545" w:rsidP="00CA28F4">
            <w:pPr>
              <w:pStyle w:val="ListParagraph"/>
              <w:spacing w:after="0" w:line="240" w:lineRule="auto"/>
              <w:ind w:left="0"/>
            </w:pPr>
            <w:r w:rsidRPr="00CA28F4">
              <w:t>1175</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Male(%)</w:t>
            </w:r>
          </w:p>
        </w:tc>
        <w:tc>
          <w:tcPr>
            <w:tcW w:w="2394" w:type="dxa"/>
          </w:tcPr>
          <w:p w:rsidR="00A56545" w:rsidRPr="00CA28F4" w:rsidRDefault="00A56545" w:rsidP="00CA28F4">
            <w:pPr>
              <w:pStyle w:val="ListParagraph"/>
              <w:spacing w:after="0" w:line="240" w:lineRule="auto"/>
              <w:ind w:left="0"/>
            </w:pPr>
            <w:r w:rsidRPr="00CA28F4">
              <w:t>44.8</w:t>
            </w:r>
          </w:p>
        </w:tc>
        <w:tc>
          <w:tcPr>
            <w:tcW w:w="2394" w:type="dxa"/>
          </w:tcPr>
          <w:p w:rsidR="00A56545" w:rsidRPr="00CA28F4" w:rsidRDefault="00A56545" w:rsidP="00CA28F4">
            <w:pPr>
              <w:pStyle w:val="ListParagraph"/>
              <w:spacing w:after="0" w:line="240" w:lineRule="auto"/>
              <w:ind w:left="0"/>
            </w:pPr>
            <w:r w:rsidRPr="00CA28F4">
              <w:t>42.2</w:t>
            </w:r>
          </w:p>
        </w:tc>
        <w:tc>
          <w:tcPr>
            <w:tcW w:w="2394" w:type="dxa"/>
          </w:tcPr>
          <w:p w:rsidR="00A56545" w:rsidRPr="00CA28F4" w:rsidRDefault="00A56545" w:rsidP="00CA28F4">
            <w:pPr>
              <w:pStyle w:val="ListParagraph"/>
              <w:spacing w:after="0" w:line="240" w:lineRule="auto"/>
              <w:ind w:left="0"/>
            </w:pPr>
            <w:r w:rsidRPr="00CA28F4">
              <w:t>37.0</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 xml:space="preserve">Age (yrs)* </w:t>
            </w:r>
          </w:p>
        </w:tc>
        <w:tc>
          <w:tcPr>
            <w:tcW w:w="2394" w:type="dxa"/>
          </w:tcPr>
          <w:p w:rsidR="00A56545" w:rsidRPr="00CA28F4" w:rsidRDefault="00A56545" w:rsidP="00CA28F4">
            <w:pPr>
              <w:pStyle w:val="ListParagraph"/>
              <w:spacing w:after="0" w:line="240" w:lineRule="auto"/>
              <w:ind w:left="0"/>
            </w:pPr>
            <w:r w:rsidRPr="00CA28F4">
              <w:t xml:space="preserve">73, 5.71, 65-98 </w:t>
            </w:r>
          </w:p>
        </w:tc>
        <w:tc>
          <w:tcPr>
            <w:tcW w:w="2394" w:type="dxa"/>
          </w:tcPr>
          <w:p w:rsidR="00A56545" w:rsidRPr="00CA28F4" w:rsidRDefault="00A56545" w:rsidP="00CA28F4">
            <w:pPr>
              <w:pStyle w:val="ListParagraph"/>
              <w:spacing w:after="0" w:line="240" w:lineRule="auto"/>
              <w:ind w:left="0"/>
            </w:pPr>
            <w:r w:rsidRPr="00CA28F4">
              <w:t>72.5, 5.37, 65-100</w:t>
            </w:r>
          </w:p>
        </w:tc>
        <w:tc>
          <w:tcPr>
            <w:tcW w:w="2394" w:type="dxa"/>
          </w:tcPr>
          <w:p w:rsidR="00A56545" w:rsidRPr="00CA28F4" w:rsidRDefault="00A56545" w:rsidP="00CA28F4">
            <w:pPr>
              <w:pStyle w:val="ListParagraph"/>
              <w:spacing w:after="0" w:line="240" w:lineRule="auto"/>
              <w:ind w:left="0"/>
            </w:pPr>
            <w:r w:rsidRPr="00CA28F4">
              <w:t>72.7, 5.58, 65-93</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BMI*</w:t>
            </w:r>
          </w:p>
        </w:tc>
        <w:tc>
          <w:tcPr>
            <w:tcW w:w="2394" w:type="dxa"/>
          </w:tcPr>
          <w:p w:rsidR="00A56545" w:rsidRPr="00CA28F4" w:rsidRDefault="00A56545" w:rsidP="00CA28F4">
            <w:pPr>
              <w:pStyle w:val="ListParagraph"/>
              <w:spacing w:after="0" w:line="240" w:lineRule="auto"/>
              <w:ind w:left="0"/>
            </w:pPr>
            <w:r w:rsidRPr="00CA28F4">
              <w:t>25.14, 3.84, 14.7-43.2</w:t>
            </w:r>
          </w:p>
        </w:tc>
        <w:tc>
          <w:tcPr>
            <w:tcW w:w="2394" w:type="dxa"/>
          </w:tcPr>
          <w:p w:rsidR="00A56545" w:rsidRPr="00CA28F4" w:rsidRDefault="00A56545" w:rsidP="00CA28F4">
            <w:pPr>
              <w:pStyle w:val="ListParagraph"/>
              <w:spacing w:after="0" w:line="240" w:lineRule="auto"/>
              <w:ind w:left="0"/>
            </w:pPr>
            <w:r w:rsidRPr="00CA28F4">
              <w:t>27.15, 4.56, 15.1-53.2</w:t>
            </w:r>
          </w:p>
        </w:tc>
        <w:tc>
          <w:tcPr>
            <w:tcW w:w="2394" w:type="dxa"/>
          </w:tcPr>
          <w:p w:rsidR="00A56545" w:rsidRPr="00CA28F4" w:rsidRDefault="00A56545" w:rsidP="00CA28F4">
            <w:pPr>
              <w:pStyle w:val="ListParagraph"/>
              <w:spacing w:after="0" w:line="240" w:lineRule="auto"/>
              <w:ind w:left="0"/>
            </w:pPr>
            <w:r w:rsidRPr="00CA28F4">
              <w:t>28.45, 5.46, 15.3-58.8</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Smoker(%)</w:t>
            </w:r>
          </w:p>
        </w:tc>
        <w:tc>
          <w:tcPr>
            <w:tcW w:w="2394" w:type="dxa"/>
          </w:tcPr>
          <w:p w:rsidR="00A56545" w:rsidRPr="00CA28F4" w:rsidRDefault="00A56545" w:rsidP="00CA28F4">
            <w:pPr>
              <w:pStyle w:val="ListParagraph"/>
              <w:spacing w:after="0" w:line="240" w:lineRule="auto"/>
              <w:ind w:left="0"/>
            </w:pPr>
            <w:r w:rsidRPr="00CA28F4">
              <w:t>9.3</w:t>
            </w:r>
          </w:p>
        </w:tc>
        <w:tc>
          <w:tcPr>
            <w:tcW w:w="2394" w:type="dxa"/>
          </w:tcPr>
          <w:p w:rsidR="00A56545" w:rsidRPr="00CA28F4" w:rsidRDefault="00A56545" w:rsidP="00CA28F4">
            <w:pPr>
              <w:pStyle w:val="ListParagraph"/>
              <w:spacing w:after="0" w:line="240" w:lineRule="auto"/>
              <w:ind w:left="0"/>
            </w:pPr>
            <w:r w:rsidRPr="00CA28F4">
              <w:t>12.6</w:t>
            </w:r>
          </w:p>
        </w:tc>
        <w:tc>
          <w:tcPr>
            <w:tcW w:w="2394" w:type="dxa"/>
          </w:tcPr>
          <w:p w:rsidR="00A56545" w:rsidRPr="00CA28F4" w:rsidRDefault="00A56545" w:rsidP="00CA28F4">
            <w:pPr>
              <w:pStyle w:val="ListParagraph"/>
              <w:spacing w:after="0" w:line="240" w:lineRule="auto"/>
              <w:ind w:left="0"/>
            </w:pPr>
            <w:r w:rsidRPr="00CA28F4">
              <w:t>16.4</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Chol. (mg/dL)*</w:t>
            </w:r>
          </w:p>
        </w:tc>
        <w:tc>
          <w:tcPr>
            <w:tcW w:w="2394" w:type="dxa"/>
          </w:tcPr>
          <w:p w:rsidR="00A56545" w:rsidRPr="00CA28F4" w:rsidRDefault="00A56545" w:rsidP="00CA28F4">
            <w:pPr>
              <w:pStyle w:val="ListParagraph"/>
              <w:spacing w:after="0" w:line="240" w:lineRule="auto"/>
              <w:ind w:left="0"/>
            </w:pPr>
            <w:r w:rsidRPr="00CA28F4">
              <w:t>210.31, 38.03, 73-407</w:t>
            </w:r>
          </w:p>
        </w:tc>
        <w:tc>
          <w:tcPr>
            <w:tcW w:w="2394" w:type="dxa"/>
          </w:tcPr>
          <w:p w:rsidR="00A56545" w:rsidRPr="00CA28F4" w:rsidRDefault="00A56545" w:rsidP="00CA28F4">
            <w:pPr>
              <w:pStyle w:val="ListParagraph"/>
              <w:spacing w:after="0" w:line="240" w:lineRule="auto"/>
              <w:ind w:left="0"/>
            </w:pPr>
            <w:r w:rsidRPr="00CA28F4">
              <w:t>213.96, 39.67, 78-354</w:t>
            </w:r>
          </w:p>
        </w:tc>
        <w:tc>
          <w:tcPr>
            <w:tcW w:w="2394" w:type="dxa"/>
          </w:tcPr>
          <w:p w:rsidR="00A56545" w:rsidRPr="00CA28F4" w:rsidRDefault="00A56545" w:rsidP="00CA28F4">
            <w:pPr>
              <w:pStyle w:val="ListParagraph"/>
              <w:spacing w:after="0" w:line="240" w:lineRule="auto"/>
              <w:ind w:left="0"/>
            </w:pPr>
            <w:r w:rsidRPr="00CA28F4">
              <w:t>210.5, 40.39, 97-430</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Prev. CVD (%)</w:t>
            </w:r>
          </w:p>
        </w:tc>
        <w:tc>
          <w:tcPr>
            <w:tcW w:w="2394" w:type="dxa"/>
          </w:tcPr>
          <w:p w:rsidR="00A56545" w:rsidRPr="00CA28F4" w:rsidRDefault="00A56545" w:rsidP="00CA28F4">
            <w:pPr>
              <w:pStyle w:val="ListParagraph"/>
              <w:spacing w:after="0" w:line="240" w:lineRule="auto"/>
              <w:ind w:left="0"/>
            </w:pPr>
            <w:r w:rsidRPr="00CA28F4">
              <w:t>18.9</w:t>
            </w:r>
          </w:p>
        </w:tc>
        <w:tc>
          <w:tcPr>
            <w:tcW w:w="2394" w:type="dxa"/>
          </w:tcPr>
          <w:p w:rsidR="00A56545" w:rsidRPr="00CA28F4" w:rsidRDefault="00A56545" w:rsidP="00CA28F4">
            <w:pPr>
              <w:pStyle w:val="ListParagraph"/>
              <w:spacing w:after="0" w:line="240" w:lineRule="auto"/>
              <w:ind w:left="0"/>
            </w:pPr>
            <w:r w:rsidRPr="00CA28F4">
              <w:t>23.5</w:t>
            </w:r>
          </w:p>
        </w:tc>
        <w:tc>
          <w:tcPr>
            <w:tcW w:w="2394" w:type="dxa"/>
          </w:tcPr>
          <w:p w:rsidR="00A56545" w:rsidRPr="00CA28F4" w:rsidRDefault="00A56545" w:rsidP="00CA28F4">
            <w:pPr>
              <w:pStyle w:val="ListParagraph"/>
              <w:spacing w:after="0" w:line="240" w:lineRule="auto"/>
              <w:ind w:left="0"/>
            </w:pPr>
            <w:r w:rsidRPr="00CA28F4">
              <w:t>28.8</w:t>
            </w:r>
          </w:p>
        </w:tc>
      </w:tr>
      <w:tr w:rsidR="00A56545" w:rsidRPr="00CA28F4" w:rsidTr="00CA28F4">
        <w:tc>
          <w:tcPr>
            <w:tcW w:w="2394" w:type="dxa"/>
          </w:tcPr>
          <w:p w:rsidR="00A56545" w:rsidRPr="00CA28F4" w:rsidRDefault="00A56545" w:rsidP="00CA28F4">
            <w:pPr>
              <w:pStyle w:val="ListParagraph"/>
              <w:spacing w:after="0" w:line="240" w:lineRule="auto"/>
              <w:ind w:left="0"/>
            </w:pPr>
            <w:r w:rsidRPr="00CA28F4">
              <w:t>Death w/in 8 yrs(%)</w:t>
            </w:r>
          </w:p>
        </w:tc>
        <w:tc>
          <w:tcPr>
            <w:tcW w:w="2394" w:type="dxa"/>
          </w:tcPr>
          <w:p w:rsidR="00A56545" w:rsidRPr="00CA28F4" w:rsidRDefault="00A56545" w:rsidP="00CA28F4">
            <w:pPr>
              <w:pStyle w:val="ListParagraph"/>
              <w:spacing w:after="0" w:line="240" w:lineRule="auto"/>
              <w:ind w:left="0"/>
            </w:pPr>
            <w:r w:rsidRPr="00CA28F4">
              <w:t>18.3</w:t>
            </w:r>
          </w:p>
        </w:tc>
        <w:tc>
          <w:tcPr>
            <w:tcW w:w="2394" w:type="dxa"/>
          </w:tcPr>
          <w:p w:rsidR="00A56545" w:rsidRPr="00CA28F4" w:rsidRDefault="00A56545" w:rsidP="00CA28F4">
            <w:pPr>
              <w:pStyle w:val="ListParagraph"/>
              <w:spacing w:after="0" w:line="240" w:lineRule="auto"/>
              <w:ind w:left="0"/>
            </w:pPr>
            <w:r w:rsidRPr="00CA28F4">
              <w:t>22.3</w:t>
            </w:r>
          </w:p>
        </w:tc>
        <w:tc>
          <w:tcPr>
            <w:tcW w:w="2394" w:type="dxa"/>
          </w:tcPr>
          <w:p w:rsidR="00A56545" w:rsidRPr="00CA28F4" w:rsidRDefault="00A56545" w:rsidP="00CA28F4">
            <w:pPr>
              <w:pStyle w:val="ListParagraph"/>
              <w:spacing w:after="0" w:line="240" w:lineRule="auto"/>
              <w:ind w:left="0"/>
            </w:pPr>
            <w:r w:rsidRPr="00CA28F4">
              <w:t>29.7</w:t>
            </w:r>
          </w:p>
        </w:tc>
      </w:tr>
    </w:tbl>
    <w:p w:rsidR="00A56545" w:rsidRDefault="00A56545" w:rsidP="00BB3FC7">
      <w:pPr>
        <w:pStyle w:val="ListParagraph"/>
      </w:pPr>
      <w:r>
        <w:t>*avg, std dev, range</w:t>
      </w:r>
    </w:p>
    <w:p w:rsidR="00A56545" w:rsidRDefault="00A56545" w:rsidP="00BB3FC7">
      <w:pPr>
        <w:pStyle w:val="ListParagraph"/>
      </w:pPr>
    </w:p>
    <w:p w:rsidR="00A56545" w:rsidRDefault="00A56545" w:rsidP="00582048">
      <w:pPr>
        <w:pStyle w:val="ListParagraph"/>
        <w:numPr>
          <w:ilvl w:val="0"/>
          <w:numId w:val="1"/>
        </w:numPr>
      </w:pPr>
      <w:r>
        <w:t xml:space="preserve">Mean Blood C reactive protein levels (mg/L) differed significantly between participants who died within four years of enrolling in our study vs. those who survived more than four years. We estimate a mean difference between groups of 1.95 mg/L, with a 95% confidence interval of 1.21mg/L to 2.70mg/L, p&lt;.0001. </w:t>
      </w:r>
    </w:p>
    <w:p w:rsidR="00A56545" w:rsidRDefault="00A56545" w:rsidP="00B16B01">
      <w:pPr>
        <w:pStyle w:val="ListParagraph"/>
        <w:numPr>
          <w:ilvl w:val="0"/>
          <w:numId w:val="1"/>
        </w:numPr>
      </w:pPr>
      <w:commentRangeStart w:id="0"/>
      <w:r>
        <w:t xml:space="preserve">Mean Blood C reactive protein levels (mg/L) </w:t>
      </w:r>
      <w:commentRangeEnd w:id="0"/>
      <w:r>
        <w:rPr>
          <w:rStyle w:val="CommentReference"/>
        </w:rPr>
        <w:commentReference w:id="0"/>
      </w:r>
      <w:r>
        <w:t>differed significantly between participants who died within four years of enrolling in our study vs. those who survived more than four years. We estimate a geometric mean difference between groups of 6.89 mg/L, with a 95% confidence interval of 3.28mg/L to 14.47, p&lt;.0001. Note: values of 0 were recoded as .5. UGGGHHHH HOW TO INTERPRET?</w:t>
      </w:r>
    </w:p>
    <w:p w:rsidR="00A56545" w:rsidRDefault="00A56545" w:rsidP="00B16B01">
      <w:pPr>
        <w:pStyle w:val="ListParagraph"/>
        <w:numPr>
          <w:ilvl w:val="0"/>
          <w:numId w:val="1"/>
        </w:numPr>
      </w:pPr>
      <w:r>
        <w:t xml:space="preserve">There was a significant difference between the proportion of people with low CRP who died within the 4-year study time, and deaths within the high CRP group. (8.01% vs. 15.57% respectively). Our chi-squared value was 57.89, with p&lt;.001. </w:t>
      </w:r>
    </w:p>
    <w:p w:rsidR="00A56545" w:rsidRDefault="00A56545" w:rsidP="00B16B01">
      <w:pPr>
        <w:pStyle w:val="ListParagraph"/>
        <w:numPr>
          <w:ilvl w:val="0"/>
          <w:numId w:val="1"/>
        </w:numPr>
      </w:pPr>
      <w:r>
        <w:t xml:space="preserve">The odds of death were significantly higher (p&lt;.001) for the group with high CRP with an estimated odds ratio of 2.12 (95% confidence interval of 1.74-2.57). </w:t>
      </w:r>
    </w:p>
    <w:p w:rsidR="00A56545" w:rsidRDefault="00A56545" w:rsidP="00B16B01">
      <w:pPr>
        <w:pStyle w:val="ListParagraph"/>
        <w:numPr>
          <w:ilvl w:val="0"/>
          <w:numId w:val="1"/>
        </w:numPr>
      </w:pPr>
      <w:r>
        <w:t xml:space="preserve">The instantaneous risk of death is 2.048 times higher for people with high CRP levels than those with low (p&lt;.0001, 95%CI 1.70-2.46). </w:t>
      </w:r>
    </w:p>
    <w:p w:rsidR="00A56545" w:rsidRDefault="00A56545" w:rsidP="007B1CB2">
      <w:pPr>
        <w:pStyle w:val="ListParagraph"/>
        <w:numPr>
          <w:ilvl w:val="0"/>
          <w:numId w:val="1"/>
        </w:numPr>
      </w:pPr>
      <w:r>
        <w:t xml:space="preserve">I would have chosen to report the odds ratio, as I think it is the easiest to interpret and make sense of. The vagueness of a unit of time makes me dislike the hazard ratio, and the difference in probability is also somewhat abstract, but hearing that the odds of death being twice as high with high CRP levels would make me want to do something to lower my CRP levels. </w:t>
      </w:r>
    </w:p>
    <w:sectPr w:rsidR="00A56545" w:rsidSect="00742CC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5-01-27T16:54:00Z" w:initials="A">
    <w:p w:rsidR="00A56545" w:rsidRDefault="00A56545">
      <w:pPr>
        <w:pStyle w:val="CommentText"/>
      </w:pPr>
      <w:r>
        <w:rPr>
          <w:rStyle w:val="CommentReference"/>
        </w:rPr>
        <w:annotationRef/>
      </w:r>
      <w:r>
        <w:t xml:space="preserve">Score: 3/10 </w:t>
      </w:r>
    </w:p>
    <w:p w:rsidR="00A56545" w:rsidRDefault="00A56545">
      <w:pPr>
        <w:pStyle w:val="CommentText"/>
      </w:pPr>
      <w:r>
        <w:t xml:space="preserve">You have explained how you handled the zero values., reported a tiny p-value with appropriate accuracy (p&lt;0.0001),  and identified the groups being compared and the response variable(sort of, you really used log(CRP)).  </w:t>
      </w:r>
    </w:p>
    <w:p w:rsidR="00A56545" w:rsidRDefault="00A56545">
      <w:pPr>
        <w:pStyle w:val="CommentText"/>
      </w:pPr>
    </w:p>
    <w:p w:rsidR="00A56545" w:rsidRDefault="00A56545">
      <w:pPr>
        <w:pStyle w:val="CommentText"/>
      </w:pPr>
      <w:r>
        <w:t>Past HWK keys are an excellent resource. In addition, come to office hours for assistance with interpretations.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60C07"/>
    <w:multiLevelType w:val="hybridMultilevel"/>
    <w:tmpl w:val="405427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8C8"/>
    <w:rsid w:val="00013C38"/>
    <w:rsid w:val="00061D12"/>
    <w:rsid w:val="001B423D"/>
    <w:rsid w:val="00230CB3"/>
    <w:rsid w:val="00257E6B"/>
    <w:rsid w:val="004213AC"/>
    <w:rsid w:val="004978C8"/>
    <w:rsid w:val="00557C3B"/>
    <w:rsid w:val="00582048"/>
    <w:rsid w:val="00697729"/>
    <w:rsid w:val="006B6756"/>
    <w:rsid w:val="00742CC9"/>
    <w:rsid w:val="00796BB2"/>
    <w:rsid w:val="007B1CB2"/>
    <w:rsid w:val="00990CEB"/>
    <w:rsid w:val="009A459F"/>
    <w:rsid w:val="009D7185"/>
    <w:rsid w:val="009F6E9B"/>
    <w:rsid w:val="00A24553"/>
    <w:rsid w:val="00A4346E"/>
    <w:rsid w:val="00A56545"/>
    <w:rsid w:val="00B16B01"/>
    <w:rsid w:val="00B328FF"/>
    <w:rsid w:val="00BA7635"/>
    <w:rsid w:val="00BB3FC7"/>
    <w:rsid w:val="00C05020"/>
    <w:rsid w:val="00CA28F4"/>
    <w:rsid w:val="00D1688F"/>
    <w:rsid w:val="00DE79AB"/>
    <w:rsid w:val="00F64A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6BB2"/>
    <w:pPr>
      <w:ind w:left="720"/>
      <w:contextualSpacing/>
    </w:pPr>
  </w:style>
  <w:style w:type="table" w:styleId="TableGrid">
    <w:name w:val="Table Grid"/>
    <w:basedOn w:val="TableNormal"/>
    <w:uiPriority w:val="99"/>
    <w:rsid w:val="00BB3F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13AC"/>
    <w:rPr>
      <w:rFonts w:cs="Times New Roman"/>
      <w:sz w:val="16"/>
      <w:szCs w:val="16"/>
    </w:rPr>
  </w:style>
  <w:style w:type="paragraph" w:styleId="CommentText">
    <w:name w:val="annotation text"/>
    <w:basedOn w:val="Normal"/>
    <w:link w:val="CommentTextChar"/>
    <w:uiPriority w:val="99"/>
    <w:semiHidden/>
    <w:rsid w:val="004213AC"/>
    <w:rPr>
      <w:sz w:val="20"/>
      <w:szCs w:val="20"/>
    </w:rPr>
  </w:style>
  <w:style w:type="character" w:customStyle="1" w:styleId="CommentTextChar">
    <w:name w:val="Comment Text Char"/>
    <w:basedOn w:val="DefaultParagraphFont"/>
    <w:link w:val="CommentText"/>
    <w:uiPriority w:val="99"/>
    <w:semiHidden/>
    <w:rsid w:val="008D03A7"/>
    <w:rPr>
      <w:sz w:val="20"/>
      <w:szCs w:val="20"/>
    </w:rPr>
  </w:style>
  <w:style w:type="paragraph" w:styleId="CommentSubject">
    <w:name w:val="annotation subject"/>
    <w:basedOn w:val="CommentText"/>
    <w:next w:val="CommentText"/>
    <w:link w:val="CommentSubjectChar"/>
    <w:uiPriority w:val="99"/>
    <w:semiHidden/>
    <w:rsid w:val="004213AC"/>
    <w:rPr>
      <w:b/>
      <w:bCs/>
    </w:rPr>
  </w:style>
  <w:style w:type="character" w:customStyle="1" w:styleId="CommentSubjectChar">
    <w:name w:val="Comment Subject Char"/>
    <w:basedOn w:val="CommentTextChar"/>
    <w:link w:val="CommentSubject"/>
    <w:uiPriority w:val="99"/>
    <w:semiHidden/>
    <w:rsid w:val="008D03A7"/>
    <w:rPr>
      <w:b/>
      <w:bCs/>
    </w:rPr>
  </w:style>
  <w:style w:type="paragraph" w:styleId="BalloonText">
    <w:name w:val="Balloon Text"/>
    <w:basedOn w:val="Normal"/>
    <w:link w:val="BalloonTextChar"/>
    <w:uiPriority w:val="99"/>
    <w:semiHidden/>
    <w:rsid w:val="004213AC"/>
    <w:rPr>
      <w:rFonts w:ascii="Tahoma" w:hAnsi="Tahoma" w:cs="Tahoma"/>
      <w:sz w:val="16"/>
      <w:szCs w:val="16"/>
    </w:rPr>
  </w:style>
  <w:style w:type="character" w:customStyle="1" w:styleId="BalloonTextChar">
    <w:name w:val="Balloon Text Char"/>
    <w:basedOn w:val="DefaultParagraphFont"/>
    <w:link w:val="BalloonText"/>
    <w:uiPriority w:val="99"/>
    <w:semiHidden/>
    <w:rsid w:val="008D03A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389</Words>
  <Characters>2220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Biostat 518 HW 01</dc:title>
  <dc:subject/>
  <dc:creator/>
  <cp:keywords/>
  <dc:description/>
  <cp:lastModifiedBy/>
  <cp:revision>2</cp:revision>
  <dcterms:created xsi:type="dcterms:W3CDTF">2015-01-28T00:54:00Z</dcterms:created>
  <dcterms:modified xsi:type="dcterms:W3CDTF">2015-01-28T00:54:00Z</dcterms:modified>
</cp:coreProperties>
</file>