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CFFE5" w14:textId="514DF821" w:rsidR="00DF595A" w:rsidRPr="00C8115A" w:rsidRDefault="00C8115A" w:rsidP="00C8115A">
      <w:pPr>
        <w:rPr>
          <w:b/>
          <w:sz w:val="28"/>
        </w:rPr>
      </w:pPr>
      <w:r w:rsidRPr="00C8115A">
        <w:rPr>
          <w:b/>
          <w:sz w:val="28"/>
        </w:rPr>
        <w:t>Question 1</w:t>
      </w:r>
    </w:p>
    <w:p w14:paraId="5766360C" w14:textId="77777777" w:rsidR="006530F0" w:rsidRDefault="006530F0" w:rsidP="00DF595A"/>
    <w:p w14:paraId="36753D12" w14:textId="77777777" w:rsidR="009B6E1B" w:rsidRDefault="00C8115A" w:rsidP="00DF595A">
      <w:r w:rsidRPr="009B6E1B">
        <w:rPr>
          <w:i/>
        </w:rPr>
        <w:t>Methods</w:t>
      </w:r>
      <w:r>
        <w:t>:</w:t>
      </w:r>
      <w:r w:rsidR="006530F0">
        <w:t xml:space="preserve"> </w:t>
      </w:r>
    </w:p>
    <w:p w14:paraId="6B74764D" w14:textId="4AB4B527" w:rsidR="00C8115A" w:rsidRDefault="006530F0" w:rsidP="00DF595A">
      <w:r>
        <w:t xml:space="preserve">Determine when the first censored data point occurred within the dataset, </w:t>
      </w:r>
      <w:r w:rsidR="009B6E1B">
        <w:t xml:space="preserve">by finding the minimum value for time-to-death, where a death was not observed. </w:t>
      </w:r>
    </w:p>
    <w:p w14:paraId="77090622" w14:textId="77777777" w:rsidR="00C8115A" w:rsidRDefault="00C8115A" w:rsidP="00DF595A"/>
    <w:p w14:paraId="11967C4D" w14:textId="77777777" w:rsidR="009B6E1B" w:rsidRDefault="00C8115A" w:rsidP="00DF595A">
      <w:r w:rsidRPr="009B6E1B">
        <w:rPr>
          <w:i/>
        </w:rPr>
        <w:t>Inference</w:t>
      </w:r>
      <w:r>
        <w:t>:</w:t>
      </w:r>
      <w:r w:rsidR="009B6E1B">
        <w:t xml:space="preserve"> </w:t>
      </w:r>
    </w:p>
    <w:p w14:paraId="7532DD0A" w14:textId="675CFD08" w:rsidR="009B6E1B" w:rsidRDefault="009B6E1B" w:rsidP="00DF595A">
      <w:r>
        <w:t xml:space="preserve">Time to death can be dichotomized at the 4-year point for this dataset because the first censored data occurred after 4 years. In fact, the minimum time to follow-up for the censored observations was 1480 days, which is over 4 years. </w:t>
      </w:r>
    </w:p>
    <w:p w14:paraId="3279878E" w14:textId="77777777" w:rsidR="00BD19AA" w:rsidRDefault="00BD19AA" w:rsidP="00DF595A"/>
    <w:p w14:paraId="3EB2558C" w14:textId="6E87FF2D" w:rsidR="009B6E1B" w:rsidRPr="00C8115A" w:rsidRDefault="009B6E1B" w:rsidP="009B6E1B">
      <w:pPr>
        <w:rPr>
          <w:b/>
          <w:sz w:val="28"/>
        </w:rPr>
      </w:pPr>
      <w:r>
        <w:rPr>
          <w:b/>
          <w:sz w:val="28"/>
        </w:rPr>
        <w:t>Question 2</w:t>
      </w:r>
    </w:p>
    <w:p w14:paraId="61C4E1EB" w14:textId="77777777" w:rsidR="00E44489" w:rsidRDefault="00E44489" w:rsidP="009B6E1B"/>
    <w:p w14:paraId="4B6CF1A7" w14:textId="77777777" w:rsidR="009B6E1B" w:rsidRDefault="009B6E1B" w:rsidP="009B6E1B">
      <w:r w:rsidRPr="009B6E1B">
        <w:rPr>
          <w:i/>
        </w:rPr>
        <w:t>Methods</w:t>
      </w:r>
      <w:r>
        <w:t xml:space="preserve">: </w:t>
      </w:r>
    </w:p>
    <w:p w14:paraId="489369DB" w14:textId="73D8DDE0" w:rsidR="006A10C6" w:rsidRDefault="006A10C6" w:rsidP="009B6E1B">
      <w:r>
        <w:t xml:space="preserve">The data was divided into </w:t>
      </w:r>
      <w:r w:rsidR="00E44489">
        <w:t xml:space="preserve">four </w:t>
      </w:r>
      <w:r>
        <w:t>subsets based on serum CRP levels (</w:t>
      </w:r>
      <w:r w:rsidR="00E44489">
        <w:t>low risk, average risk, high risk, and all levels). Descriptive statistics were calculated within each of these groups for age, gender, BMI, smoking status, cholesterol, and if they had a prior history of cardiovascular disease (angina, MI, TIA, stroke). Death within four years of study enrollment was also determined by creating a dichotomous variable from time to death, with 1460 days as the threshold; no data was censored before 1460 days. For the continuous variables (age, BMI and cholesterol) the mean, standard deviation, minimum and maximum values were calculated. For the binary variables (sex, smoking status, death within 4 years and prior history of cardiovascular disease), percentages were used.</w:t>
      </w:r>
    </w:p>
    <w:p w14:paraId="2D7F7A79" w14:textId="4FCE34A9" w:rsidR="009B6E1B" w:rsidRDefault="009B6E1B" w:rsidP="009B6E1B"/>
    <w:p w14:paraId="664E1107" w14:textId="77777777" w:rsidR="009B6E1B" w:rsidRDefault="009B6E1B" w:rsidP="009B6E1B">
      <w:r w:rsidRPr="009B6E1B">
        <w:rPr>
          <w:i/>
        </w:rPr>
        <w:t>Inference</w:t>
      </w:r>
      <w:r>
        <w:t xml:space="preserve">: </w:t>
      </w:r>
    </w:p>
    <w:p w14:paraId="78569C4E" w14:textId="65FF95FB" w:rsidR="009B6E1B" w:rsidRDefault="00E44489" w:rsidP="009B6E1B">
      <w:r>
        <w:t xml:space="preserve">The following table provides the descriptive statistics for the 5000 subjects, based on their serum CRP levels as it relates to cardiovascular risk (low, average, high, all). </w:t>
      </w:r>
    </w:p>
    <w:p w14:paraId="4741652E" w14:textId="77777777" w:rsidR="009B6E1B" w:rsidRDefault="009B6E1B" w:rsidP="009B6E1B"/>
    <w:tbl>
      <w:tblPr>
        <w:tblStyle w:val="TableGrid"/>
        <w:tblW w:w="9198" w:type="dxa"/>
        <w:tblLook w:val="04A0" w:firstRow="1" w:lastRow="0" w:firstColumn="1" w:lastColumn="0" w:noHBand="0" w:noVBand="1"/>
      </w:tblPr>
      <w:tblGrid>
        <w:gridCol w:w="2178"/>
        <w:gridCol w:w="1710"/>
        <w:gridCol w:w="1710"/>
        <w:gridCol w:w="1818"/>
        <w:gridCol w:w="1782"/>
      </w:tblGrid>
      <w:tr w:rsidR="005E3A7B" w14:paraId="27128729" w14:textId="77777777" w:rsidTr="00B159CC">
        <w:tc>
          <w:tcPr>
            <w:tcW w:w="2178" w:type="dxa"/>
            <w:vAlign w:val="center"/>
          </w:tcPr>
          <w:p w14:paraId="4AEA8D70" w14:textId="77777777" w:rsidR="005E3A7B" w:rsidRDefault="005E3A7B" w:rsidP="00B159CC">
            <w:pPr>
              <w:jc w:val="center"/>
            </w:pPr>
          </w:p>
        </w:tc>
        <w:tc>
          <w:tcPr>
            <w:tcW w:w="7020" w:type="dxa"/>
            <w:gridSpan w:val="4"/>
            <w:vAlign w:val="center"/>
          </w:tcPr>
          <w:p w14:paraId="5D412418" w14:textId="74B6D0A7" w:rsidR="005E3A7B" w:rsidRPr="005E3A7B" w:rsidRDefault="005E3A7B" w:rsidP="00B159CC">
            <w:pPr>
              <w:jc w:val="center"/>
              <w:rPr>
                <w:b/>
              </w:rPr>
            </w:pPr>
            <w:r w:rsidRPr="005E3A7B">
              <w:rPr>
                <w:b/>
              </w:rPr>
              <w:t>Serum C-Reactive Protein (CRP) Levels</w:t>
            </w:r>
          </w:p>
        </w:tc>
      </w:tr>
      <w:tr w:rsidR="00B159CC" w14:paraId="3EE75D72" w14:textId="77777777" w:rsidTr="00B159CC">
        <w:tc>
          <w:tcPr>
            <w:tcW w:w="2178" w:type="dxa"/>
            <w:vAlign w:val="center"/>
          </w:tcPr>
          <w:p w14:paraId="0CD7EC97" w14:textId="77777777" w:rsidR="009B6E1B" w:rsidRDefault="009B6E1B" w:rsidP="00B159CC">
            <w:pPr>
              <w:jc w:val="center"/>
            </w:pPr>
          </w:p>
        </w:tc>
        <w:tc>
          <w:tcPr>
            <w:tcW w:w="1710" w:type="dxa"/>
            <w:vAlign w:val="center"/>
          </w:tcPr>
          <w:p w14:paraId="0C572A8B" w14:textId="77777777" w:rsidR="009B6E1B" w:rsidRPr="005E3A7B" w:rsidRDefault="009B6E1B" w:rsidP="00B159CC">
            <w:pPr>
              <w:jc w:val="center"/>
              <w:rPr>
                <w:b/>
              </w:rPr>
            </w:pPr>
            <w:r w:rsidRPr="005E3A7B">
              <w:rPr>
                <w:b/>
              </w:rPr>
              <w:t>&lt; 1 mg/L</w:t>
            </w:r>
          </w:p>
          <w:p w14:paraId="529C1547" w14:textId="1AF7A09C" w:rsidR="005E3A7B" w:rsidRPr="005E3A7B" w:rsidRDefault="005E3A7B" w:rsidP="00B159CC">
            <w:pPr>
              <w:jc w:val="center"/>
              <w:rPr>
                <w:b/>
              </w:rPr>
            </w:pPr>
            <w:r w:rsidRPr="005E3A7B">
              <w:rPr>
                <w:b/>
              </w:rPr>
              <w:t>(N =</w:t>
            </w:r>
            <w:r w:rsidR="00B336E8">
              <w:rPr>
                <w:b/>
              </w:rPr>
              <w:t xml:space="preserve"> 428</w:t>
            </w:r>
            <w:r>
              <w:rPr>
                <w:b/>
              </w:rPr>
              <w:t>)</w:t>
            </w:r>
          </w:p>
        </w:tc>
        <w:tc>
          <w:tcPr>
            <w:tcW w:w="1710" w:type="dxa"/>
            <w:vAlign w:val="center"/>
          </w:tcPr>
          <w:p w14:paraId="1BF4B989" w14:textId="77777777" w:rsidR="009B6E1B" w:rsidRPr="005E3A7B" w:rsidRDefault="009B6E1B" w:rsidP="00B159CC">
            <w:pPr>
              <w:jc w:val="center"/>
              <w:rPr>
                <w:b/>
              </w:rPr>
            </w:pPr>
            <w:r w:rsidRPr="005E3A7B">
              <w:rPr>
                <w:b/>
              </w:rPr>
              <w:t>1 – 3 mg/L</w:t>
            </w:r>
          </w:p>
          <w:p w14:paraId="48E91604" w14:textId="28D94130" w:rsidR="005E3A7B" w:rsidRPr="005E3A7B" w:rsidRDefault="005E3A7B" w:rsidP="00B159CC">
            <w:pPr>
              <w:jc w:val="center"/>
              <w:rPr>
                <w:b/>
              </w:rPr>
            </w:pPr>
            <w:r w:rsidRPr="005E3A7B">
              <w:rPr>
                <w:b/>
              </w:rPr>
              <w:t>(N =</w:t>
            </w:r>
            <w:r w:rsidR="00B336E8">
              <w:rPr>
                <w:b/>
              </w:rPr>
              <w:t xml:space="preserve"> 3330)</w:t>
            </w:r>
          </w:p>
        </w:tc>
        <w:tc>
          <w:tcPr>
            <w:tcW w:w="1818" w:type="dxa"/>
            <w:vAlign w:val="center"/>
          </w:tcPr>
          <w:p w14:paraId="4B9F6A66" w14:textId="77777777" w:rsidR="009B6E1B" w:rsidRPr="005E3A7B" w:rsidRDefault="009B6E1B" w:rsidP="00B159CC">
            <w:pPr>
              <w:jc w:val="center"/>
              <w:rPr>
                <w:b/>
              </w:rPr>
            </w:pPr>
            <w:r w:rsidRPr="005E3A7B">
              <w:rPr>
                <w:b/>
              </w:rPr>
              <w:t>&gt; 3 mg/L</w:t>
            </w:r>
          </w:p>
          <w:p w14:paraId="30FE6D66" w14:textId="31A690FA" w:rsidR="005E3A7B" w:rsidRPr="005E3A7B" w:rsidRDefault="005E3A7B" w:rsidP="00B159CC">
            <w:pPr>
              <w:jc w:val="center"/>
              <w:rPr>
                <w:b/>
              </w:rPr>
            </w:pPr>
            <w:r w:rsidRPr="005E3A7B">
              <w:rPr>
                <w:b/>
              </w:rPr>
              <w:t>(N =</w:t>
            </w:r>
            <w:r w:rsidR="00B336E8">
              <w:rPr>
                <w:b/>
              </w:rPr>
              <w:t xml:space="preserve"> 1175)</w:t>
            </w:r>
          </w:p>
        </w:tc>
        <w:tc>
          <w:tcPr>
            <w:tcW w:w="1782" w:type="dxa"/>
            <w:vAlign w:val="center"/>
          </w:tcPr>
          <w:p w14:paraId="512E0E25" w14:textId="77777777" w:rsidR="009B6E1B" w:rsidRPr="005E3A7B" w:rsidRDefault="005E3A7B" w:rsidP="00B159CC">
            <w:pPr>
              <w:jc w:val="center"/>
              <w:rPr>
                <w:b/>
              </w:rPr>
            </w:pPr>
            <w:r w:rsidRPr="005E3A7B">
              <w:rPr>
                <w:b/>
              </w:rPr>
              <w:t>All</w:t>
            </w:r>
          </w:p>
          <w:p w14:paraId="2BB7A2A5" w14:textId="1EE46D71" w:rsidR="005E3A7B" w:rsidRPr="005E3A7B" w:rsidRDefault="005E3A7B" w:rsidP="00B159CC">
            <w:pPr>
              <w:jc w:val="center"/>
              <w:rPr>
                <w:b/>
              </w:rPr>
            </w:pPr>
            <w:r w:rsidRPr="005E3A7B">
              <w:rPr>
                <w:b/>
              </w:rPr>
              <w:t>(N = 5000)</w:t>
            </w:r>
          </w:p>
        </w:tc>
      </w:tr>
      <w:tr w:rsidR="00B159CC" w14:paraId="4F6B52C2" w14:textId="77777777" w:rsidTr="00B159CC">
        <w:tc>
          <w:tcPr>
            <w:tcW w:w="2178" w:type="dxa"/>
            <w:vAlign w:val="center"/>
          </w:tcPr>
          <w:p w14:paraId="4CF8BF85" w14:textId="1E26D83C" w:rsidR="009B6E1B" w:rsidRPr="006A10C6" w:rsidRDefault="005E3A7B" w:rsidP="00B159CC">
            <w:pPr>
              <w:rPr>
                <w:b/>
              </w:rPr>
            </w:pPr>
            <w:r w:rsidRPr="006A10C6">
              <w:rPr>
                <w:b/>
              </w:rPr>
              <w:t xml:space="preserve">Death </w:t>
            </w:r>
            <w:r w:rsidR="00E44489">
              <w:rPr>
                <w:b/>
              </w:rPr>
              <w:t>w/in</w:t>
            </w:r>
            <w:r w:rsidRPr="006A10C6">
              <w:rPr>
                <w:b/>
              </w:rPr>
              <w:t xml:space="preserve"> 4 years</w:t>
            </w:r>
            <w:r w:rsidR="00E44489">
              <w:rPr>
                <w:b/>
              </w:rPr>
              <w:t xml:space="preserve"> (%)</w:t>
            </w:r>
          </w:p>
        </w:tc>
        <w:tc>
          <w:tcPr>
            <w:tcW w:w="1710" w:type="dxa"/>
            <w:vAlign w:val="center"/>
          </w:tcPr>
          <w:p w14:paraId="7DD83ABD" w14:textId="3268BD3F" w:rsidR="009B6E1B" w:rsidRDefault="00B159CC" w:rsidP="00B159CC">
            <w:pPr>
              <w:jc w:val="center"/>
            </w:pPr>
            <w:r>
              <w:t>4.9%</w:t>
            </w:r>
          </w:p>
        </w:tc>
        <w:tc>
          <w:tcPr>
            <w:tcW w:w="1710" w:type="dxa"/>
            <w:vAlign w:val="center"/>
          </w:tcPr>
          <w:p w14:paraId="6B52544D" w14:textId="4213E3A0" w:rsidR="009B6E1B" w:rsidRDefault="006A10C6" w:rsidP="00B159CC">
            <w:pPr>
              <w:jc w:val="center"/>
            </w:pPr>
            <w:r>
              <w:t>8.4</w:t>
            </w:r>
            <w:r w:rsidR="00B159CC">
              <w:t>%</w:t>
            </w:r>
          </w:p>
        </w:tc>
        <w:tc>
          <w:tcPr>
            <w:tcW w:w="1818" w:type="dxa"/>
            <w:vAlign w:val="center"/>
          </w:tcPr>
          <w:p w14:paraId="507900B0" w14:textId="3347DC3B" w:rsidR="009B6E1B" w:rsidRDefault="00B159CC" w:rsidP="00B159CC">
            <w:pPr>
              <w:jc w:val="center"/>
            </w:pPr>
            <w:r>
              <w:t>15.6%</w:t>
            </w:r>
          </w:p>
        </w:tc>
        <w:tc>
          <w:tcPr>
            <w:tcW w:w="1782" w:type="dxa"/>
            <w:vAlign w:val="center"/>
          </w:tcPr>
          <w:p w14:paraId="4D1C3D5F" w14:textId="4AC013E7" w:rsidR="009B6E1B" w:rsidRDefault="00B159CC" w:rsidP="00B159CC">
            <w:pPr>
              <w:jc w:val="center"/>
            </w:pPr>
            <w:r>
              <w:t>9.9%</w:t>
            </w:r>
          </w:p>
        </w:tc>
      </w:tr>
      <w:tr w:rsidR="00B159CC" w14:paraId="26CF09CD" w14:textId="77777777" w:rsidTr="00B159CC">
        <w:tc>
          <w:tcPr>
            <w:tcW w:w="2178" w:type="dxa"/>
            <w:vAlign w:val="center"/>
          </w:tcPr>
          <w:p w14:paraId="6352AFDF" w14:textId="70796469" w:rsidR="009B6E1B" w:rsidRPr="006A10C6" w:rsidRDefault="005E3A7B" w:rsidP="00B159CC">
            <w:pPr>
              <w:rPr>
                <w:b/>
              </w:rPr>
            </w:pPr>
            <w:r w:rsidRPr="006A10C6">
              <w:rPr>
                <w:b/>
              </w:rPr>
              <w:t>Age</w:t>
            </w:r>
            <w:r w:rsidR="00B336E8" w:rsidRPr="006A10C6">
              <w:rPr>
                <w:b/>
              </w:rPr>
              <w:t xml:space="preserve"> (years)</w:t>
            </w:r>
            <w:r w:rsidR="0079141F" w:rsidRPr="006A10C6">
              <w:rPr>
                <w:b/>
              </w:rPr>
              <w:t xml:space="preserve"> </w:t>
            </w:r>
            <w:r w:rsidR="00B336E8" w:rsidRPr="006A10C6">
              <w:rPr>
                <w:b/>
                <w:vertAlign w:val="superscript"/>
              </w:rPr>
              <w:t>1</w:t>
            </w:r>
          </w:p>
        </w:tc>
        <w:tc>
          <w:tcPr>
            <w:tcW w:w="1710" w:type="dxa"/>
            <w:vAlign w:val="center"/>
          </w:tcPr>
          <w:p w14:paraId="6BDA2431" w14:textId="77777777" w:rsidR="00B159CC" w:rsidRDefault="00B159CC" w:rsidP="00B159CC">
            <w:pPr>
              <w:jc w:val="center"/>
            </w:pPr>
            <w:r>
              <w:t>73.4</w:t>
            </w:r>
            <w:r w:rsidR="00B336E8">
              <w:t xml:space="preserve"> (</w:t>
            </w:r>
            <w:r w:rsidR="00702EA8">
              <w:t>5.80</w:t>
            </w:r>
            <w:r w:rsidR="00B336E8">
              <w:t xml:space="preserve">; </w:t>
            </w:r>
          </w:p>
          <w:p w14:paraId="7631DE37" w14:textId="2AAB6603" w:rsidR="009B6E1B" w:rsidRDefault="00B336E8" w:rsidP="00B159CC">
            <w:pPr>
              <w:jc w:val="center"/>
            </w:pPr>
            <w:r>
              <w:t>65</w:t>
            </w:r>
            <w:r w:rsidR="00702EA8">
              <w:t xml:space="preserve"> </w:t>
            </w:r>
            <w:r>
              <w:t>–</w:t>
            </w:r>
            <w:r w:rsidR="00702EA8">
              <w:t xml:space="preserve"> </w:t>
            </w:r>
            <w:r>
              <w:t>94)</w:t>
            </w:r>
          </w:p>
        </w:tc>
        <w:tc>
          <w:tcPr>
            <w:tcW w:w="1710" w:type="dxa"/>
            <w:vAlign w:val="center"/>
          </w:tcPr>
          <w:p w14:paraId="4D5D3A75" w14:textId="77777777" w:rsidR="00B159CC" w:rsidRDefault="00B159CC" w:rsidP="00B159CC">
            <w:pPr>
              <w:jc w:val="center"/>
            </w:pPr>
            <w:r>
              <w:t>72.7</w:t>
            </w:r>
            <w:r w:rsidR="00B336E8">
              <w:t xml:space="preserve"> </w:t>
            </w:r>
            <w:r w:rsidR="00702EA8">
              <w:t xml:space="preserve"> </w:t>
            </w:r>
            <w:r>
              <w:t>(5.52</w:t>
            </w:r>
            <w:r w:rsidR="00B336E8">
              <w:t xml:space="preserve">; </w:t>
            </w:r>
          </w:p>
          <w:p w14:paraId="7226ECDF" w14:textId="0C98813C" w:rsidR="009B6E1B" w:rsidRDefault="00B336E8" w:rsidP="00B159CC">
            <w:pPr>
              <w:jc w:val="center"/>
            </w:pPr>
            <w:r>
              <w:t>65 – 100)</w:t>
            </w:r>
          </w:p>
        </w:tc>
        <w:tc>
          <w:tcPr>
            <w:tcW w:w="1818" w:type="dxa"/>
            <w:vAlign w:val="center"/>
          </w:tcPr>
          <w:p w14:paraId="0C753E76" w14:textId="25555A32" w:rsidR="00B159CC" w:rsidRDefault="00B159CC" w:rsidP="00B159CC">
            <w:pPr>
              <w:jc w:val="center"/>
            </w:pPr>
            <w:r>
              <w:t>72.7</w:t>
            </w:r>
            <w:r w:rsidR="00702EA8">
              <w:t xml:space="preserve"> </w:t>
            </w:r>
            <w:r>
              <w:t>(5.58</w:t>
            </w:r>
            <w:r w:rsidR="0079141F">
              <w:t>;</w:t>
            </w:r>
            <w:r w:rsidR="00B336E8">
              <w:t xml:space="preserve"> </w:t>
            </w:r>
          </w:p>
          <w:p w14:paraId="5A5A21D1" w14:textId="08E9DF48" w:rsidR="009B6E1B" w:rsidRDefault="00B336E8" w:rsidP="00B159CC">
            <w:pPr>
              <w:jc w:val="center"/>
            </w:pPr>
            <w:r>
              <w:t>65 – 93)</w:t>
            </w:r>
          </w:p>
        </w:tc>
        <w:tc>
          <w:tcPr>
            <w:tcW w:w="1782" w:type="dxa"/>
            <w:vAlign w:val="center"/>
          </w:tcPr>
          <w:p w14:paraId="13D796E1" w14:textId="77777777" w:rsidR="00B159CC" w:rsidRDefault="00B159CC" w:rsidP="00B159CC">
            <w:pPr>
              <w:jc w:val="center"/>
            </w:pPr>
            <w:r>
              <w:t>72.8</w:t>
            </w:r>
            <w:r w:rsidR="00702EA8">
              <w:t xml:space="preserve"> </w:t>
            </w:r>
            <w:r>
              <w:t>(5.60</w:t>
            </w:r>
            <w:r w:rsidR="00B336E8">
              <w:t xml:space="preserve">; </w:t>
            </w:r>
          </w:p>
          <w:p w14:paraId="4ED0440A" w14:textId="50C3E0E5" w:rsidR="009B6E1B" w:rsidRDefault="00B336E8" w:rsidP="00B159CC">
            <w:pPr>
              <w:jc w:val="center"/>
            </w:pPr>
            <w:r>
              <w:t>65 – 100)</w:t>
            </w:r>
          </w:p>
        </w:tc>
      </w:tr>
      <w:tr w:rsidR="00B159CC" w14:paraId="7C2B2B40" w14:textId="77777777" w:rsidTr="00B159CC">
        <w:tc>
          <w:tcPr>
            <w:tcW w:w="2178" w:type="dxa"/>
            <w:vAlign w:val="center"/>
          </w:tcPr>
          <w:p w14:paraId="6FB7D2F7" w14:textId="5459739F" w:rsidR="009B6E1B" w:rsidRPr="006A10C6" w:rsidRDefault="00B336E8" w:rsidP="00B159CC">
            <w:pPr>
              <w:rPr>
                <w:b/>
              </w:rPr>
            </w:pPr>
            <w:r w:rsidRPr="006A10C6">
              <w:rPr>
                <w:b/>
              </w:rPr>
              <w:t>Male (%</w:t>
            </w:r>
            <w:r w:rsidR="005E3A7B" w:rsidRPr="006A10C6">
              <w:rPr>
                <w:b/>
              </w:rPr>
              <w:t>)</w:t>
            </w:r>
          </w:p>
        </w:tc>
        <w:tc>
          <w:tcPr>
            <w:tcW w:w="1710" w:type="dxa"/>
            <w:vAlign w:val="center"/>
          </w:tcPr>
          <w:p w14:paraId="7A25313B" w14:textId="03DA0EEC" w:rsidR="009B6E1B" w:rsidRDefault="00B159CC" w:rsidP="00B159CC">
            <w:pPr>
              <w:jc w:val="center"/>
            </w:pPr>
            <w:r>
              <w:t>45.6%</w:t>
            </w:r>
          </w:p>
        </w:tc>
        <w:tc>
          <w:tcPr>
            <w:tcW w:w="1710" w:type="dxa"/>
            <w:vAlign w:val="center"/>
          </w:tcPr>
          <w:p w14:paraId="7FDEAD06" w14:textId="56833D78" w:rsidR="009B6E1B" w:rsidRDefault="00B159CC" w:rsidP="00B159CC">
            <w:pPr>
              <w:jc w:val="center"/>
            </w:pPr>
            <w:r>
              <w:t>43.3%</w:t>
            </w:r>
          </w:p>
        </w:tc>
        <w:tc>
          <w:tcPr>
            <w:tcW w:w="1818" w:type="dxa"/>
            <w:vAlign w:val="center"/>
          </w:tcPr>
          <w:p w14:paraId="1CA0C47B" w14:textId="7747D860" w:rsidR="009B6E1B" w:rsidRDefault="00B159CC" w:rsidP="00B159CC">
            <w:pPr>
              <w:jc w:val="center"/>
            </w:pPr>
            <w:r>
              <w:t>37.0%</w:t>
            </w:r>
          </w:p>
        </w:tc>
        <w:tc>
          <w:tcPr>
            <w:tcW w:w="1782" w:type="dxa"/>
            <w:vAlign w:val="center"/>
          </w:tcPr>
          <w:p w14:paraId="5E9E5B8D" w14:textId="145A12F1" w:rsidR="009B6E1B" w:rsidRDefault="00B159CC" w:rsidP="00B159CC">
            <w:pPr>
              <w:jc w:val="center"/>
            </w:pPr>
            <w:r>
              <w:t>41.9%</w:t>
            </w:r>
          </w:p>
        </w:tc>
      </w:tr>
      <w:tr w:rsidR="00B159CC" w14:paraId="420D5F9A" w14:textId="77777777" w:rsidTr="00B159CC">
        <w:tc>
          <w:tcPr>
            <w:tcW w:w="2178" w:type="dxa"/>
            <w:vAlign w:val="center"/>
          </w:tcPr>
          <w:p w14:paraId="1F274032" w14:textId="7C0E0135" w:rsidR="009B6E1B" w:rsidRPr="006A10C6" w:rsidRDefault="005E3A7B" w:rsidP="00B159CC">
            <w:pPr>
              <w:rPr>
                <w:b/>
                <w:vertAlign w:val="superscript"/>
              </w:rPr>
            </w:pPr>
            <w:r w:rsidRPr="006A10C6">
              <w:rPr>
                <w:b/>
              </w:rPr>
              <w:t>BMI</w:t>
            </w:r>
            <w:r w:rsidR="0079141F" w:rsidRPr="006A10C6">
              <w:rPr>
                <w:b/>
              </w:rPr>
              <w:t xml:space="preserve"> </w:t>
            </w:r>
            <w:r w:rsidR="0079141F" w:rsidRPr="006A10C6">
              <w:rPr>
                <w:b/>
                <w:vertAlign w:val="superscript"/>
              </w:rPr>
              <w:t>1</w:t>
            </w:r>
          </w:p>
        </w:tc>
        <w:tc>
          <w:tcPr>
            <w:tcW w:w="1710" w:type="dxa"/>
            <w:vAlign w:val="center"/>
          </w:tcPr>
          <w:p w14:paraId="3FD68113" w14:textId="21249E59" w:rsidR="0079141F" w:rsidRDefault="00B159CC" w:rsidP="00B159CC">
            <w:pPr>
              <w:jc w:val="center"/>
            </w:pPr>
            <w:r>
              <w:t>23.8</w:t>
            </w:r>
            <w:r w:rsidR="00716DBC">
              <w:t xml:space="preserve"> (3.64; 15.6</w:t>
            </w:r>
            <w:r w:rsidR="00702EA8">
              <w:t xml:space="preserve"> </w:t>
            </w:r>
            <w:r w:rsidR="0079141F">
              <w:t>–</w:t>
            </w:r>
            <w:r w:rsidR="00702EA8">
              <w:t xml:space="preserve"> </w:t>
            </w:r>
            <w:r w:rsidR="00716DBC">
              <w:t>38.6</w:t>
            </w:r>
            <w:r w:rsidR="0079141F">
              <w:t>)</w:t>
            </w:r>
          </w:p>
        </w:tc>
        <w:tc>
          <w:tcPr>
            <w:tcW w:w="1710" w:type="dxa"/>
            <w:vAlign w:val="center"/>
          </w:tcPr>
          <w:p w14:paraId="2322979C" w14:textId="009D6931" w:rsidR="0079141F" w:rsidRDefault="00B159CC" w:rsidP="00B159CC">
            <w:pPr>
              <w:jc w:val="center"/>
            </w:pPr>
            <w:r>
              <w:t>26.4</w:t>
            </w:r>
            <w:r w:rsidR="00702EA8">
              <w:t xml:space="preserve"> </w:t>
            </w:r>
            <w:r>
              <w:t>(4.31</w:t>
            </w:r>
            <w:r w:rsidR="00716DBC">
              <w:t>; 14.7</w:t>
            </w:r>
            <w:r w:rsidR="0079141F">
              <w:t xml:space="preserve"> – 53.</w:t>
            </w:r>
            <w:r w:rsidR="00716DBC">
              <w:t>2</w:t>
            </w:r>
            <w:r w:rsidR="0079141F">
              <w:t>)</w:t>
            </w:r>
          </w:p>
        </w:tc>
        <w:tc>
          <w:tcPr>
            <w:tcW w:w="1818" w:type="dxa"/>
            <w:vAlign w:val="center"/>
          </w:tcPr>
          <w:p w14:paraId="011F101F" w14:textId="37232AE3" w:rsidR="009B6E1B" w:rsidRDefault="00B159CC" w:rsidP="00B159CC">
            <w:pPr>
              <w:jc w:val="center"/>
            </w:pPr>
            <w:r>
              <w:t>28.4</w:t>
            </w:r>
            <w:r w:rsidR="00702EA8">
              <w:t xml:space="preserve"> </w:t>
            </w:r>
            <w:r w:rsidR="0079141F">
              <w:t>(5.463;</w:t>
            </w:r>
            <w:r w:rsidR="00716DBC">
              <w:t xml:space="preserve"> 15.3</w:t>
            </w:r>
            <w:r w:rsidR="0079141F">
              <w:t xml:space="preserve"> –</w:t>
            </w:r>
            <w:r w:rsidR="00716DBC">
              <w:t xml:space="preserve"> 58.8</w:t>
            </w:r>
            <w:r w:rsidR="0079141F">
              <w:t>)</w:t>
            </w:r>
          </w:p>
        </w:tc>
        <w:tc>
          <w:tcPr>
            <w:tcW w:w="1782" w:type="dxa"/>
            <w:vAlign w:val="center"/>
          </w:tcPr>
          <w:p w14:paraId="1FBA1D93" w14:textId="4EE2A570" w:rsidR="009B6E1B" w:rsidRDefault="00B159CC" w:rsidP="00B159CC">
            <w:pPr>
              <w:jc w:val="center"/>
            </w:pPr>
            <w:r>
              <w:t>26.7</w:t>
            </w:r>
            <w:r w:rsidR="00702EA8">
              <w:t xml:space="preserve"> </w:t>
            </w:r>
            <w:r>
              <w:t>(4.74</w:t>
            </w:r>
            <w:r w:rsidR="00716DBC">
              <w:t>; 14.7</w:t>
            </w:r>
            <w:r w:rsidR="0079141F">
              <w:t xml:space="preserve"> –</w:t>
            </w:r>
            <w:r w:rsidR="00716DBC">
              <w:t xml:space="preserve"> 58.8</w:t>
            </w:r>
            <w:r w:rsidR="0079141F">
              <w:t>)</w:t>
            </w:r>
          </w:p>
        </w:tc>
      </w:tr>
      <w:tr w:rsidR="00B159CC" w14:paraId="4028E4E6" w14:textId="77777777" w:rsidTr="00B159CC">
        <w:tc>
          <w:tcPr>
            <w:tcW w:w="2178" w:type="dxa"/>
            <w:vAlign w:val="center"/>
          </w:tcPr>
          <w:p w14:paraId="16197C10" w14:textId="3DFB1F5E" w:rsidR="009B6E1B" w:rsidRPr="006A10C6" w:rsidRDefault="0079141F" w:rsidP="00B159CC">
            <w:pPr>
              <w:rPr>
                <w:b/>
              </w:rPr>
            </w:pPr>
            <w:r w:rsidRPr="006A10C6">
              <w:rPr>
                <w:b/>
              </w:rPr>
              <w:t>Smoker (%)</w:t>
            </w:r>
          </w:p>
        </w:tc>
        <w:tc>
          <w:tcPr>
            <w:tcW w:w="1710" w:type="dxa"/>
            <w:vAlign w:val="center"/>
          </w:tcPr>
          <w:p w14:paraId="6AB93D30" w14:textId="5542F7FA" w:rsidR="009B6E1B" w:rsidRDefault="00716DBC" w:rsidP="00B159CC">
            <w:pPr>
              <w:jc w:val="center"/>
            </w:pPr>
            <w:r>
              <w:t>9.6%</w:t>
            </w:r>
          </w:p>
        </w:tc>
        <w:tc>
          <w:tcPr>
            <w:tcW w:w="1710" w:type="dxa"/>
            <w:vAlign w:val="center"/>
          </w:tcPr>
          <w:p w14:paraId="5F6D504C" w14:textId="39A22DE6" w:rsidR="009B6E1B" w:rsidRDefault="0079141F" w:rsidP="00B159CC">
            <w:pPr>
              <w:jc w:val="center"/>
            </w:pPr>
            <w:r>
              <w:t>10.9</w:t>
            </w:r>
            <w:r w:rsidR="00716DBC">
              <w:t>%</w:t>
            </w:r>
          </w:p>
        </w:tc>
        <w:tc>
          <w:tcPr>
            <w:tcW w:w="1818" w:type="dxa"/>
            <w:vAlign w:val="center"/>
          </w:tcPr>
          <w:p w14:paraId="7FAE6918" w14:textId="233387C5" w:rsidR="009B6E1B" w:rsidRDefault="0079141F" w:rsidP="00B159CC">
            <w:pPr>
              <w:jc w:val="center"/>
            </w:pPr>
            <w:r>
              <w:t>16.4</w:t>
            </w:r>
            <w:r w:rsidR="00716DBC">
              <w:t>%</w:t>
            </w:r>
          </w:p>
        </w:tc>
        <w:tc>
          <w:tcPr>
            <w:tcW w:w="1782" w:type="dxa"/>
            <w:vAlign w:val="center"/>
          </w:tcPr>
          <w:p w14:paraId="6102B6BA" w14:textId="1FD635A0" w:rsidR="009B6E1B" w:rsidRDefault="00716DBC" w:rsidP="00B159CC">
            <w:pPr>
              <w:jc w:val="center"/>
            </w:pPr>
            <w:r>
              <w:t>12.1%</w:t>
            </w:r>
          </w:p>
        </w:tc>
      </w:tr>
      <w:tr w:rsidR="00B159CC" w14:paraId="4245CD81" w14:textId="77777777" w:rsidTr="00B159CC">
        <w:tc>
          <w:tcPr>
            <w:tcW w:w="2178" w:type="dxa"/>
            <w:vAlign w:val="center"/>
          </w:tcPr>
          <w:p w14:paraId="7BE21189" w14:textId="2E610CC3" w:rsidR="009B6E1B" w:rsidRPr="006A10C6" w:rsidRDefault="005E3A7B" w:rsidP="00B159CC">
            <w:pPr>
              <w:rPr>
                <w:b/>
              </w:rPr>
            </w:pPr>
            <w:r w:rsidRPr="006A10C6">
              <w:rPr>
                <w:b/>
              </w:rPr>
              <w:t>Cholesterol</w:t>
            </w:r>
            <w:r w:rsidR="0079141F" w:rsidRPr="006A10C6">
              <w:rPr>
                <w:b/>
              </w:rPr>
              <w:t xml:space="preserve"> (mg/dl)</w:t>
            </w:r>
            <w:r w:rsidR="00145F52" w:rsidRPr="006A10C6">
              <w:rPr>
                <w:b/>
                <w:vertAlign w:val="superscript"/>
              </w:rPr>
              <w:t xml:space="preserve"> 1</w:t>
            </w:r>
          </w:p>
        </w:tc>
        <w:tc>
          <w:tcPr>
            <w:tcW w:w="1710" w:type="dxa"/>
            <w:vAlign w:val="center"/>
          </w:tcPr>
          <w:p w14:paraId="2AC7A7A3" w14:textId="47DC4E69" w:rsidR="00145F52" w:rsidRDefault="00145F52" w:rsidP="00B159CC">
            <w:pPr>
              <w:jc w:val="center"/>
            </w:pPr>
            <w:r>
              <w:t>206</w:t>
            </w:r>
            <w:r w:rsidR="00702EA8">
              <w:t xml:space="preserve"> (40.53</w:t>
            </w:r>
            <w:r>
              <w:t>; 109</w:t>
            </w:r>
            <w:r w:rsidR="00702EA8">
              <w:t xml:space="preserve"> </w:t>
            </w:r>
            <w:r>
              <w:t>–</w:t>
            </w:r>
            <w:r w:rsidR="00702EA8">
              <w:t xml:space="preserve"> </w:t>
            </w:r>
            <w:r>
              <w:t>407)</w:t>
            </w:r>
          </w:p>
        </w:tc>
        <w:tc>
          <w:tcPr>
            <w:tcW w:w="1710" w:type="dxa"/>
            <w:vAlign w:val="center"/>
          </w:tcPr>
          <w:p w14:paraId="4876DD39" w14:textId="63D44A31" w:rsidR="00145F52" w:rsidRDefault="00145F52" w:rsidP="00B159CC">
            <w:pPr>
              <w:jc w:val="center"/>
            </w:pPr>
            <w:r>
              <w:t>212.8</w:t>
            </w:r>
            <w:r w:rsidR="00702EA8">
              <w:t xml:space="preserve"> </w:t>
            </w:r>
            <w:r w:rsidR="00B159CC">
              <w:t>(38.57; 73</w:t>
            </w:r>
            <w:r>
              <w:t xml:space="preserve"> –</w:t>
            </w:r>
            <w:r w:rsidR="00B159CC">
              <w:t xml:space="preserve"> 363</w:t>
            </w:r>
            <w:r>
              <w:t>)</w:t>
            </w:r>
          </w:p>
        </w:tc>
        <w:tc>
          <w:tcPr>
            <w:tcW w:w="1818" w:type="dxa"/>
            <w:vAlign w:val="center"/>
          </w:tcPr>
          <w:p w14:paraId="1311B8B7" w14:textId="1466CEEE" w:rsidR="00145F52" w:rsidRDefault="00702EA8" w:rsidP="00B159CC">
            <w:pPr>
              <w:jc w:val="center"/>
            </w:pPr>
            <w:r>
              <w:t xml:space="preserve">210.5 </w:t>
            </w:r>
            <w:r w:rsidR="00B159CC">
              <w:t>(40.39; 97</w:t>
            </w:r>
            <w:r w:rsidR="00145F52">
              <w:t xml:space="preserve"> –</w:t>
            </w:r>
            <w:r w:rsidR="00B159CC">
              <w:t xml:space="preserve"> 430</w:t>
            </w:r>
            <w:r w:rsidR="00145F52">
              <w:t>)</w:t>
            </w:r>
          </w:p>
        </w:tc>
        <w:tc>
          <w:tcPr>
            <w:tcW w:w="1782" w:type="dxa"/>
            <w:vAlign w:val="center"/>
          </w:tcPr>
          <w:p w14:paraId="29E7F243" w14:textId="51C565F8" w:rsidR="009B6E1B" w:rsidRDefault="00702EA8" w:rsidP="00B159CC">
            <w:pPr>
              <w:jc w:val="center"/>
            </w:pPr>
            <w:r>
              <w:t xml:space="preserve">211.7 </w:t>
            </w:r>
            <w:r w:rsidR="00B159CC">
              <w:t>(39.29</w:t>
            </w:r>
            <w:r w:rsidR="00145F52">
              <w:t>; 73.0 – 430)</w:t>
            </w:r>
          </w:p>
        </w:tc>
      </w:tr>
      <w:tr w:rsidR="00B159CC" w14:paraId="15934B0E" w14:textId="77777777" w:rsidTr="00B159CC">
        <w:tc>
          <w:tcPr>
            <w:tcW w:w="2178" w:type="dxa"/>
            <w:vAlign w:val="center"/>
          </w:tcPr>
          <w:p w14:paraId="0F336B61" w14:textId="43EF9E33" w:rsidR="005E3A7B" w:rsidRPr="006A10C6" w:rsidRDefault="00702EA8" w:rsidP="00B159CC">
            <w:pPr>
              <w:rPr>
                <w:b/>
              </w:rPr>
            </w:pPr>
            <w:r>
              <w:rPr>
                <w:b/>
              </w:rPr>
              <w:t>H</w:t>
            </w:r>
            <w:r w:rsidR="005E3A7B" w:rsidRPr="006A10C6">
              <w:rPr>
                <w:b/>
              </w:rPr>
              <w:t xml:space="preserve">istory of </w:t>
            </w:r>
            <w:r>
              <w:rPr>
                <w:b/>
              </w:rPr>
              <w:t>cardio. disease</w:t>
            </w:r>
            <w:r w:rsidR="00145F52" w:rsidRPr="006A10C6">
              <w:rPr>
                <w:b/>
              </w:rPr>
              <w:t xml:space="preserve"> (%)</w:t>
            </w:r>
          </w:p>
        </w:tc>
        <w:tc>
          <w:tcPr>
            <w:tcW w:w="1710" w:type="dxa"/>
            <w:vAlign w:val="center"/>
          </w:tcPr>
          <w:p w14:paraId="42AB1C50" w14:textId="12FDC017" w:rsidR="005E3A7B" w:rsidRDefault="00716DBC" w:rsidP="00B159CC">
            <w:pPr>
              <w:jc w:val="center"/>
            </w:pPr>
            <w:r>
              <w:t>18.2%</w:t>
            </w:r>
          </w:p>
        </w:tc>
        <w:tc>
          <w:tcPr>
            <w:tcW w:w="1710" w:type="dxa"/>
            <w:vAlign w:val="center"/>
          </w:tcPr>
          <w:p w14:paraId="396A0C1E" w14:textId="62BD6D29" w:rsidR="005E3A7B" w:rsidRDefault="00145F52" w:rsidP="00B159CC">
            <w:pPr>
              <w:jc w:val="center"/>
            </w:pPr>
            <w:r>
              <w:t>21.4</w:t>
            </w:r>
            <w:r w:rsidR="00716DBC">
              <w:t>%</w:t>
            </w:r>
          </w:p>
        </w:tc>
        <w:tc>
          <w:tcPr>
            <w:tcW w:w="1818" w:type="dxa"/>
            <w:vAlign w:val="center"/>
          </w:tcPr>
          <w:p w14:paraId="345FB9AF" w14:textId="7C6E35AB" w:rsidR="005E3A7B" w:rsidRDefault="00716DBC" w:rsidP="00B159CC">
            <w:pPr>
              <w:jc w:val="center"/>
            </w:pPr>
            <w:r>
              <w:t>28.8%</w:t>
            </w:r>
          </w:p>
        </w:tc>
        <w:tc>
          <w:tcPr>
            <w:tcW w:w="1782" w:type="dxa"/>
            <w:vAlign w:val="center"/>
          </w:tcPr>
          <w:p w14:paraId="57633FCC" w14:textId="35278DAF" w:rsidR="005E3A7B" w:rsidRDefault="00145F52" w:rsidP="00B159CC">
            <w:pPr>
              <w:jc w:val="center"/>
            </w:pPr>
            <w:r>
              <w:t>2</w:t>
            </w:r>
            <w:r w:rsidR="00716DBC">
              <w:t>2.9%</w:t>
            </w:r>
          </w:p>
        </w:tc>
      </w:tr>
    </w:tbl>
    <w:p w14:paraId="2DB75F50" w14:textId="779B7121" w:rsidR="009B6E1B" w:rsidRDefault="00B336E8" w:rsidP="009B6E1B">
      <w:r w:rsidRPr="00B336E8">
        <w:t>Note:</w:t>
      </w:r>
      <w:r>
        <w:t xml:space="preserve"> </w:t>
      </w:r>
      <w:r>
        <w:rPr>
          <w:vertAlign w:val="superscript"/>
        </w:rPr>
        <w:t>1</w:t>
      </w:r>
      <w:r>
        <w:t xml:space="preserve"> Mean (standard deviation; minimum – maximum)</w:t>
      </w:r>
    </w:p>
    <w:p w14:paraId="1929B566" w14:textId="77777777" w:rsidR="00702EA8" w:rsidRDefault="00702EA8" w:rsidP="009B6E1B"/>
    <w:p w14:paraId="7020BD27" w14:textId="748EB346" w:rsidR="00702EA8" w:rsidRPr="00B336E8" w:rsidRDefault="00702EA8" w:rsidP="009B6E1B">
      <w:r>
        <w:lastRenderedPageBreak/>
        <w:t>Note that for BMI there was a total of 14 missing data points (12 for the 1 – 3 mg/L serum CRP group and 1 for the group with levels greater than 3 mg/L). For cholesterol there was a total of 47 missing data points (2 for the greater than 3 mg/L group and 1 for the less than 1 mg/L group).</w:t>
      </w:r>
    </w:p>
    <w:p w14:paraId="15F65F1B" w14:textId="77777777" w:rsidR="00145F52" w:rsidRDefault="00145F52" w:rsidP="009B6E1B"/>
    <w:p w14:paraId="0301A0CE" w14:textId="1AADCD28" w:rsidR="009B6E1B" w:rsidRPr="00C8115A" w:rsidRDefault="009B6E1B" w:rsidP="009B6E1B">
      <w:pPr>
        <w:rPr>
          <w:b/>
          <w:sz w:val="28"/>
        </w:rPr>
      </w:pPr>
      <w:r>
        <w:rPr>
          <w:b/>
          <w:sz w:val="28"/>
        </w:rPr>
        <w:t>Question 3</w:t>
      </w:r>
    </w:p>
    <w:p w14:paraId="26298B62" w14:textId="77777777" w:rsidR="000147D1" w:rsidRDefault="000147D1" w:rsidP="009B6E1B"/>
    <w:p w14:paraId="627527EC" w14:textId="77777777" w:rsidR="009B6E1B" w:rsidRDefault="009B6E1B" w:rsidP="009B6E1B">
      <w:r w:rsidRPr="009B6E1B">
        <w:rPr>
          <w:i/>
        </w:rPr>
        <w:t>Methods</w:t>
      </w:r>
      <w:r>
        <w:t xml:space="preserve">: </w:t>
      </w:r>
    </w:p>
    <w:p w14:paraId="5C8E7433" w14:textId="7E135E0F" w:rsidR="000147D1" w:rsidRDefault="00716DBC" w:rsidP="009B6E1B">
      <w:r>
        <w:t xml:space="preserve">The </w:t>
      </w:r>
      <w:r w:rsidR="000147D1">
        <w:t>mean serum CRP levels were compared between subjects who died within 4 years and who survived at least 4 years. A t test assuming unequal variances was used. The results include a 95% confidence interval.</w:t>
      </w:r>
    </w:p>
    <w:p w14:paraId="0C2F49B2" w14:textId="77777777" w:rsidR="009B6E1B" w:rsidRDefault="009B6E1B" w:rsidP="009B6E1B"/>
    <w:p w14:paraId="0D2AD64F" w14:textId="77777777" w:rsidR="009B6E1B" w:rsidRDefault="009B6E1B" w:rsidP="009B6E1B">
      <w:r w:rsidRPr="009B6E1B">
        <w:rPr>
          <w:i/>
        </w:rPr>
        <w:t>Inference</w:t>
      </w:r>
      <w:r>
        <w:t xml:space="preserve">: </w:t>
      </w:r>
    </w:p>
    <w:p w14:paraId="22D4FA35" w14:textId="213982DD" w:rsidR="000147D1" w:rsidRDefault="000B1E70" w:rsidP="009B6E1B">
      <w:r>
        <w:t>The mean serum CRP level for the 405 subjects that died within 4 years was 5.376 mg/L. The mean serum CRP level for the 4505 subjects that survived at least 4 years was 3.422 mg/L. The t test revealed the 95% confidence interval for the difference was [1.210, 2.697], which was statistically significant at p &lt; 0.0001. Therefore, there was a difference between mean serum CRP levels between those that survived and died, in which the survivors had, on average, lower levels.</w:t>
      </w:r>
    </w:p>
    <w:p w14:paraId="5F8F814B" w14:textId="77777777" w:rsidR="000147D1" w:rsidRDefault="000147D1" w:rsidP="009B6E1B"/>
    <w:p w14:paraId="71B8C7DB" w14:textId="1EC15405" w:rsidR="009B6E1B" w:rsidRPr="00C8115A" w:rsidRDefault="009B6E1B" w:rsidP="009B6E1B">
      <w:pPr>
        <w:rPr>
          <w:b/>
          <w:sz w:val="28"/>
        </w:rPr>
      </w:pPr>
      <w:r>
        <w:rPr>
          <w:b/>
          <w:sz w:val="28"/>
        </w:rPr>
        <w:t>Question 4</w:t>
      </w:r>
    </w:p>
    <w:p w14:paraId="58D80A2D" w14:textId="77777777" w:rsidR="009B6E1B" w:rsidRDefault="009B6E1B" w:rsidP="009B6E1B"/>
    <w:p w14:paraId="730B56A8" w14:textId="77777777" w:rsidR="009B6E1B" w:rsidRDefault="009B6E1B" w:rsidP="009B6E1B">
      <w:r w:rsidRPr="009B6E1B">
        <w:rPr>
          <w:i/>
        </w:rPr>
        <w:t>Methods</w:t>
      </w:r>
      <w:r>
        <w:t xml:space="preserve">: </w:t>
      </w:r>
    </w:p>
    <w:p w14:paraId="150863F8" w14:textId="53C01A38" w:rsidR="009B6E1B" w:rsidRDefault="00CA4D75" w:rsidP="009B6E1B">
      <w:r>
        <w:t>The serum CRP levels were log transformed to com</w:t>
      </w:r>
      <w:r w:rsidR="000B1E70">
        <w:t xml:space="preserve">pare the geometric mean levels between the subjects that survived and died at the </w:t>
      </w:r>
      <w:proofErr w:type="gramStart"/>
      <w:r w:rsidR="000B1E70">
        <w:t>4 year</w:t>
      </w:r>
      <w:proofErr w:type="gramEnd"/>
      <w:r w:rsidR="000B1E70">
        <w:t xml:space="preserve"> mark. A t test assuming unequal variances was used, with </w:t>
      </w:r>
      <w:r w:rsidR="000B1E70">
        <w:rPr>
          <w:rFonts w:ascii="Cambria" w:hAnsi="Cambria"/>
          <w:i/>
        </w:rPr>
        <w:t>α</w:t>
      </w:r>
      <w:r w:rsidR="000B1E70">
        <w:rPr>
          <w:i/>
        </w:rPr>
        <w:t xml:space="preserve"> </w:t>
      </w:r>
      <w:r w:rsidR="000B1E70">
        <w:t>= 0.05. Since the dataset included 0’s for CRP levels, these were adjusted to allow for log transformation. Each 0 was replaced with the lowest, no</w:t>
      </w:r>
      <w:r w:rsidR="004C6B83">
        <w:t xml:space="preserve">nzero CRP level for that group. For each group, the lowest observed level was </w:t>
      </w:r>
      <w:proofErr w:type="gramStart"/>
      <w:r w:rsidR="004C6B83">
        <w:t>1,</w:t>
      </w:r>
      <w:proofErr w:type="gramEnd"/>
      <w:r w:rsidR="004C6B83">
        <w:t xml:space="preserve"> therefore all zeros were replaced with 1.</w:t>
      </w:r>
    </w:p>
    <w:p w14:paraId="7DEFDB29" w14:textId="77777777" w:rsidR="009B6E1B" w:rsidRDefault="009B6E1B" w:rsidP="009B6E1B"/>
    <w:p w14:paraId="75B7AB54" w14:textId="77777777" w:rsidR="009B6E1B" w:rsidRDefault="009B6E1B" w:rsidP="009B6E1B">
      <w:r w:rsidRPr="009B6E1B">
        <w:rPr>
          <w:i/>
        </w:rPr>
        <w:t>Inference</w:t>
      </w:r>
      <w:r>
        <w:t xml:space="preserve">: </w:t>
      </w:r>
    </w:p>
    <w:p w14:paraId="5F660EF6" w14:textId="5CC77F4C" w:rsidR="003E7441" w:rsidRDefault="003E7441" w:rsidP="003E7441">
      <w:r>
        <w:t xml:space="preserve">The geometric mean serum CRP level was </w:t>
      </w:r>
      <w:r w:rsidR="00E82729">
        <w:t>1.119</w:t>
      </w:r>
      <w:r>
        <w:t xml:space="preserve"> mg/L for the 405 subjects that died within 4 years. The geometric mean serum CRP level was </w:t>
      </w:r>
      <w:r w:rsidR="00E82729">
        <w:t>0.771</w:t>
      </w:r>
      <w:r>
        <w:t xml:space="preserve"> mg/L for the 4505 subjects that survived at least 4 years. The t test revealed a 95% confidence interval for the difference of [</w:t>
      </w:r>
      <w:r w:rsidR="00E82729">
        <w:t>0.257, 0.438</w:t>
      </w:r>
      <w:r>
        <w:t xml:space="preserve">], with p &lt; </w:t>
      </w:r>
      <w:r w:rsidR="00E82729">
        <w:t>0.0001</w:t>
      </w:r>
      <w:r>
        <w:t>. Therefore, there was a difference between the geometric mean levels, where the survivors had a lower mean CRP level.</w:t>
      </w:r>
    </w:p>
    <w:p w14:paraId="2234A409" w14:textId="77777777" w:rsidR="009B6E1B" w:rsidRDefault="009B6E1B" w:rsidP="009B6E1B"/>
    <w:p w14:paraId="79C1023A" w14:textId="0C81E3FC" w:rsidR="009B6E1B" w:rsidRPr="00C8115A" w:rsidRDefault="009B6E1B" w:rsidP="009B6E1B">
      <w:pPr>
        <w:rPr>
          <w:b/>
          <w:sz w:val="28"/>
        </w:rPr>
      </w:pPr>
      <w:r>
        <w:rPr>
          <w:b/>
          <w:sz w:val="28"/>
        </w:rPr>
        <w:t>Question 5</w:t>
      </w:r>
    </w:p>
    <w:p w14:paraId="7C7F7708" w14:textId="77777777" w:rsidR="009B6E1B" w:rsidRDefault="009B6E1B" w:rsidP="009B6E1B"/>
    <w:p w14:paraId="410679CC" w14:textId="77777777" w:rsidR="009B6E1B" w:rsidRDefault="009B6E1B" w:rsidP="009B6E1B">
      <w:r w:rsidRPr="009B6E1B">
        <w:rPr>
          <w:i/>
        </w:rPr>
        <w:t>Methods</w:t>
      </w:r>
      <w:r>
        <w:t xml:space="preserve">: </w:t>
      </w:r>
    </w:p>
    <w:p w14:paraId="01D4C898" w14:textId="2817CFF6" w:rsidR="006A7175" w:rsidRDefault="006A7175" w:rsidP="009B6E1B">
      <w:r>
        <w:t xml:space="preserve">A chi square test of independence was used to determine if there was a difference in the probabilities of death for subjects with serum CRP levels greater than 3 mg/L and </w:t>
      </w:r>
      <w:r>
        <w:rPr>
          <w:rFonts w:ascii="Cambria" w:hAnsi="Cambria"/>
        </w:rPr>
        <w:t>≤</w:t>
      </w:r>
      <w:r>
        <w:t xml:space="preserve"> 3 mg/L.  A matrix was created with the number of subjects who survived and died at the four years in each of these two CRP level groups. </w:t>
      </w:r>
    </w:p>
    <w:p w14:paraId="307B65BF" w14:textId="77777777" w:rsidR="009B6E1B" w:rsidRDefault="009B6E1B" w:rsidP="009B6E1B"/>
    <w:p w14:paraId="08FB13AD" w14:textId="77777777" w:rsidR="009B6E1B" w:rsidRDefault="009B6E1B" w:rsidP="009B6E1B"/>
    <w:p w14:paraId="790FB387" w14:textId="77777777" w:rsidR="00FD2EB8" w:rsidRDefault="009B6E1B" w:rsidP="009B6E1B">
      <w:r w:rsidRPr="009B6E1B">
        <w:rPr>
          <w:i/>
        </w:rPr>
        <w:t>Inference</w:t>
      </w:r>
      <w:r>
        <w:t>:</w:t>
      </w:r>
    </w:p>
    <w:p w14:paraId="232E8BAC" w14:textId="49955B1A" w:rsidR="009B6E1B" w:rsidRDefault="00FD2EB8" w:rsidP="009B6E1B">
      <w:r>
        <w:t xml:space="preserve">For the 1175 subjects with serum CRP levels greater than 3 mg/L, </w:t>
      </w:r>
      <w:r w:rsidR="006A7175">
        <w:t>18.4</w:t>
      </w:r>
      <w:r>
        <w:t xml:space="preserve">% died within 4 years. For the remaining </w:t>
      </w:r>
      <w:r w:rsidR="006A7175">
        <w:t>3758</w:t>
      </w:r>
      <w:r>
        <w:t xml:space="preserve"> subjects with serum CRP levels less than 3 mg/L, </w:t>
      </w:r>
      <w:r w:rsidR="006A7175">
        <w:t>8.0%</w:t>
      </w:r>
      <w:r>
        <w:t xml:space="preserve"> died within 4 years. </w:t>
      </w:r>
      <w:r w:rsidR="006A7175">
        <w:t xml:space="preserve">Using a chi square test, there is a difference between these proportions for the probability of death for serum CRP levels greater than 3 mg/L and </w:t>
      </w:r>
      <w:r w:rsidR="006A7175">
        <w:rPr>
          <w:rFonts w:ascii="Cambria" w:hAnsi="Cambria"/>
        </w:rPr>
        <w:t>≤</w:t>
      </w:r>
      <w:r w:rsidR="006A7175">
        <w:t xml:space="preserve"> 3 mg/L.  The test revealed that for p &lt; 0.0001, the probability of death was higher for those with high risk levels of serum CRP. </w:t>
      </w:r>
    </w:p>
    <w:p w14:paraId="4BB10553" w14:textId="77777777" w:rsidR="009B6E1B" w:rsidRDefault="009B6E1B" w:rsidP="009B6E1B"/>
    <w:p w14:paraId="6E13F9DC" w14:textId="65221E05" w:rsidR="009B6E1B" w:rsidRPr="00C8115A" w:rsidRDefault="009B6E1B" w:rsidP="009B6E1B">
      <w:pPr>
        <w:rPr>
          <w:b/>
          <w:sz w:val="28"/>
        </w:rPr>
      </w:pPr>
      <w:r>
        <w:rPr>
          <w:b/>
          <w:sz w:val="28"/>
        </w:rPr>
        <w:t>Question 6</w:t>
      </w:r>
    </w:p>
    <w:p w14:paraId="61EDF8D2" w14:textId="77777777" w:rsidR="005768B2" w:rsidRDefault="005768B2" w:rsidP="009B6E1B">
      <w:pPr>
        <w:rPr>
          <w:sz w:val="22"/>
          <w:szCs w:val="22"/>
        </w:rPr>
      </w:pPr>
    </w:p>
    <w:p w14:paraId="3E24384F" w14:textId="77777777" w:rsidR="009B6E1B" w:rsidRDefault="009B6E1B" w:rsidP="009B6E1B">
      <w:r w:rsidRPr="009B6E1B">
        <w:rPr>
          <w:i/>
        </w:rPr>
        <w:t>Methods</w:t>
      </w:r>
      <w:r>
        <w:t xml:space="preserve">: </w:t>
      </w:r>
    </w:p>
    <w:p w14:paraId="0E9111C2" w14:textId="2E25C626" w:rsidR="009B6E1B" w:rsidRDefault="00915934" w:rsidP="009B6E1B">
      <w:r>
        <w:t xml:space="preserve">The odds of dying within 4 years was calculated for serum CRP levels </w:t>
      </w:r>
      <w:r>
        <w:rPr>
          <w:rFonts w:ascii="Cambria" w:hAnsi="Cambria"/>
        </w:rPr>
        <w:t>≤</w:t>
      </w:r>
      <w:r>
        <w:t xml:space="preserve"> 3 mg/L and &gt; 3 mg/L. The Fisher’s exact test was used, by comparing the odds ratio to 1.</w:t>
      </w:r>
    </w:p>
    <w:p w14:paraId="6E62F7E5" w14:textId="77777777" w:rsidR="009B6E1B" w:rsidRDefault="009B6E1B" w:rsidP="009B6E1B"/>
    <w:p w14:paraId="65CD03C6" w14:textId="77777777" w:rsidR="009B6E1B" w:rsidRDefault="009B6E1B" w:rsidP="009B6E1B">
      <w:r w:rsidRPr="009B6E1B">
        <w:rPr>
          <w:i/>
        </w:rPr>
        <w:t>Inference</w:t>
      </w:r>
      <w:r>
        <w:t xml:space="preserve">: </w:t>
      </w:r>
    </w:p>
    <w:p w14:paraId="558EE543" w14:textId="68CB7FAD" w:rsidR="00915934" w:rsidRDefault="00915934" w:rsidP="009B6E1B">
      <w:r>
        <w:t xml:space="preserve">For the 1175 subjects with serum CRP levels greater than 3 mg/L, the </w:t>
      </w:r>
      <w:proofErr w:type="gramStart"/>
      <w:r>
        <w:t>odds of dying within 4 years was</w:t>
      </w:r>
      <w:proofErr w:type="gramEnd"/>
      <w:r>
        <w:t xml:space="preserve"> 0.08</w:t>
      </w:r>
      <w:r w:rsidR="005768B2">
        <w:t>7</w:t>
      </w:r>
      <w:r>
        <w:t>. For the remaining 3758 subjects with serum CRP levels less than 3 mg/L, the odds of death was 0.18</w:t>
      </w:r>
      <w:r w:rsidR="005768B2">
        <w:t>4</w:t>
      </w:r>
      <w:r>
        <w:t xml:space="preserve">. </w:t>
      </w:r>
      <w:r w:rsidR="005768B2">
        <w:t xml:space="preserve">This odds ratio is 0.472. </w:t>
      </w:r>
      <w:r>
        <w:t>The Fish</w:t>
      </w:r>
      <w:r w:rsidR="005768B2">
        <w:t>er’s exact test had a p value &lt; 0.001</w:t>
      </w:r>
      <w:r>
        <w:t xml:space="preserve">, which suggests that </w:t>
      </w:r>
      <w:r w:rsidR="005768B2">
        <w:t xml:space="preserve">we can reject the null hypothesis and conclude that serum CRP levels and </w:t>
      </w:r>
      <w:proofErr w:type="gramStart"/>
      <w:r w:rsidR="005768B2">
        <w:t>4 year</w:t>
      </w:r>
      <w:proofErr w:type="gramEnd"/>
      <w:r w:rsidR="005768B2">
        <w:t xml:space="preserve"> mortality are associated.</w:t>
      </w:r>
      <w:r>
        <w:t xml:space="preserve"> </w:t>
      </w:r>
    </w:p>
    <w:p w14:paraId="24F7787C" w14:textId="77777777" w:rsidR="00915934" w:rsidRDefault="00915934" w:rsidP="009B6E1B"/>
    <w:p w14:paraId="54B347BF" w14:textId="3CA9CAAC" w:rsidR="009B6E1B" w:rsidRPr="00C8115A" w:rsidRDefault="009B6E1B" w:rsidP="009B6E1B">
      <w:pPr>
        <w:rPr>
          <w:b/>
          <w:sz w:val="28"/>
        </w:rPr>
      </w:pPr>
      <w:r>
        <w:rPr>
          <w:b/>
          <w:sz w:val="28"/>
        </w:rPr>
        <w:t>Question 7</w:t>
      </w:r>
    </w:p>
    <w:p w14:paraId="7CD45A40" w14:textId="77777777" w:rsidR="009B6E1B" w:rsidRDefault="009B6E1B" w:rsidP="009B6E1B"/>
    <w:p w14:paraId="799750B8" w14:textId="77777777" w:rsidR="009B6E1B" w:rsidRDefault="009B6E1B" w:rsidP="009B6E1B">
      <w:r w:rsidRPr="009B6E1B">
        <w:rPr>
          <w:i/>
        </w:rPr>
        <w:t>Methods</w:t>
      </w:r>
      <w:r>
        <w:t xml:space="preserve">: </w:t>
      </w:r>
    </w:p>
    <w:p w14:paraId="3D008C45" w14:textId="02C72281" w:rsidR="009B6E1B" w:rsidRDefault="005768B2" w:rsidP="009B6E1B">
      <w:r>
        <w:t>A Kaplan-Meier survival curve was used to estimate the survival distribution between these two groups (high risk and less than high risk). From this, the two groups were tested using the logrank statistic.</w:t>
      </w:r>
    </w:p>
    <w:p w14:paraId="5911FC6C" w14:textId="77777777" w:rsidR="009B6E1B" w:rsidRDefault="009B6E1B" w:rsidP="009B6E1B"/>
    <w:p w14:paraId="2C835A79" w14:textId="158A8CEB" w:rsidR="005768B2" w:rsidRDefault="009B6E1B" w:rsidP="009B6E1B">
      <w:r w:rsidRPr="009B6E1B">
        <w:rPr>
          <w:i/>
        </w:rPr>
        <w:t>Inference</w:t>
      </w:r>
      <w:r>
        <w:t xml:space="preserve">: </w:t>
      </w:r>
    </w:p>
    <w:p w14:paraId="247C9BD5" w14:textId="0CA4A8A6" w:rsidR="003C1CA5" w:rsidRDefault="00513382" w:rsidP="009B6E1B">
      <w:r>
        <w:rPr>
          <w:rFonts w:ascii="Helvetica" w:hAnsi="Helvetica" w:cs="Helvetica"/>
          <w:noProof/>
        </w:rPr>
        <w:drawing>
          <wp:inline distT="0" distB="0" distL="0" distR="0" wp14:anchorId="43AB7CA2" wp14:editId="422FD8E7">
            <wp:extent cx="4090987" cy="28223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t="6684" r="4905" b="4111"/>
                    <a:stretch/>
                  </pic:blipFill>
                  <pic:spPr bwMode="auto">
                    <a:xfrm>
                      <a:off x="0" y="0"/>
                      <a:ext cx="4090987" cy="2822321"/>
                    </a:xfrm>
                    <a:prstGeom prst="rect">
                      <a:avLst/>
                    </a:prstGeom>
                    <a:noFill/>
                    <a:ln>
                      <a:noFill/>
                    </a:ln>
                    <a:extLst>
                      <a:ext uri="{53640926-AAD7-44d8-BBD7-CCE9431645EC}">
                        <a14:shadowObscured xmlns:a14="http://schemas.microsoft.com/office/drawing/2010/main"/>
                      </a:ext>
                    </a:extLst>
                  </pic:spPr>
                </pic:pic>
              </a:graphicData>
            </a:graphic>
          </wp:inline>
        </w:drawing>
      </w:r>
    </w:p>
    <w:p w14:paraId="093658D6" w14:textId="77777777" w:rsidR="00513382" w:rsidRDefault="00513382" w:rsidP="009B6E1B"/>
    <w:tbl>
      <w:tblPr>
        <w:tblStyle w:val="TableGrid"/>
        <w:tblW w:w="0" w:type="auto"/>
        <w:tblLook w:val="04A0" w:firstRow="1" w:lastRow="0" w:firstColumn="1" w:lastColumn="0" w:noHBand="0" w:noVBand="1"/>
      </w:tblPr>
      <w:tblGrid>
        <w:gridCol w:w="3192"/>
        <w:gridCol w:w="3192"/>
        <w:gridCol w:w="3192"/>
      </w:tblGrid>
      <w:tr w:rsidR="00513382" w14:paraId="013CDD07" w14:textId="77777777" w:rsidTr="00513382">
        <w:tc>
          <w:tcPr>
            <w:tcW w:w="3192" w:type="dxa"/>
            <w:vAlign w:val="center"/>
          </w:tcPr>
          <w:p w14:paraId="71536664" w14:textId="77777777" w:rsidR="00513382" w:rsidRDefault="00513382" w:rsidP="00513382">
            <w:pPr>
              <w:jc w:val="center"/>
            </w:pPr>
          </w:p>
        </w:tc>
        <w:tc>
          <w:tcPr>
            <w:tcW w:w="6384" w:type="dxa"/>
            <w:gridSpan w:val="2"/>
            <w:vAlign w:val="center"/>
          </w:tcPr>
          <w:p w14:paraId="4220D94B" w14:textId="074C8F82" w:rsidR="00513382" w:rsidRDefault="00513382" w:rsidP="00513382">
            <w:pPr>
              <w:jc w:val="center"/>
            </w:pPr>
            <w:r>
              <w:t>Survival Probabilities (Kaplan-Meier)</w:t>
            </w:r>
          </w:p>
        </w:tc>
      </w:tr>
      <w:tr w:rsidR="00513382" w14:paraId="113E09AE" w14:textId="77777777" w:rsidTr="00513382">
        <w:tc>
          <w:tcPr>
            <w:tcW w:w="3192" w:type="dxa"/>
            <w:vAlign w:val="center"/>
          </w:tcPr>
          <w:p w14:paraId="16F813A9" w14:textId="77777777" w:rsidR="00513382" w:rsidRDefault="00513382" w:rsidP="00513382">
            <w:pPr>
              <w:jc w:val="center"/>
            </w:pPr>
          </w:p>
        </w:tc>
        <w:tc>
          <w:tcPr>
            <w:tcW w:w="3192" w:type="dxa"/>
            <w:vAlign w:val="center"/>
          </w:tcPr>
          <w:p w14:paraId="46170420" w14:textId="171AD50A" w:rsidR="00513382" w:rsidRDefault="00513382" w:rsidP="00513382">
            <w:pPr>
              <w:jc w:val="center"/>
            </w:pPr>
            <w:r>
              <w:t xml:space="preserve">CRP </w:t>
            </w:r>
            <w:r>
              <w:rPr>
                <w:rFonts w:ascii="Cambria" w:hAnsi="Cambria"/>
              </w:rPr>
              <w:t>≤</w:t>
            </w:r>
            <w:r>
              <w:t xml:space="preserve"> 3 mg/L</w:t>
            </w:r>
          </w:p>
        </w:tc>
        <w:tc>
          <w:tcPr>
            <w:tcW w:w="3192" w:type="dxa"/>
            <w:vAlign w:val="center"/>
          </w:tcPr>
          <w:p w14:paraId="7C061AC6" w14:textId="7B6B8F63" w:rsidR="00513382" w:rsidRDefault="00513382" w:rsidP="00513382">
            <w:pPr>
              <w:jc w:val="center"/>
            </w:pPr>
            <w:r>
              <w:t>CRP &gt; 3 mg/L</w:t>
            </w:r>
          </w:p>
        </w:tc>
      </w:tr>
      <w:tr w:rsidR="00513382" w14:paraId="2C7D8B20" w14:textId="77777777" w:rsidTr="00513382">
        <w:tc>
          <w:tcPr>
            <w:tcW w:w="3192" w:type="dxa"/>
            <w:vAlign w:val="center"/>
          </w:tcPr>
          <w:p w14:paraId="1406137B" w14:textId="1F2A1C76" w:rsidR="00513382" w:rsidRDefault="00513382" w:rsidP="00513382">
            <w:pPr>
              <w:jc w:val="center"/>
            </w:pPr>
            <w:r>
              <w:t>1 years</w:t>
            </w:r>
          </w:p>
        </w:tc>
        <w:tc>
          <w:tcPr>
            <w:tcW w:w="3192" w:type="dxa"/>
            <w:vAlign w:val="center"/>
          </w:tcPr>
          <w:p w14:paraId="48262329" w14:textId="6868AFFD" w:rsidR="00513382" w:rsidRDefault="00513382" w:rsidP="00513382">
            <w:pPr>
              <w:jc w:val="center"/>
            </w:pPr>
            <w:r>
              <w:t>0.987</w:t>
            </w:r>
          </w:p>
        </w:tc>
        <w:tc>
          <w:tcPr>
            <w:tcW w:w="3192" w:type="dxa"/>
            <w:vAlign w:val="center"/>
          </w:tcPr>
          <w:p w14:paraId="7A1FAEB0" w14:textId="19E27C07" w:rsidR="00513382" w:rsidRDefault="00513382" w:rsidP="00513382">
            <w:pPr>
              <w:jc w:val="center"/>
            </w:pPr>
            <w:r>
              <w:t>0.966</w:t>
            </w:r>
          </w:p>
        </w:tc>
      </w:tr>
      <w:tr w:rsidR="00513382" w14:paraId="6268B2D8" w14:textId="77777777" w:rsidTr="00513382">
        <w:tc>
          <w:tcPr>
            <w:tcW w:w="3192" w:type="dxa"/>
            <w:vAlign w:val="center"/>
          </w:tcPr>
          <w:p w14:paraId="674F27C2" w14:textId="2D92911E" w:rsidR="00513382" w:rsidRDefault="00513382" w:rsidP="00513382">
            <w:pPr>
              <w:jc w:val="center"/>
            </w:pPr>
            <w:r>
              <w:t>2 years</w:t>
            </w:r>
          </w:p>
        </w:tc>
        <w:tc>
          <w:tcPr>
            <w:tcW w:w="3192" w:type="dxa"/>
            <w:vAlign w:val="center"/>
          </w:tcPr>
          <w:p w14:paraId="62B53536" w14:textId="133473D3" w:rsidR="00513382" w:rsidRDefault="00513382" w:rsidP="00513382">
            <w:pPr>
              <w:jc w:val="center"/>
            </w:pPr>
            <w:r>
              <w:t>0.972</w:t>
            </w:r>
          </w:p>
        </w:tc>
        <w:tc>
          <w:tcPr>
            <w:tcW w:w="3192" w:type="dxa"/>
            <w:vAlign w:val="center"/>
          </w:tcPr>
          <w:p w14:paraId="5CC73C7F" w14:textId="20BCCC9F" w:rsidR="00513382" w:rsidRDefault="00513382" w:rsidP="00513382">
            <w:pPr>
              <w:jc w:val="center"/>
            </w:pPr>
            <w:r>
              <w:t>0.928</w:t>
            </w:r>
          </w:p>
        </w:tc>
      </w:tr>
      <w:tr w:rsidR="00513382" w14:paraId="70E09CC8" w14:textId="77777777" w:rsidTr="00513382">
        <w:tc>
          <w:tcPr>
            <w:tcW w:w="3192" w:type="dxa"/>
            <w:vAlign w:val="center"/>
          </w:tcPr>
          <w:p w14:paraId="65A1F916" w14:textId="6AD5F2DA" w:rsidR="00513382" w:rsidRDefault="00513382" w:rsidP="00513382">
            <w:pPr>
              <w:jc w:val="center"/>
            </w:pPr>
            <w:r>
              <w:t>3 years</w:t>
            </w:r>
          </w:p>
        </w:tc>
        <w:tc>
          <w:tcPr>
            <w:tcW w:w="3192" w:type="dxa"/>
            <w:vAlign w:val="center"/>
          </w:tcPr>
          <w:p w14:paraId="11DD9B0F" w14:textId="5E4C233E" w:rsidR="00513382" w:rsidRDefault="00513382" w:rsidP="00513382">
            <w:pPr>
              <w:jc w:val="center"/>
            </w:pPr>
            <w:r>
              <w:t>0.948</w:t>
            </w:r>
          </w:p>
        </w:tc>
        <w:tc>
          <w:tcPr>
            <w:tcW w:w="3192" w:type="dxa"/>
            <w:vAlign w:val="center"/>
          </w:tcPr>
          <w:p w14:paraId="7D924EA9" w14:textId="0602AC75" w:rsidR="00513382" w:rsidRDefault="00513382" w:rsidP="00513382">
            <w:pPr>
              <w:jc w:val="center"/>
            </w:pPr>
            <w:r>
              <w:t>0.881</w:t>
            </w:r>
          </w:p>
        </w:tc>
      </w:tr>
      <w:tr w:rsidR="00513382" w14:paraId="0474C146" w14:textId="77777777" w:rsidTr="00513382">
        <w:tc>
          <w:tcPr>
            <w:tcW w:w="3192" w:type="dxa"/>
            <w:vAlign w:val="center"/>
          </w:tcPr>
          <w:p w14:paraId="73EB9A5E" w14:textId="2CD295EC" w:rsidR="00513382" w:rsidRDefault="00513382" w:rsidP="00513382">
            <w:pPr>
              <w:jc w:val="center"/>
            </w:pPr>
            <w:r>
              <w:t>4 years</w:t>
            </w:r>
          </w:p>
        </w:tc>
        <w:tc>
          <w:tcPr>
            <w:tcW w:w="3192" w:type="dxa"/>
            <w:vAlign w:val="center"/>
          </w:tcPr>
          <w:p w14:paraId="308DEFC7" w14:textId="29F0E734" w:rsidR="00513382" w:rsidRDefault="00513382" w:rsidP="00513382">
            <w:pPr>
              <w:jc w:val="center"/>
            </w:pPr>
            <w:r>
              <w:t>0.920</w:t>
            </w:r>
          </w:p>
        </w:tc>
        <w:tc>
          <w:tcPr>
            <w:tcW w:w="3192" w:type="dxa"/>
            <w:vAlign w:val="center"/>
          </w:tcPr>
          <w:p w14:paraId="503460DC" w14:textId="2F9EBCED" w:rsidR="00513382" w:rsidRDefault="00513382" w:rsidP="00513382">
            <w:pPr>
              <w:jc w:val="center"/>
            </w:pPr>
            <w:r>
              <w:t>0.843</w:t>
            </w:r>
          </w:p>
        </w:tc>
      </w:tr>
    </w:tbl>
    <w:p w14:paraId="40A0E9D7" w14:textId="7837A15D" w:rsidR="00513382" w:rsidRDefault="00513382" w:rsidP="009B6E1B"/>
    <w:p w14:paraId="71043E29" w14:textId="7A010066" w:rsidR="00513382" w:rsidRDefault="00513382" w:rsidP="00513382">
      <w:r>
        <w:t xml:space="preserve">The above graph and table are based on the computed Kaplan-Meier survival estimates. These suggest that the instantaneous risk of death is higher for those with high-risk serum CRP levels. The two-sided </w:t>
      </w:r>
      <w:proofErr w:type="spellStart"/>
      <w:r>
        <w:t>logrank</w:t>
      </w:r>
      <w:proofErr w:type="spellEnd"/>
      <w:r>
        <w:t xml:space="preserve"> test supports this, with p &lt; 0.001. Therefore we can reject the null hypothesis.</w:t>
      </w:r>
    </w:p>
    <w:p w14:paraId="7D1CF715" w14:textId="77777777" w:rsidR="009B6E1B" w:rsidRDefault="009B6E1B" w:rsidP="009B6E1B"/>
    <w:p w14:paraId="5B3FCF85" w14:textId="30248729" w:rsidR="009B6E1B" w:rsidRPr="00C8115A" w:rsidRDefault="009B6E1B" w:rsidP="009B6E1B">
      <w:pPr>
        <w:rPr>
          <w:b/>
          <w:sz w:val="28"/>
        </w:rPr>
      </w:pPr>
      <w:r>
        <w:rPr>
          <w:b/>
          <w:sz w:val="28"/>
        </w:rPr>
        <w:t>Question 8</w:t>
      </w:r>
    </w:p>
    <w:p w14:paraId="3A091AED" w14:textId="77777777" w:rsidR="009B6E1B" w:rsidRDefault="009B6E1B" w:rsidP="009B6E1B"/>
    <w:p w14:paraId="590A6171" w14:textId="1F35B0A6" w:rsidR="00DA2E3F" w:rsidRDefault="00DA2E3F" w:rsidP="009B6E1B">
      <w:r>
        <w:t>The above methods lost precision by transforming the continuous variable of time to death into a dichotomous variable, with the 4-year threshold. Perhaps a more appropriate method to detect association would have been to use regression. For this, the dependent variable could have been kept continuous and a linear regression model could have been used. However, if the 4-year threshold of survival was used as the dependent variable, a binary logit model could be used. In these methods of regression, we could account for other independent variables other than serum CRP levels, such as gender, age, smoking habits, and cardiovascular history.</w:t>
      </w:r>
      <w:bookmarkStart w:id="0" w:name="_GoBack"/>
      <w:bookmarkEnd w:id="0"/>
    </w:p>
    <w:sectPr w:rsidR="00DA2E3F" w:rsidSect="00DF595A">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1F707" w14:textId="77777777" w:rsidR="00513382" w:rsidRDefault="00513382" w:rsidP="00BC15C9">
      <w:r>
        <w:separator/>
      </w:r>
    </w:p>
  </w:endnote>
  <w:endnote w:type="continuationSeparator" w:id="0">
    <w:p w14:paraId="760BAD58" w14:textId="77777777" w:rsidR="00513382" w:rsidRDefault="00513382" w:rsidP="00BC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1A724" w14:textId="77777777" w:rsidR="00513382" w:rsidRDefault="00513382" w:rsidP="00BC15C9">
      <w:r>
        <w:separator/>
      </w:r>
    </w:p>
  </w:footnote>
  <w:footnote w:type="continuationSeparator" w:id="0">
    <w:p w14:paraId="16F2A2E8" w14:textId="77777777" w:rsidR="00513382" w:rsidRDefault="00513382" w:rsidP="00BC15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EE8C8" w14:textId="77777777" w:rsidR="00513382" w:rsidRDefault="00513382">
    <w:pPr>
      <w:pStyle w:val="Header"/>
    </w:pPr>
    <w:sdt>
      <w:sdtPr>
        <w:id w:val="171999623"/>
        <w:placeholder>
          <w:docPart w:val="9E7712DA8EB35D49B388CA0A47CB65A1"/>
        </w:placeholder>
        <w:temporary/>
        <w:showingPlcHdr/>
      </w:sdtPr>
      <w:sdtContent>
        <w:r>
          <w:t>[Type text]</w:t>
        </w:r>
      </w:sdtContent>
    </w:sdt>
    <w:r>
      <w:ptab w:relativeTo="margin" w:alignment="center" w:leader="none"/>
    </w:r>
    <w:sdt>
      <w:sdtPr>
        <w:id w:val="171999624"/>
        <w:placeholder>
          <w:docPart w:val="8B3A894857F89046A29E639E2CDAF719"/>
        </w:placeholder>
        <w:temporary/>
        <w:showingPlcHdr/>
      </w:sdtPr>
      <w:sdtContent>
        <w:r>
          <w:t>[Type text]</w:t>
        </w:r>
      </w:sdtContent>
    </w:sdt>
    <w:r>
      <w:ptab w:relativeTo="margin" w:alignment="right" w:leader="none"/>
    </w:r>
    <w:sdt>
      <w:sdtPr>
        <w:id w:val="171999625"/>
        <w:placeholder>
          <w:docPart w:val="17DE60EB431DD940B90A27695A4285B3"/>
        </w:placeholder>
        <w:temporary/>
        <w:showingPlcHdr/>
      </w:sdtPr>
      <w:sdtContent>
        <w:r>
          <w:t>[Type text]</w:t>
        </w:r>
      </w:sdtContent>
    </w:sdt>
  </w:p>
  <w:p w14:paraId="14D52344" w14:textId="77777777" w:rsidR="00513382" w:rsidRDefault="0051338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582CC" w14:textId="77777777" w:rsidR="00513382" w:rsidRDefault="00513382">
    <w:pPr>
      <w:pStyle w:val="Header"/>
    </w:pPr>
    <w:r>
      <w:t>January 12, 2015</w:t>
    </w:r>
    <w:r>
      <w:ptab w:relativeTo="margin" w:alignment="center" w:leader="none"/>
    </w:r>
    <w:r>
      <w:t>BIOSTAT 518</w:t>
    </w:r>
    <w:r>
      <w:ptab w:relativeTo="margin" w:alignment="right" w:leader="none"/>
    </w:r>
    <w:r>
      <w:t>Homework #1</w:t>
    </w:r>
  </w:p>
  <w:p w14:paraId="07979FCF" w14:textId="77777777" w:rsidR="00513382" w:rsidRDefault="005133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14721"/>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016E3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C9"/>
    <w:rsid w:val="000147D1"/>
    <w:rsid w:val="000B1E70"/>
    <w:rsid w:val="00145F52"/>
    <w:rsid w:val="00161A1E"/>
    <w:rsid w:val="001E5DBC"/>
    <w:rsid w:val="00212509"/>
    <w:rsid w:val="0035103C"/>
    <w:rsid w:val="003C1CA5"/>
    <w:rsid w:val="003E7441"/>
    <w:rsid w:val="004C6B83"/>
    <w:rsid w:val="00513382"/>
    <w:rsid w:val="005768B2"/>
    <w:rsid w:val="005E3A7B"/>
    <w:rsid w:val="006530F0"/>
    <w:rsid w:val="006A10C6"/>
    <w:rsid w:val="006A7175"/>
    <w:rsid w:val="00702EA8"/>
    <w:rsid w:val="00716DBC"/>
    <w:rsid w:val="0079141F"/>
    <w:rsid w:val="00792D74"/>
    <w:rsid w:val="00915934"/>
    <w:rsid w:val="009B6E1B"/>
    <w:rsid w:val="00A7652E"/>
    <w:rsid w:val="00AA41C8"/>
    <w:rsid w:val="00B159CC"/>
    <w:rsid w:val="00B336E8"/>
    <w:rsid w:val="00BC15C9"/>
    <w:rsid w:val="00BD19AA"/>
    <w:rsid w:val="00C8115A"/>
    <w:rsid w:val="00CA4D75"/>
    <w:rsid w:val="00DA2E3F"/>
    <w:rsid w:val="00DF595A"/>
    <w:rsid w:val="00E44489"/>
    <w:rsid w:val="00E82729"/>
    <w:rsid w:val="00EB231F"/>
    <w:rsid w:val="00FD2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4292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115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811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115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8115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8115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8115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5C9"/>
    <w:pPr>
      <w:tabs>
        <w:tab w:val="center" w:pos="4320"/>
        <w:tab w:val="right" w:pos="8640"/>
      </w:tabs>
    </w:pPr>
  </w:style>
  <w:style w:type="character" w:customStyle="1" w:styleId="HeaderChar">
    <w:name w:val="Header Char"/>
    <w:basedOn w:val="DefaultParagraphFont"/>
    <w:link w:val="Header"/>
    <w:uiPriority w:val="99"/>
    <w:rsid w:val="00BC15C9"/>
  </w:style>
  <w:style w:type="paragraph" w:styleId="Footer">
    <w:name w:val="footer"/>
    <w:basedOn w:val="Normal"/>
    <w:link w:val="FooterChar"/>
    <w:uiPriority w:val="99"/>
    <w:unhideWhenUsed/>
    <w:rsid w:val="00BC15C9"/>
    <w:pPr>
      <w:tabs>
        <w:tab w:val="center" w:pos="4320"/>
        <w:tab w:val="right" w:pos="8640"/>
      </w:tabs>
    </w:pPr>
  </w:style>
  <w:style w:type="character" w:customStyle="1" w:styleId="FooterChar">
    <w:name w:val="Footer Char"/>
    <w:basedOn w:val="DefaultParagraphFont"/>
    <w:link w:val="Footer"/>
    <w:uiPriority w:val="99"/>
    <w:rsid w:val="00BC15C9"/>
  </w:style>
  <w:style w:type="character" w:customStyle="1" w:styleId="Heading1Char">
    <w:name w:val="Heading 1 Char"/>
    <w:basedOn w:val="DefaultParagraphFont"/>
    <w:link w:val="Heading1"/>
    <w:uiPriority w:val="9"/>
    <w:rsid w:val="00C8115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811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11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8115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8115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8115A"/>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C811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115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9B6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3A7B"/>
    <w:pPr>
      <w:ind w:left="720"/>
      <w:contextualSpacing/>
    </w:pPr>
  </w:style>
  <w:style w:type="paragraph" w:styleId="BalloonText">
    <w:name w:val="Balloon Text"/>
    <w:basedOn w:val="Normal"/>
    <w:link w:val="BalloonTextChar"/>
    <w:uiPriority w:val="99"/>
    <w:semiHidden/>
    <w:unhideWhenUsed/>
    <w:rsid w:val="009159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59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115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811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115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8115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8115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8115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5C9"/>
    <w:pPr>
      <w:tabs>
        <w:tab w:val="center" w:pos="4320"/>
        <w:tab w:val="right" w:pos="8640"/>
      </w:tabs>
    </w:pPr>
  </w:style>
  <w:style w:type="character" w:customStyle="1" w:styleId="HeaderChar">
    <w:name w:val="Header Char"/>
    <w:basedOn w:val="DefaultParagraphFont"/>
    <w:link w:val="Header"/>
    <w:uiPriority w:val="99"/>
    <w:rsid w:val="00BC15C9"/>
  </w:style>
  <w:style w:type="paragraph" w:styleId="Footer">
    <w:name w:val="footer"/>
    <w:basedOn w:val="Normal"/>
    <w:link w:val="FooterChar"/>
    <w:uiPriority w:val="99"/>
    <w:unhideWhenUsed/>
    <w:rsid w:val="00BC15C9"/>
    <w:pPr>
      <w:tabs>
        <w:tab w:val="center" w:pos="4320"/>
        <w:tab w:val="right" w:pos="8640"/>
      </w:tabs>
    </w:pPr>
  </w:style>
  <w:style w:type="character" w:customStyle="1" w:styleId="FooterChar">
    <w:name w:val="Footer Char"/>
    <w:basedOn w:val="DefaultParagraphFont"/>
    <w:link w:val="Footer"/>
    <w:uiPriority w:val="99"/>
    <w:rsid w:val="00BC15C9"/>
  </w:style>
  <w:style w:type="character" w:customStyle="1" w:styleId="Heading1Char">
    <w:name w:val="Heading 1 Char"/>
    <w:basedOn w:val="DefaultParagraphFont"/>
    <w:link w:val="Heading1"/>
    <w:uiPriority w:val="9"/>
    <w:rsid w:val="00C8115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811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11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8115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8115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8115A"/>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C811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115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9B6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3A7B"/>
    <w:pPr>
      <w:ind w:left="720"/>
      <w:contextualSpacing/>
    </w:pPr>
  </w:style>
  <w:style w:type="paragraph" w:styleId="BalloonText">
    <w:name w:val="Balloon Text"/>
    <w:basedOn w:val="Normal"/>
    <w:link w:val="BalloonTextChar"/>
    <w:uiPriority w:val="99"/>
    <w:semiHidden/>
    <w:unhideWhenUsed/>
    <w:rsid w:val="009159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59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7712DA8EB35D49B388CA0A47CB65A1"/>
        <w:category>
          <w:name w:val="General"/>
          <w:gallery w:val="placeholder"/>
        </w:category>
        <w:types>
          <w:type w:val="bbPlcHdr"/>
        </w:types>
        <w:behaviors>
          <w:behavior w:val="content"/>
        </w:behaviors>
        <w:guid w:val="{079696D5-4FEF-0248-8DE8-88BA380EAAB3}"/>
      </w:docPartPr>
      <w:docPartBody>
        <w:p w:rsidR="00DA23FF" w:rsidRDefault="00DA23FF" w:rsidP="00DA23FF">
          <w:pPr>
            <w:pStyle w:val="9E7712DA8EB35D49B388CA0A47CB65A1"/>
          </w:pPr>
          <w:r>
            <w:t>[Type text]</w:t>
          </w:r>
        </w:p>
      </w:docPartBody>
    </w:docPart>
    <w:docPart>
      <w:docPartPr>
        <w:name w:val="8B3A894857F89046A29E639E2CDAF719"/>
        <w:category>
          <w:name w:val="General"/>
          <w:gallery w:val="placeholder"/>
        </w:category>
        <w:types>
          <w:type w:val="bbPlcHdr"/>
        </w:types>
        <w:behaviors>
          <w:behavior w:val="content"/>
        </w:behaviors>
        <w:guid w:val="{78FFFB4E-CC3F-1540-9BFC-4F1978E74618}"/>
      </w:docPartPr>
      <w:docPartBody>
        <w:p w:rsidR="00DA23FF" w:rsidRDefault="00DA23FF" w:rsidP="00DA23FF">
          <w:pPr>
            <w:pStyle w:val="8B3A894857F89046A29E639E2CDAF719"/>
          </w:pPr>
          <w:r>
            <w:t>[Type text]</w:t>
          </w:r>
        </w:p>
      </w:docPartBody>
    </w:docPart>
    <w:docPart>
      <w:docPartPr>
        <w:name w:val="17DE60EB431DD940B90A27695A4285B3"/>
        <w:category>
          <w:name w:val="General"/>
          <w:gallery w:val="placeholder"/>
        </w:category>
        <w:types>
          <w:type w:val="bbPlcHdr"/>
        </w:types>
        <w:behaviors>
          <w:behavior w:val="content"/>
        </w:behaviors>
        <w:guid w:val="{2E82ECC2-18B2-8749-AD1A-AA58BB63A879}"/>
      </w:docPartPr>
      <w:docPartBody>
        <w:p w:rsidR="00DA23FF" w:rsidRDefault="00DA23FF" w:rsidP="00DA23FF">
          <w:pPr>
            <w:pStyle w:val="17DE60EB431DD940B90A27695A4285B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FF"/>
    <w:rsid w:val="00DA2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7712DA8EB35D49B388CA0A47CB65A1">
    <w:name w:val="9E7712DA8EB35D49B388CA0A47CB65A1"/>
    <w:rsid w:val="00DA23FF"/>
  </w:style>
  <w:style w:type="paragraph" w:customStyle="1" w:styleId="8B3A894857F89046A29E639E2CDAF719">
    <w:name w:val="8B3A894857F89046A29E639E2CDAF719"/>
    <w:rsid w:val="00DA23FF"/>
  </w:style>
  <w:style w:type="paragraph" w:customStyle="1" w:styleId="17DE60EB431DD940B90A27695A4285B3">
    <w:name w:val="17DE60EB431DD940B90A27695A4285B3"/>
    <w:rsid w:val="00DA23FF"/>
  </w:style>
  <w:style w:type="paragraph" w:customStyle="1" w:styleId="A32148CCD6BADA4CB35EDB2A6B19B951">
    <w:name w:val="A32148CCD6BADA4CB35EDB2A6B19B951"/>
    <w:rsid w:val="00DA23FF"/>
  </w:style>
  <w:style w:type="paragraph" w:customStyle="1" w:styleId="92D9EF15B6EAEC478A508C07AF792373">
    <w:name w:val="92D9EF15B6EAEC478A508C07AF792373"/>
    <w:rsid w:val="00DA23FF"/>
  </w:style>
  <w:style w:type="paragraph" w:customStyle="1" w:styleId="FCEB07015002644BB1A9ABAC5B02FC0C">
    <w:name w:val="FCEB07015002644BB1A9ABAC5B02FC0C"/>
    <w:rsid w:val="00DA23F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7712DA8EB35D49B388CA0A47CB65A1">
    <w:name w:val="9E7712DA8EB35D49B388CA0A47CB65A1"/>
    <w:rsid w:val="00DA23FF"/>
  </w:style>
  <w:style w:type="paragraph" w:customStyle="1" w:styleId="8B3A894857F89046A29E639E2CDAF719">
    <w:name w:val="8B3A894857F89046A29E639E2CDAF719"/>
    <w:rsid w:val="00DA23FF"/>
  </w:style>
  <w:style w:type="paragraph" w:customStyle="1" w:styleId="17DE60EB431DD940B90A27695A4285B3">
    <w:name w:val="17DE60EB431DD940B90A27695A4285B3"/>
    <w:rsid w:val="00DA23FF"/>
  </w:style>
  <w:style w:type="paragraph" w:customStyle="1" w:styleId="A32148CCD6BADA4CB35EDB2A6B19B951">
    <w:name w:val="A32148CCD6BADA4CB35EDB2A6B19B951"/>
    <w:rsid w:val="00DA23FF"/>
  </w:style>
  <w:style w:type="paragraph" w:customStyle="1" w:styleId="92D9EF15B6EAEC478A508C07AF792373">
    <w:name w:val="92D9EF15B6EAEC478A508C07AF792373"/>
    <w:rsid w:val="00DA23FF"/>
  </w:style>
  <w:style w:type="paragraph" w:customStyle="1" w:styleId="FCEB07015002644BB1A9ABAC5B02FC0C">
    <w:name w:val="FCEB07015002644BB1A9ABAC5B02FC0C"/>
    <w:rsid w:val="00DA2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8BBE3-041E-3E41-9ABB-3D685130C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1014</Words>
  <Characters>5783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2015-01-11T18:03:00Z</dcterms:created>
  <dcterms:modified xsi:type="dcterms:W3CDTF">2015-01-12T09:46:00Z</dcterms:modified>
</cp:coreProperties>
</file>