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D571F" w14:textId="77777777" w:rsidR="00414363" w:rsidRPr="00D07C0C" w:rsidRDefault="004C6BBF">
      <w:r w:rsidRPr="00D07C0C">
        <w:t>BIOST 515/518</w:t>
      </w:r>
    </w:p>
    <w:p w14:paraId="4B944183" w14:textId="77777777" w:rsidR="004C6BBF" w:rsidRPr="00D07C0C" w:rsidRDefault="004C6BBF">
      <w:r w:rsidRPr="00D07C0C">
        <w:t>Winter 2014</w:t>
      </w:r>
    </w:p>
    <w:p w14:paraId="11A22518" w14:textId="77777777" w:rsidR="004C6BBF" w:rsidRPr="00D07C0C" w:rsidRDefault="004C6BBF">
      <w:r w:rsidRPr="00D07C0C">
        <w:t>Homework 8</w:t>
      </w:r>
    </w:p>
    <w:p w14:paraId="1475CFC8" w14:textId="77777777" w:rsidR="004C6BBF" w:rsidRDefault="004C6BBF">
      <w:pPr>
        <w:rPr>
          <w:rFonts w:cs="Courier"/>
        </w:rPr>
      </w:pPr>
      <w:r w:rsidRPr="00D07C0C">
        <w:t xml:space="preserve">ID: </w:t>
      </w:r>
      <w:r w:rsidRPr="00D07C0C">
        <w:rPr>
          <w:rFonts w:cs="Courier"/>
        </w:rPr>
        <w:t>8658</w:t>
      </w:r>
    </w:p>
    <w:p w14:paraId="06B0D8C4" w14:textId="77777777" w:rsidR="00D07C0C" w:rsidRDefault="00D07C0C">
      <w:pPr>
        <w:rPr>
          <w:rFonts w:cs="Courier"/>
        </w:rPr>
      </w:pPr>
    </w:p>
    <w:p w14:paraId="49789804" w14:textId="29494CEE" w:rsidR="00D07C0C" w:rsidRPr="00175CE4" w:rsidRDefault="00175CE4" w:rsidP="00175CE4">
      <w:pPr>
        <w:rPr>
          <w:rFonts w:cs="Courier"/>
        </w:rPr>
      </w:pPr>
      <w:r>
        <w:rPr>
          <w:rFonts w:cs="Courier"/>
        </w:rPr>
        <w:t xml:space="preserve">1. </w:t>
      </w:r>
      <w:r w:rsidR="00BD48D7" w:rsidRPr="00175CE4">
        <w:rPr>
          <w:rFonts w:cs="Courier"/>
        </w:rPr>
        <w:t>(a)</w:t>
      </w:r>
      <w:r w:rsidR="002E1EE5" w:rsidRPr="00175CE4">
        <w:rPr>
          <w:rFonts w:cs="Courier"/>
        </w:rPr>
        <w:t xml:space="preserve"> The best way to model the variables degree, field, and admin is to include them as dummy variables into a multiple regression model</w:t>
      </w:r>
      <w:r w:rsidRPr="00175CE4">
        <w:rPr>
          <w:rFonts w:cs="Courier"/>
        </w:rPr>
        <w:t>, as they are unordered categorical variables</w:t>
      </w:r>
      <w:r w:rsidR="00F53562">
        <w:rPr>
          <w:rFonts w:cs="Courier"/>
        </w:rPr>
        <w:t>.</w:t>
      </w:r>
      <w:r w:rsidR="00F51967">
        <w:rPr>
          <w:rFonts w:cs="Courier"/>
        </w:rPr>
        <w:t xml:space="preserve"> Since admin is a binary variable we would model them as binary variables.</w:t>
      </w:r>
    </w:p>
    <w:p w14:paraId="18BA07EA" w14:textId="77777777" w:rsidR="002E1EE5" w:rsidRPr="00BD48D7" w:rsidRDefault="002E1EE5" w:rsidP="002E1EE5">
      <w:pPr>
        <w:pStyle w:val="ListParagraph"/>
        <w:rPr>
          <w:rFonts w:cs="Courier"/>
        </w:rPr>
      </w:pPr>
    </w:p>
    <w:p w14:paraId="55ACF647" w14:textId="680E218B" w:rsidR="00BD48D7" w:rsidRDefault="00BD48D7" w:rsidP="00175CE4">
      <w:pPr>
        <w:rPr>
          <w:rFonts w:cs="Courier"/>
        </w:rPr>
      </w:pPr>
      <w:r>
        <w:rPr>
          <w:rFonts w:cs="Courier"/>
        </w:rPr>
        <w:t>(b)</w:t>
      </w:r>
      <w:r w:rsidR="002E1EE5">
        <w:rPr>
          <w:rFonts w:cs="Courier"/>
        </w:rPr>
        <w:t xml:space="preserve"> </w:t>
      </w:r>
      <w:r w:rsidR="0086304C">
        <w:rPr>
          <w:rFonts w:cs="Courier"/>
        </w:rPr>
        <w:t xml:space="preserve">Classical linear regression (without robust SE estimates) would be incorrect as it assumes equal variances of salaries between men and women, which may not be true. </w:t>
      </w:r>
      <w:r w:rsidR="00BC4C1D">
        <w:rPr>
          <w:rFonts w:cs="Courier"/>
        </w:rPr>
        <w:t>In 1995, there are 1188 observations for males and 409 observations for females. The standard deviation of salary is $2090 for males and $1481 for females. Since the variance is</w:t>
      </w:r>
      <w:r w:rsidR="005E4BA4">
        <w:rPr>
          <w:rFonts w:cs="Courier"/>
        </w:rPr>
        <w:t xml:space="preserve"> lower in the group with smaller </w:t>
      </w:r>
      <w:r w:rsidR="00BC4C1D">
        <w:rPr>
          <w:rFonts w:cs="Courier"/>
        </w:rPr>
        <w:t>sample size, I expect the inference for classical linear regression to be conservative.</w:t>
      </w:r>
    </w:p>
    <w:p w14:paraId="1C80529A" w14:textId="77777777" w:rsidR="00BD48D7" w:rsidRDefault="00BD48D7" w:rsidP="00BD48D7">
      <w:pPr>
        <w:rPr>
          <w:rFonts w:cs="Courier"/>
        </w:rPr>
      </w:pPr>
    </w:p>
    <w:p w14:paraId="11E80E4C" w14:textId="39059C65" w:rsidR="00BD48D7" w:rsidRDefault="00175CE4" w:rsidP="00175CE4">
      <w:pPr>
        <w:rPr>
          <w:rFonts w:cs="Courier"/>
        </w:rPr>
      </w:pPr>
      <w:r>
        <w:rPr>
          <w:rFonts w:cs="Courier"/>
        </w:rPr>
        <w:t>(i) In a real situation, one would adjust for year of degree and starting year by modeling them as either continuous variables or linear splines, instead of dummy variables, because a lot of information would be loss and a step function would be forced. To decide between the options, one would think about the scientific question – perhaps the most appropriate way would be to model them using linear spline according to cost of living (i.e. inflation).</w:t>
      </w:r>
    </w:p>
    <w:p w14:paraId="5B8C991A" w14:textId="77777777" w:rsidR="00BD48D7" w:rsidRDefault="00BD48D7" w:rsidP="00BD48D7">
      <w:pPr>
        <w:ind w:left="360"/>
        <w:rPr>
          <w:rFonts w:cs="Courier"/>
        </w:rPr>
      </w:pPr>
    </w:p>
    <w:p w14:paraId="357CB964" w14:textId="0F98A8C0" w:rsidR="00343193" w:rsidRDefault="00FD2E2E" w:rsidP="00FD2E2E">
      <w:pPr>
        <w:rPr>
          <w:rFonts w:cs="Courier"/>
        </w:rPr>
      </w:pPr>
      <w:r>
        <w:rPr>
          <w:rFonts w:cs="Courier"/>
        </w:rPr>
        <w:t xml:space="preserve">2. </w:t>
      </w:r>
      <w:r w:rsidR="00343193">
        <w:rPr>
          <w:rFonts w:cs="Courier"/>
        </w:rPr>
        <w:t>(a) From a linear regression analysis</w:t>
      </w:r>
      <w:r w:rsidR="00AE4F13">
        <w:rPr>
          <w:rFonts w:cs="Courier"/>
        </w:rPr>
        <w:t xml:space="preserve"> modeling year of degree as a linear continuous variable</w:t>
      </w:r>
      <w:r w:rsidR="00343193">
        <w:rPr>
          <w:rFonts w:cs="Courier"/>
        </w:rPr>
        <w:t xml:space="preserve"> using standard errors calculated with the Huber-White sandwi</w:t>
      </w:r>
      <w:r w:rsidR="009E0E0A">
        <w:rPr>
          <w:rFonts w:cs="Courier"/>
        </w:rPr>
        <w:t xml:space="preserve">ch estimator, we estimate that </w:t>
      </w:r>
      <w:r w:rsidR="00343193">
        <w:rPr>
          <w:rFonts w:cs="Courier"/>
        </w:rPr>
        <w:t xml:space="preserve">mean </w:t>
      </w:r>
      <w:r w:rsidR="00C154D7">
        <w:rPr>
          <w:rFonts w:cs="Courier"/>
        </w:rPr>
        <w:t xml:space="preserve">monthly </w:t>
      </w:r>
      <w:r w:rsidR="009E0E0A">
        <w:rPr>
          <w:rFonts w:cs="Courier"/>
        </w:rPr>
        <w:t>salary</w:t>
      </w:r>
      <w:r w:rsidR="00343193">
        <w:rPr>
          <w:rFonts w:cs="Courier"/>
        </w:rPr>
        <w:t xml:space="preserve"> differs</w:t>
      </w:r>
      <w:r w:rsidR="00CF1852">
        <w:rPr>
          <w:rFonts w:cs="Courier"/>
        </w:rPr>
        <w:t xml:space="preserve"> by</w:t>
      </w:r>
      <w:r w:rsidR="009E0E0A">
        <w:rPr>
          <w:rFonts w:cs="Courier"/>
        </w:rPr>
        <w:t xml:space="preserve"> $</w:t>
      </w:r>
      <w:r w:rsidR="00B662FE">
        <w:rPr>
          <w:rFonts w:cs="Courier"/>
        </w:rPr>
        <w:t>89.87</w:t>
      </w:r>
      <w:r w:rsidR="002501A1">
        <w:rPr>
          <w:rFonts w:cs="Courier"/>
        </w:rPr>
        <w:t xml:space="preserve"> between two individuals differing by one year of </w:t>
      </w:r>
      <w:r w:rsidR="001723A4">
        <w:rPr>
          <w:rFonts w:cs="Courier"/>
        </w:rPr>
        <w:t xml:space="preserve">year of </w:t>
      </w:r>
      <w:r w:rsidR="002501A1">
        <w:rPr>
          <w:rFonts w:cs="Courier"/>
        </w:rPr>
        <w:t>degree</w:t>
      </w:r>
      <w:r w:rsidR="001723A4">
        <w:rPr>
          <w:rFonts w:cs="Courier"/>
        </w:rPr>
        <w:t xml:space="preserve"> obtained</w:t>
      </w:r>
      <w:r w:rsidR="00CF1852">
        <w:rPr>
          <w:rFonts w:cs="Courier"/>
        </w:rPr>
        <w:t>, with the group with a later y</w:t>
      </w:r>
      <w:r w:rsidR="009E0E0A">
        <w:rPr>
          <w:rFonts w:cs="Courier"/>
        </w:rPr>
        <w:t>ear of degree tending towards a lower</w:t>
      </w:r>
      <w:r w:rsidR="00CF1852">
        <w:rPr>
          <w:rFonts w:cs="Courier"/>
        </w:rPr>
        <w:t xml:space="preserve"> average </w:t>
      </w:r>
      <w:r w:rsidR="00C154D7">
        <w:rPr>
          <w:rFonts w:cs="Courier"/>
        </w:rPr>
        <w:t xml:space="preserve">monthly </w:t>
      </w:r>
      <w:r w:rsidR="009E0E0A">
        <w:rPr>
          <w:rFonts w:cs="Courier"/>
        </w:rPr>
        <w:t>salary. This result is significantly</w:t>
      </w:r>
      <w:r w:rsidR="00CF1852">
        <w:rPr>
          <w:rFonts w:cs="Courier"/>
        </w:rPr>
        <w:t xml:space="preserve"> different from 0 (two-sided p</w:t>
      </w:r>
      <w:r w:rsidR="00B662FE">
        <w:rPr>
          <w:rFonts w:cs="Courier"/>
        </w:rPr>
        <w:t>&lt;0.0</w:t>
      </w:r>
      <w:r w:rsidR="009E0E0A">
        <w:rPr>
          <w:rFonts w:cs="Courier"/>
        </w:rPr>
        <w:t>01</w:t>
      </w:r>
      <w:r w:rsidR="00CF1852">
        <w:rPr>
          <w:rFonts w:cs="Courier"/>
        </w:rPr>
        <w:t xml:space="preserve">), with a 95% confidence interval suggesting that such observed results would not be unusual if the true difference in mean </w:t>
      </w:r>
      <w:r w:rsidR="00C154D7">
        <w:rPr>
          <w:rFonts w:cs="Courier"/>
        </w:rPr>
        <w:t xml:space="preserve">monthly </w:t>
      </w:r>
      <w:r w:rsidR="00CF1852">
        <w:rPr>
          <w:rFonts w:cs="Courier"/>
        </w:rPr>
        <w:t>salary between year of</w:t>
      </w:r>
      <w:r w:rsidR="009E0E0A">
        <w:rPr>
          <w:rFonts w:cs="Courier"/>
        </w:rPr>
        <w:t xml:space="preserve"> degree were anywhere between $</w:t>
      </w:r>
      <w:r w:rsidR="00B662FE">
        <w:rPr>
          <w:rFonts w:cs="Courier"/>
        </w:rPr>
        <w:t>81.43</w:t>
      </w:r>
      <w:r w:rsidR="009E0E0A">
        <w:rPr>
          <w:rFonts w:cs="Courier"/>
        </w:rPr>
        <w:t xml:space="preserve"> lower and </w:t>
      </w:r>
      <w:r w:rsidR="00CF1852">
        <w:rPr>
          <w:rFonts w:cs="Courier"/>
        </w:rPr>
        <w:t>$</w:t>
      </w:r>
      <w:r w:rsidR="00B662FE">
        <w:rPr>
          <w:rFonts w:cs="Courier"/>
        </w:rPr>
        <w:t xml:space="preserve">98.30 </w:t>
      </w:r>
      <w:r w:rsidR="009E0E0A">
        <w:rPr>
          <w:rFonts w:cs="Courier"/>
        </w:rPr>
        <w:t>lower</w:t>
      </w:r>
      <w:r w:rsidR="00CF1852">
        <w:rPr>
          <w:rFonts w:cs="Courier"/>
        </w:rPr>
        <w:t xml:space="preserve"> for each yea</w:t>
      </w:r>
      <w:r w:rsidR="009E0E0A">
        <w:rPr>
          <w:rFonts w:cs="Courier"/>
        </w:rPr>
        <w:t>r difference in degree obtained, comparing a group of later year of degree to a group of earlier year of degree. We thus reject</w:t>
      </w:r>
      <w:r w:rsidR="00CF1852">
        <w:rPr>
          <w:rFonts w:cs="Courier"/>
        </w:rPr>
        <w:t xml:space="preserve"> the null hypothesis that mean salary does not differ across year of degree, in favor of a hypothesis that mean</w:t>
      </w:r>
      <w:r w:rsidR="00C154D7">
        <w:rPr>
          <w:rFonts w:cs="Courier"/>
        </w:rPr>
        <w:t xml:space="preserve"> monthly</w:t>
      </w:r>
      <w:r w:rsidR="009E0E0A">
        <w:rPr>
          <w:rFonts w:cs="Courier"/>
        </w:rPr>
        <w:t xml:space="preserve"> salary tends to be lower for later</w:t>
      </w:r>
      <w:r w:rsidR="00CF1852">
        <w:rPr>
          <w:rFonts w:cs="Courier"/>
        </w:rPr>
        <w:t xml:space="preserve"> year of degrees.</w:t>
      </w:r>
    </w:p>
    <w:p w14:paraId="185E8C16" w14:textId="77777777" w:rsidR="00CF1852" w:rsidRDefault="00CF1852" w:rsidP="00FD2E2E">
      <w:pPr>
        <w:rPr>
          <w:rFonts w:cs="Courier"/>
        </w:rPr>
      </w:pPr>
    </w:p>
    <w:p w14:paraId="5B89A4C0" w14:textId="420252EA" w:rsidR="00C154D7" w:rsidRDefault="00CF1852" w:rsidP="00FD2E2E">
      <w:pPr>
        <w:rPr>
          <w:rFonts w:cs="Courier"/>
        </w:rPr>
      </w:pPr>
      <w:r>
        <w:rPr>
          <w:rFonts w:cs="Courier"/>
        </w:rPr>
        <w:t xml:space="preserve">(b) </w:t>
      </w:r>
      <w:r w:rsidR="00C154D7">
        <w:rPr>
          <w:rFonts w:cs="Courier"/>
        </w:rPr>
        <w:t xml:space="preserve">From a linear regression analysis </w:t>
      </w:r>
      <w:r w:rsidR="00426467">
        <w:rPr>
          <w:rFonts w:cs="Courier"/>
        </w:rPr>
        <w:t xml:space="preserve">modeling start year as a linear continuous variable </w:t>
      </w:r>
      <w:r w:rsidR="00C154D7">
        <w:rPr>
          <w:rFonts w:cs="Courier"/>
        </w:rPr>
        <w:t>using standard errors calculated with the Huber-White sandwi</w:t>
      </w:r>
      <w:r w:rsidR="001723A4">
        <w:rPr>
          <w:rFonts w:cs="Courier"/>
        </w:rPr>
        <w:t xml:space="preserve">ch estimator, we estimate that </w:t>
      </w:r>
      <w:r w:rsidR="00C154D7">
        <w:rPr>
          <w:rFonts w:cs="Courier"/>
        </w:rPr>
        <w:t xml:space="preserve">mean monthly </w:t>
      </w:r>
      <w:r w:rsidR="001723A4">
        <w:rPr>
          <w:rFonts w:cs="Courier"/>
        </w:rPr>
        <w:t>salary</w:t>
      </w:r>
      <w:r w:rsidR="00C154D7">
        <w:rPr>
          <w:rFonts w:cs="Courier"/>
        </w:rPr>
        <w:t xml:space="preserve"> differs by</w:t>
      </w:r>
      <w:r w:rsidR="001723A4">
        <w:rPr>
          <w:rFonts w:cs="Courier"/>
        </w:rPr>
        <w:t xml:space="preserve"> $</w:t>
      </w:r>
      <w:r w:rsidR="00BE6583">
        <w:rPr>
          <w:rFonts w:cs="Courier"/>
        </w:rPr>
        <w:t>56.88</w:t>
      </w:r>
      <w:r w:rsidR="00C154D7">
        <w:rPr>
          <w:rFonts w:cs="Courier"/>
        </w:rPr>
        <w:t xml:space="preserve"> between two individuals </w:t>
      </w:r>
      <w:r w:rsidR="001723A4">
        <w:rPr>
          <w:rFonts w:cs="Courier"/>
        </w:rPr>
        <w:t>differing by one year in starting year</w:t>
      </w:r>
      <w:r w:rsidR="00C154D7">
        <w:rPr>
          <w:rFonts w:cs="Courier"/>
        </w:rPr>
        <w:t>, with the group with a later y</w:t>
      </w:r>
      <w:r w:rsidR="001723A4">
        <w:rPr>
          <w:rFonts w:cs="Courier"/>
        </w:rPr>
        <w:t>ear of degree tending towards lower</w:t>
      </w:r>
      <w:r w:rsidR="00C154D7">
        <w:rPr>
          <w:rFonts w:cs="Courier"/>
        </w:rPr>
        <w:t xml:space="preserve"> average monthly </w:t>
      </w:r>
      <w:r w:rsidR="001723A4">
        <w:rPr>
          <w:rFonts w:cs="Courier"/>
        </w:rPr>
        <w:t>salary. This result is significantly di</w:t>
      </w:r>
      <w:r w:rsidR="00A571A9">
        <w:rPr>
          <w:rFonts w:cs="Courier"/>
        </w:rPr>
        <w:t>fferent from 0 (two-sided p&lt;0.0</w:t>
      </w:r>
      <w:r w:rsidR="001723A4">
        <w:rPr>
          <w:rFonts w:cs="Courier"/>
        </w:rPr>
        <w:t>01)</w:t>
      </w:r>
      <w:r w:rsidR="00C154D7">
        <w:rPr>
          <w:rFonts w:cs="Courier"/>
        </w:rPr>
        <w:t>, with a 95% confidence interval suggesting that such observed results would not be unusual if the true difference in mean monthly salary between year o</w:t>
      </w:r>
      <w:r w:rsidR="001723A4">
        <w:rPr>
          <w:rFonts w:cs="Courier"/>
        </w:rPr>
        <w:t xml:space="preserve">f degree were anywhere between </w:t>
      </w:r>
      <w:r w:rsidR="00C154D7">
        <w:rPr>
          <w:rFonts w:cs="Courier"/>
        </w:rPr>
        <w:t>$</w:t>
      </w:r>
      <w:r w:rsidR="00BE6583">
        <w:rPr>
          <w:rFonts w:cs="Courier"/>
        </w:rPr>
        <w:t>47.63</w:t>
      </w:r>
      <w:r w:rsidR="001723A4">
        <w:rPr>
          <w:rFonts w:cs="Courier"/>
        </w:rPr>
        <w:t xml:space="preserve"> lower and $</w:t>
      </w:r>
      <w:r w:rsidR="00BE6583">
        <w:rPr>
          <w:rFonts w:cs="Courier"/>
        </w:rPr>
        <w:t>66.13</w:t>
      </w:r>
      <w:r w:rsidR="001723A4">
        <w:rPr>
          <w:rFonts w:cs="Courier"/>
        </w:rPr>
        <w:t xml:space="preserve"> lower</w:t>
      </w:r>
      <w:r w:rsidR="00C154D7">
        <w:rPr>
          <w:rFonts w:cs="Courier"/>
        </w:rPr>
        <w:t xml:space="preserve"> for </w:t>
      </w:r>
      <w:r w:rsidR="00C154D7">
        <w:rPr>
          <w:rFonts w:cs="Courier"/>
        </w:rPr>
        <w:lastRenderedPageBreak/>
        <w:t>each year difference in degree obtained,</w:t>
      </w:r>
      <w:r w:rsidR="001723A4" w:rsidRPr="001723A4">
        <w:rPr>
          <w:rFonts w:cs="Courier"/>
        </w:rPr>
        <w:t xml:space="preserve"> </w:t>
      </w:r>
      <w:r w:rsidR="001723A4">
        <w:rPr>
          <w:rFonts w:cs="Courier"/>
        </w:rPr>
        <w:t>comparing a group of later start year to a group of earlier start year. We thus reject</w:t>
      </w:r>
      <w:r w:rsidR="00C154D7">
        <w:rPr>
          <w:rFonts w:cs="Courier"/>
        </w:rPr>
        <w:t xml:space="preserve"> the null hypothesis that mean salary does not differ across </w:t>
      </w:r>
      <w:r w:rsidR="001723A4">
        <w:rPr>
          <w:rFonts w:cs="Courier"/>
        </w:rPr>
        <w:t>starting year</w:t>
      </w:r>
      <w:r w:rsidR="00C154D7">
        <w:rPr>
          <w:rFonts w:cs="Courier"/>
        </w:rPr>
        <w:t>, in favor of a hypothesis that mean monthly</w:t>
      </w:r>
      <w:r w:rsidR="001723A4">
        <w:rPr>
          <w:rFonts w:cs="Courier"/>
        </w:rPr>
        <w:t xml:space="preserve"> salary tends to be lower</w:t>
      </w:r>
      <w:r w:rsidR="00C154D7">
        <w:rPr>
          <w:rFonts w:cs="Courier"/>
        </w:rPr>
        <w:t xml:space="preserve"> for </w:t>
      </w:r>
      <w:r w:rsidR="001723A4">
        <w:rPr>
          <w:rFonts w:cs="Courier"/>
        </w:rPr>
        <w:t>later starting years.</w:t>
      </w:r>
    </w:p>
    <w:p w14:paraId="11F81411" w14:textId="77777777" w:rsidR="00C154D7" w:rsidRDefault="00C154D7" w:rsidP="00FD2E2E">
      <w:pPr>
        <w:rPr>
          <w:rFonts w:cs="Courier"/>
        </w:rPr>
      </w:pPr>
    </w:p>
    <w:p w14:paraId="3B18DFFF" w14:textId="670B94E1" w:rsidR="00116407" w:rsidRDefault="00C154D7" w:rsidP="00FD2E2E">
      <w:pPr>
        <w:rPr>
          <w:rFonts w:cs="Courier"/>
        </w:rPr>
      </w:pPr>
      <w:r>
        <w:rPr>
          <w:rFonts w:cs="Courier"/>
        </w:rPr>
        <w:t xml:space="preserve">(c) </w:t>
      </w:r>
      <w:r w:rsidR="00116407">
        <w:rPr>
          <w:rFonts w:cs="Courier"/>
        </w:rPr>
        <w:t xml:space="preserve">From a linear regression analysis </w:t>
      </w:r>
      <w:r w:rsidR="00AE4F13">
        <w:rPr>
          <w:rFonts w:cs="Courier"/>
        </w:rPr>
        <w:t xml:space="preserve">modeling year of degree as a linear continuous variable </w:t>
      </w:r>
      <w:r w:rsidR="00116407">
        <w:rPr>
          <w:rFonts w:cs="Courier"/>
        </w:rPr>
        <w:t>using standard errors calculated with the Huber-White sandwich estimator, we estimate that, after adjusting for start year modeled as a linear continuous variable, mean monthly salary differs by</w:t>
      </w:r>
      <w:r w:rsidR="00142C6C">
        <w:rPr>
          <w:rFonts w:cs="Courier"/>
        </w:rPr>
        <w:t xml:space="preserve"> $</w:t>
      </w:r>
      <w:r w:rsidR="000307AC">
        <w:rPr>
          <w:rFonts w:cs="Courier"/>
        </w:rPr>
        <w:t xml:space="preserve">111.96 </w:t>
      </w:r>
      <w:r w:rsidR="00116407">
        <w:rPr>
          <w:rFonts w:cs="Courier"/>
        </w:rPr>
        <w:t xml:space="preserve">between two individuals differing by one year of year of degree obtained, with the group with a later year of degree tending towards a lower average monthly salary. This result is significantly different from 0 (two-sided p&lt;0.0001), with a 95% confidence interval suggesting that such observed results would not be unusual if the true difference in mean monthly salary between year of degree were anywhere between </w:t>
      </w:r>
      <w:r w:rsidR="00142C6C">
        <w:rPr>
          <w:rFonts w:cs="Courier"/>
        </w:rPr>
        <w:t>$</w:t>
      </w:r>
      <w:r w:rsidR="000307AC">
        <w:rPr>
          <w:rFonts w:cs="Courier"/>
        </w:rPr>
        <w:t>93.34</w:t>
      </w:r>
      <w:r w:rsidR="00116407">
        <w:rPr>
          <w:rFonts w:cs="Courier"/>
        </w:rPr>
        <w:t xml:space="preserve"> lower and $</w:t>
      </w:r>
      <w:r w:rsidR="000307AC">
        <w:rPr>
          <w:rFonts w:cs="Courier"/>
        </w:rPr>
        <w:t xml:space="preserve">130.58 </w:t>
      </w:r>
      <w:r w:rsidR="00116407">
        <w:rPr>
          <w:rFonts w:cs="Courier"/>
        </w:rPr>
        <w:t>lower for each year difference in degree obtained, comparing a group of later year of degree to a group of earlier year of degree. We thus reject the null hypothesis that mean salary does not differ across year of degree, in favor of a hypothesis that mean monthly salary tends to be lower for later year of degrees.</w:t>
      </w:r>
    </w:p>
    <w:p w14:paraId="1255FE6A" w14:textId="77777777" w:rsidR="00116407" w:rsidRDefault="00116407" w:rsidP="00FD2E2E">
      <w:pPr>
        <w:rPr>
          <w:rFonts w:cs="Courier"/>
        </w:rPr>
      </w:pPr>
    </w:p>
    <w:p w14:paraId="39343A77" w14:textId="57D45C01" w:rsidR="00C154D7" w:rsidRDefault="00C154D7" w:rsidP="00FD2E2E">
      <w:pPr>
        <w:rPr>
          <w:rFonts w:cs="Courier"/>
        </w:rPr>
      </w:pPr>
      <w:r>
        <w:rPr>
          <w:rFonts w:cs="Courier"/>
        </w:rPr>
        <w:t xml:space="preserve">(d) </w:t>
      </w:r>
      <w:r w:rsidR="00426467">
        <w:rPr>
          <w:rFonts w:cs="Courier"/>
        </w:rPr>
        <w:t>From a linear regression analysis modeling start year as a linear continuous variable using standard errors calculated with the Huber-White sandwich estimator, we estimate that, after adjusting for year of degree modeled as a linear continuous variable, mean monthly salary differs by $</w:t>
      </w:r>
      <w:r w:rsidR="00111B9E">
        <w:rPr>
          <w:rFonts w:cs="Courier"/>
        </w:rPr>
        <w:t xml:space="preserve">27.15 </w:t>
      </w:r>
      <w:r w:rsidR="00426467">
        <w:rPr>
          <w:rFonts w:cs="Courier"/>
        </w:rPr>
        <w:t>between two individuals differing by one year in starting year, with the group with a later year</w:t>
      </w:r>
      <w:r w:rsidR="009C2FF2">
        <w:rPr>
          <w:rFonts w:cs="Courier"/>
        </w:rPr>
        <w:t xml:space="preserve"> of degree tending towards higher</w:t>
      </w:r>
      <w:r w:rsidR="00426467">
        <w:rPr>
          <w:rFonts w:cs="Courier"/>
        </w:rPr>
        <w:t xml:space="preserve"> average monthly </w:t>
      </w:r>
      <w:r w:rsidR="009C2FF2">
        <w:rPr>
          <w:rFonts w:cs="Courier"/>
        </w:rPr>
        <w:t xml:space="preserve">salary. This result is </w:t>
      </w:r>
      <w:r w:rsidR="00426467">
        <w:rPr>
          <w:rFonts w:cs="Courier"/>
        </w:rPr>
        <w:t>significantly diff</w:t>
      </w:r>
      <w:r w:rsidR="00111B9E">
        <w:rPr>
          <w:rFonts w:cs="Courier"/>
        </w:rPr>
        <w:t>erent from 0 (two-sided p = 0.004</w:t>
      </w:r>
      <w:r w:rsidR="00426467">
        <w:rPr>
          <w:rFonts w:cs="Courier"/>
        </w:rPr>
        <w:t>), with a 95% confidence interval suggesting that such observed results would not be unusual if the true difference in mean monthly salary between year of degree were anywhere between $</w:t>
      </w:r>
      <w:r w:rsidR="00111B9E">
        <w:rPr>
          <w:rFonts w:cs="Courier"/>
        </w:rPr>
        <w:t>8.68</w:t>
      </w:r>
      <w:r w:rsidR="009C2FF2">
        <w:rPr>
          <w:rFonts w:cs="Courier"/>
        </w:rPr>
        <w:t xml:space="preserve"> higher</w:t>
      </w:r>
      <w:r w:rsidR="00426467">
        <w:rPr>
          <w:rFonts w:cs="Courier"/>
        </w:rPr>
        <w:t xml:space="preserve"> and $</w:t>
      </w:r>
      <w:r w:rsidR="00111B9E">
        <w:rPr>
          <w:rFonts w:cs="Courier"/>
        </w:rPr>
        <w:t>45.63</w:t>
      </w:r>
      <w:r w:rsidR="009C2FF2">
        <w:rPr>
          <w:rFonts w:cs="Courier"/>
        </w:rPr>
        <w:t xml:space="preserve"> higher</w:t>
      </w:r>
      <w:r w:rsidR="00426467">
        <w:rPr>
          <w:rFonts w:cs="Courier"/>
        </w:rPr>
        <w:t xml:space="preserve"> for each year difference in degree obtained,</w:t>
      </w:r>
      <w:r w:rsidR="00426467" w:rsidRPr="001723A4">
        <w:rPr>
          <w:rFonts w:cs="Courier"/>
        </w:rPr>
        <w:t xml:space="preserve"> </w:t>
      </w:r>
      <w:r w:rsidR="00426467">
        <w:rPr>
          <w:rFonts w:cs="Courier"/>
        </w:rPr>
        <w:t xml:space="preserve">comparing a group of later start year to a group of earlier start year. We thus reject the null hypothesis that mean salary does not differ across starting year, in favor of a hypothesis that mean monthly salary tends to be </w:t>
      </w:r>
      <w:r w:rsidR="009C2FF2">
        <w:rPr>
          <w:rFonts w:cs="Courier"/>
        </w:rPr>
        <w:t>higher</w:t>
      </w:r>
      <w:r w:rsidR="00426467">
        <w:rPr>
          <w:rFonts w:cs="Courier"/>
        </w:rPr>
        <w:t xml:space="preserve"> for later starting years.</w:t>
      </w:r>
    </w:p>
    <w:p w14:paraId="5D8CE6B0" w14:textId="77777777" w:rsidR="000B2231" w:rsidRDefault="000B2231" w:rsidP="00FD2E2E">
      <w:pPr>
        <w:rPr>
          <w:rFonts w:cs="Courier"/>
        </w:rPr>
      </w:pPr>
    </w:p>
    <w:p w14:paraId="7DB31C02" w14:textId="0C95F17B" w:rsidR="00867BB2" w:rsidRDefault="00C154D7" w:rsidP="00FD2E2E">
      <w:pPr>
        <w:rPr>
          <w:rFonts w:cs="Courier"/>
        </w:rPr>
      </w:pPr>
      <w:r>
        <w:rPr>
          <w:rFonts w:cs="Courier"/>
        </w:rPr>
        <w:t xml:space="preserve">(e) </w:t>
      </w:r>
      <w:r w:rsidR="00815C30">
        <w:rPr>
          <w:rFonts w:cs="Courier"/>
        </w:rPr>
        <w:t xml:space="preserve">The </w:t>
      </w:r>
      <w:r w:rsidR="00867BB2">
        <w:rPr>
          <w:rFonts w:cs="Courier"/>
        </w:rPr>
        <w:t>unadjusted analyses showed that year of degree and start year individually are associated with average monthly salary of faculty. After adjustment, the association</w:t>
      </w:r>
      <w:r w:rsidR="00E164ED">
        <w:rPr>
          <w:rFonts w:cs="Courier"/>
        </w:rPr>
        <w:t>s</w:t>
      </w:r>
      <w:r w:rsidR="00867BB2">
        <w:rPr>
          <w:rFonts w:cs="Courier"/>
        </w:rPr>
        <w:t xml:space="preserve"> of year of degree</w:t>
      </w:r>
      <w:r w:rsidR="00E164ED">
        <w:rPr>
          <w:rFonts w:cs="Courier"/>
        </w:rPr>
        <w:t xml:space="preserve"> and </w:t>
      </w:r>
      <w:r w:rsidR="00867BB2">
        <w:rPr>
          <w:rFonts w:cs="Courier"/>
        </w:rPr>
        <w:t>start year</w:t>
      </w:r>
      <w:r w:rsidR="00E164ED">
        <w:rPr>
          <w:rFonts w:cs="Courier"/>
        </w:rPr>
        <w:t xml:space="preserve"> with average monthly salary become </w:t>
      </w:r>
      <w:r w:rsidR="00867BB2">
        <w:rPr>
          <w:rFonts w:cs="Courier"/>
        </w:rPr>
        <w:t xml:space="preserve">weaker (attenuates towards the null). </w:t>
      </w:r>
      <w:r w:rsidR="005C7DDD">
        <w:rPr>
          <w:rFonts w:cs="Courier"/>
        </w:rPr>
        <w:t xml:space="preserve">Thus scientifically, these two variables </w:t>
      </w:r>
      <w:r w:rsidR="00DB6E0D">
        <w:rPr>
          <w:rFonts w:cs="Courier"/>
        </w:rPr>
        <w:t>could be confounders when we attempt to answer the scientific question of the association of the other variable and mean monthly salary.</w:t>
      </w:r>
      <w:r w:rsidR="00F711F8">
        <w:rPr>
          <w:rFonts w:cs="Courier"/>
        </w:rPr>
        <w:t xml:space="preserve"> </w:t>
      </w:r>
      <w:r w:rsidR="00B95ED4">
        <w:rPr>
          <w:rFonts w:cs="Courier"/>
        </w:rPr>
        <w:t>This is because start year and year of degree are positively correlated variables.</w:t>
      </w:r>
    </w:p>
    <w:p w14:paraId="4FD47579" w14:textId="77777777" w:rsidR="00EA4C42" w:rsidRDefault="00EA4C42" w:rsidP="00FD2E2E">
      <w:pPr>
        <w:rPr>
          <w:rFonts w:cs="Courier"/>
        </w:rPr>
      </w:pPr>
    </w:p>
    <w:p w14:paraId="24AB8ACF" w14:textId="77777777" w:rsidR="00EA4C42" w:rsidRDefault="00EA4C42" w:rsidP="00FD2E2E">
      <w:pPr>
        <w:rPr>
          <w:rFonts w:cs="Courier"/>
        </w:rPr>
      </w:pPr>
    </w:p>
    <w:p w14:paraId="63F8F798" w14:textId="77777777" w:rsidR="00EA4C42" w:rsidRDefault="00EA4C42" w:rsidP="00FD2E2E">
      <w:pPr>
        <w:rPr>
          <w:rFonts w:cs="Courier"/>
        </w:rPr>
      </w:pPr>
    </w:p>
    <w:p w14:paraId="613F7E99" w14:textId="77777777" w:rsidR="00EA4C42" w:rsidRDefault="00EA4C42" w:rsidP="00FD2E2E">
      <w:pPr>
        <w:rPr>
          <w:rFonts w:cs="Courier"/>
        </w:rPr>
      </w:pPr>
    </w:p>
    <w:p w14:paraId="5BE8A180" w14:textId="77777777" w:rsidR="00EA4C42" w:rsidRDefault="00EA4C42" w:rsidP="00FD2E2E">
      <w:pPr>
        <w:rPr>
          <w:rFonts w:cs="Courier"/>
        </w:rPr>
      </w:pPr>
    </w:p>
    <w:p w14:paraId="487156B3" w14:textId="77777777" w:rsidR="00C154D7" w:rsidRDefault="00C154D7" w:rsidP="00FD2E2E">
      <w:pPr>
        <w:rPr>
          <w:rFonts w:cs="Courier"/>
        </w:rPr>
      </w:pPr>
    </w:p>
    <w:p w14:paraId="3FF7ADA6" w14:textId="3A674F09" w:rsidR="00524DD8" w:rsidRDefault="00C154D7" w:rsidP="00FD2E2E">
      <w:pPr>
        <w:rPr>
          <w:rFonts w:cs="Courier"/>
        </w:rPr>
      </w:pPr>
      <w:r>
        <w:rPr>
          <w:rFonts w:cs="Courier"/>
        </w:rPr>
        <w:lastRenderedPageBreak/>
        <w:t>3. (a)</w:t>
      </w:r>
      <w:r w:rsidR="000D0EFF">
        <w:rPr>
          <w:rFonts w:cs="Courier"/>
        </w:rPr>
        <w:t xml:space="preserve"> </w:t>
      </w:r>
      <w:r w:rsidR="00524DD8">
        <w:rPr>
          <w:rFonts w:cs="Courier"/>
        </w:rPr>
        <w:t>– (g) will be presented in the following table with the models defined as:</w:t>
      </w:r>
    </w:p>
    <w:p w14:paraId="284FD21B" w14:textId="0F1AD9B1" w:rsidR="00524DD8" w:rsidRDefault="00524DD8" w:rsidP="00FD2E2E">
      <w:pPr>
        <w:rPr>
          <w:rFonts w:cs="Courier"/>
        </w:rPr>
      </w:pPr>
      <w:r>
        <w:rPr>
          <w:rFonts w:cs="Courier"/>
        </w:rPr>
        <w:t>Linear regression with robust standard errors are run to compute the difference in mean monthly salary (salary modeled as a linear continuous variable), comparing women to men (men as baseline).</w:t>
      </w:r>
    </w:p>
    <w:p w14:paraId="141E08EF" w14:textId="225BCEA6" w:rsidR="00524DD8" w:rsidRDefault="00524DD8" w:rsidP="00FD2E2E">
      <w:pPr>
        <w:rPr>
          <w:rFonts w:cs="Courier"/>
        </w:rPr>
      </w:pPr>
      <w:r>
        <w:rPr>
          <w:rFonts w:cs="Courier"/>
        </w:rPr>
        <w:t>A: Unadjusted comparison</w:t>
      </w:r>
    </w:p>
    <w:p w14:paraId="5F49840D" w14:textId="042ED163" w:rsidR="00524DD8" w:rsidRDefault="00524DD8" w:rsidP="00FD2E2E">
      <w:pPr>
        <w:rPr>
          <w:rFonts w:cs="Courier"/>
        </w:rPr>
      </w:pPr>
      <w:r>
        <w:rPr>
          <w:rFonts w:cs="Courier"/>
        </w:rPr>
        <w:t>B: Adjusted for degree modeled as a dummy variable</w:t>
      </w:r>
    </w:p>
    <w:p w14:paraId="37138DAC" w14:textId="4FD49DA2" w:rsidR="00524DD8" w:rsidRDefault="00524DD8" w:rsidP="00FD2E2E">
      <w:pPr>
        <w:rPr>
          <w:rFonts w:cs="Courier"/>
        </w:rPr>
      </w:pPr>
      <w:r>
        <w:rPr>
          <w:rFonts w:cs="Courier"/>
        </w:rPr>
        <w:t>C: Adjusted for degree modeled as a dummy variable and year of degree modeled as linear splines</w:t>
      </w:r>
    </w:p>
    <w:p w14:paraId="326CAFDD" w14:textId="0AE6D8A7" w:rsidR="00D07C0C" w:rsidRDefault="00524DD8">
      <w:pPr>
        <w:rPr>
          <w:rFonts w:cs="Courier"/>
        </w:rPr>
      </w:pPr>
      <w:r>
        <w:rPr>
          <w:rFonts w:cs="Courier"/>
        </w:rPr>
        <w:t>D: Adjusted for degree</w:t>
      </w:r>
      <w:r w:rsidR="00587797">
        <w:rPr>
          <w:rFonts w:cs="Courier"/>
        </w:rPr>
        <w:t xml:space="preserve"> modeled as a dummy variable,</w:t>
      </w:r>
      <w:r>
        <w:rPr>
          <w:rFonts w:cs="Courier"/>
        </w:rPr>
        <w:t xml:space="preserve"> year of degree modeled as linear splines</w:t>
      </w:r>
      <w:r w:rsidR="00587797">
        <w:rPr>
          <w:rFonts w:cs="Courier"/>
        </w:rPr>
        <w:t>, start year modeled as linear splines</w:t>
      </w:r>
    </w:p>
    <w:p w14:paraId="32C6ACFB" w14:textId="371B5A7E" w:rsidR="00587797" w:rsidRDefault="00587797">
      <w:pPr>
        <w:rPr>
          <w:rFonts w:cs="Courier"/>
        </w:rPr>
      </w:pPr>
      <w:r>
        <w:rPr>
          <w:rFonts w:cs="Courier"/>
        </w:rPr>
        <w:t>E: Adjusted for degree modeled as a dummy variable, year of degree modeled as linear splines, start year modeled as linear splines, field modeled as a dummy variable</w:t>
      </w:r>
    </w:p>
    <w:p w14:paraId="5DB0B25C" w14:textId="2EC7CC45" w:rsidR="00587797" w:rsidRDefault="00587797">
      <w:pPr>
        <w:rPr>
          <w:rFonts w:cs="Courier"/>
        </w:rPr>
      </w:pPr>
      <w:r>
        <w:rPr>
          <w:rFonts w:cs="Courier"/>
        </w:rPr>
        <w:t>F: Adjusted for degree modeled as a dummy variable, year of degree modeled as linear splines, start year modeled as linear splines, field modeled as a dummy variable, administrative duties modeled as a binary variable. The predicted values are saved as fit3</w:t>
      </w:r>
    </w:p>
    <w:p w14:paraId="75393589" w14:textId="169EF99B" w:rsidR="00587797" w:rsidRDefault="00587797">
      <w:pPr>
        <w:rPr>
          <w:rFonts w:cs="Courier"/>
        </w:rPr>
      </w:pPr>
      <w:r>
        <w:rPr>
          <w:rFonts w:cs="Courier"/>
        </w:rPr>
        <w:t>G: Adjusted for degree modeled as a dummy variable, year of degree modeled as linear splines, start year modeled as linear splines, field modeled as a dummy variable, administrative duties modeled as a binary variable, rank modeled as a dummy variable</w:t>
      </w:r>
    </w:p>
    <w:p w14:paraId="705B06C5" w14:textId="77777777" w:rsidR="003D6BD7" w:rsidRDefault="003D6BD7">
      <w:pPr>
        <w:rPr>
          <w:rFonts w:cs="Courier"/>
        </w:rPr>
      </w:pPr>
    </w:p>
    <w:tbl>
      <w:tblPr>
        <w:tblStyle w:val="TableGrid"/>
        <w:tblW w:w="9378" w:type="dxa"/>
        <w:tblLook w:val="04A0" w:firstRow="1" w:lastRow="0" w:firstColumn="1" w:lastColumn="0" w:noHBand="0" w:noVBand="1"/>
      </w:tblPr>
      <w:tblGrid>
        <w:gridCol w:w="1772"/>
        <w:gridCol w:w="1771"/>
        <w:gridCol w:w="1771"/>
        <w:gridCol w:w="1771"/>
        <w:gridCol w:w="2293"/>
      </w:tblGrid>
      <w:tr w:rsidR="00587797" w14:paraId="3969374B" w14:textId="77777777" w:rsidTr="00F45770">
        <w:tc>
          <w:tcPr>
            <w:tcW w:w="1772" w:type="dxa"/>
          </w:tcPr>
          <w:p w14:paraId="1B577F3E" w14:textId="65B2160D" w:rsidR="00587797" w:rsidRDefault="00587797" w:rsidP="00587797">
            <w:pPr>
              <w:jc w:val="center"/>
              <w:rPr>
                <w:rFonts w:cs="Courier"/>
              </w:rPr>
            </w:pPr>
            <w:r>
              <w:rPr>
                <w:rFonts w:cs="Courier"/>
              </w:rPr>
              <w:t>Model</w:t>
            </w:r>
          </w:p>
        </w:tc>
        <w:tc>
          <w:tcPr>
            <w:tcW w:w="1771" w:type="dxa"/>
          </w:tcPr>
          <w:p w14:paraId="70F07365" w14:textId="22468C02" w:rsidR="00587797" w:rsidRDefault="00587797" w:rsidP="00587797">
            <w:pPr>
              <w:jc w:val="center"/>
              <w:rPr>
                <w:rFonts w:cs="Courier"/>
              </w:rPr>
            </w:pPr>
            <w:r>
              <w:rPr>
                <w:rFonts w:cs="Courier"/>
              </w:rPr>
              <w:t>Estimate</w:t>
            </w:r>
          </w:p>
        </w:tc>
        <w:tc>
          <w:tcPr>
            <w:tcW w:w="1771" w:type="dxa"/>
          </w:tcPr>
          <w:p w14:paraId="06B9237A" w14:textId="619F4AF0" w:rsidR="00587797" w:rsidRDefault="00B06447" w:rsidP="00587797">
            <w:pPr>
              <w:jc w:val="center"/>
              <w:rPr>
                <w:rFonts w:cs="Courier"/>
              </w:rPr>
            </w:pPr>
            <w:r>
              <w:rPr>
                <w:rFonts w:cs="Courier"/>
              </w:rPr>
              <w:t>t</w:t>
            </w:r>
            <w:r w:rsidR="00587797">
              <w:rPr>
                <w:rFonts w:cs="Courier"/>
              </w:rPr>
              <w:t>-statistic</w:t>
            </w:r>
          </w:p>
        </w:tc>
        <w:tc>
          <w:tcPr>
            <w:tcW w:w="1771" w:type="dxa"/>
          </w:tcPr>
          <w:p w14:paraId="0792AA68" w14:textId="415AB4BB" w:rsidR="00587797" w:rsidRDefault="00C2532A" w:rsidP="00587797">
            <w:pPr>
              <w:jc w:val="center"/>
              <w:rPr>
                <w:rFonts w:cs="Courier"/>
              </w:rPr>
            </w:pPr>
            <w:r>
              <w:rPr>
                <w:rFonts w:cs="Courier"/>
              </w:rPr>
              <w:t xml:space="preserve">Two-sided </w:t>
            </w:r>
            <w:r w:rsidR="00A779AB">
              <w:rPr>
                <w:rFonts w:cs="Courier"/>
              </w:rPr>
              <w:t>p-val</w:t>
            </w:r>
            <w:r w:rsidR="00587797">
              <w:rPr>
                <w:rFonts w:cs="Courier"/>
              </w:rPr>
              <w:t>ue</w:t>
            </w:r>
          </w:p>
        </w:tc>
        <w:tc>
          <w:tcPr>
            <w:tcW w:w="2293" w:type="dxa"/>
          </w:tcPr>
          <w:p w14:paraId="20A01C45" w14:textId="09142A94" w:rsidR="00587797" w:rsidRDefault="00587797" w:rsidP="00587797">
            <w:pPr>
              <w:jc w:val="center"/>
              <w:rPr>
                <w:rFonts w:cs="Courier"/>
              </w:rPr>
            </w:pPr>
            <w:r>
              <w:rPr>
                <w:rFonts w:cs="Courier"/>
              </w:rPr>
              <w:t>95% C.I.</w:t>
            </w:r>
          </w:p>
        </w:tc>
      </w:tr>
      <w:tr w:rsidR="00587797" w14:paraId="794A24C0" w14:textId="77777777" w:rsidTr="00F45770">
        <w:tc>
          <w:tcPr>
            <w:tcW w:w="1772" w:type="dxa"/>
          </w:tcPr>
          <w:p w14:paraId="147B02E1" w14:textId="7C04E9F4" w:rsidR="00587797" w:rsidRDefault="00587797" w:rsidP="00587797">
            <w:pPr>
              <w:jc w:val="center"/>
              <w:rPr>
                <w:rFonts w:cs="Courier"/>
              </w:rPr>
            </w:pPr>
            <w:r>
              <w:rPr>
                <w:rFonts w:cs="Courier"/>
              </w:rPr>
              <w:t>A</w:t>
            </w:r>
          </w:p>
        </w:tc>
        <w:tc>
          <w:tcPr>
            <w:tcW w:w="1771" w:type="dxa"/>
          </w:tcPr>
          <w:p w14:paraId="1EBD782E" w14:textId="369A79D8" w:rsidR="00587797" w:rsidRDefault="00B06447" w:rsidP="00587797">
            <w:pPr>
              <w:jc w:val="center"/>
              <w:rPr>
                <w:rFonts w:cs="Courier"/>
              </w:rPr>
            </w:pPr>
            <w:r>
              <w:rPr>
                <w:rFonts w:cs="Courier"/>
              </w:rPr>
              <w:t>- 1334.73</w:t>
            </w:r>
          </w:p>
        </w:tc>
        <w:tc>
          <w:tcPr>
            <w:tcW w:w="1771" w:type="dxa"/>
          </w:tcPr>
          <w:p w14:paraId="4E2A21EB" w14:textId="6CA6D3E3" w:rsidR="00587797" w:rsidRDefault="00B06447" w:rsidP="00587797">
            <w:pPr>
              <w:jc w:val="center"/>
              <w:rPr>
                <w:rFonts w:cs="Courier"/>
              </w:rPr>
            </w:pPr>
            <w:r>
              <w:rPr>
                <w:rFonts w:cs="Courier"/>
              </w:rPr>
              <w:t>-14.04</w:t>
            </w:r>
          </w:p>
        </w:tc>
        <w:tc>
          <w:tcPr>
            <w:tcW w:w="1771" w:type="dxa"/>
          </w:tcPr>
          <w:p w14:paraId="41640658" w14:textId="10ED2952" w:rsidR="00587797" w:rsidRDefault="00F45770" w:rsidP="00587797">
            <w:pPr>
              <w:jc w:val="center"/>
              <w:rPr>
                <w:rFonts w:cs="Courier"/>
              </w:rPr>
            </w:pPr>
            <w:r>
              <w:rPr>
                <w:rFonts w:cs="Courier"/>
              </w:rPr>
              <w:t>&lt; 0.0</w:t>
            </w:r>
            <w:r w:rsidR="00B06447">
              <w:rPr>
                <w:rFonts w:cs="Courier"/>
              </w:rPr>
              <w:t>01</w:t>
            </w:r>
          </w:p>
        </w:tc>
        <w:tc>
          <w:tcPr>
            <w:tcW w:w="2293" w:type="dxa"/>
          </w:tcPr>
          <w:p w14:paraId="35542CDF" w14:textId="1ADF7E12" w:rsidR="00587797" w:rsidRDefault="00B06447" w:rsidP="00587797">
            <w:pPr>
              <w:jc w:val="center"/>
              <w:rPr>
                <w:rFonts w:cs="Courier"/>
              </w:rPr>
            </w:pPr>
            <w:r>
              <w:rPr>
                <w:rFonts w:cs="Courier"/>
              </w:rPr>
              <w:t>-1521.18, -1148.29</w:t>
            </w:r>
          </w:p>
        </w:tc>
      </w:tr>
      <w:tr w:rsidR="00587797" w14:paraId="126C24DB" w14:textId="77777777" w:rsidTr="00F45770">
        <w:tc>
          <w:tcPr>
            <w:tcW w:w="1772" w:type="dxa"/>
          </w:tcPr>
          <w:p w14:paraId="2C70CD5E" w14:textId="639031CC" w:rsidR="00587797" w:rsidRDefault="00587797" w:rsidP="00587797">
            <w:pPr>
              <w:jc w:val="center"/>
              <w:rPr>
                <w:rFonts w:cs="Courier"/>
              </w:rPr>
            </w:pPr>
            <w:r>
              <w:rPr>
                <w:rFonts w:cs="Courier"/>
              </w:rPr>
              <w:t>B</w:t>
            </w:r>
          </w:p>
        </w:tc>
        <w:tc>
          <w:tcPr>
            <w:tcW w:w="1771" w:type="dxa"/>
          </w:tcPr>
          <w:p w14:paraId="6A985F82" w14:textId="2A504B4B" w:rsidR="00587797" w:rsidRDefault="00F45770" w:rsidP="00587797">
            <w:pPr>
              <w:jc w:val="center"/>
              <w:rPr>
                <w:rFonts w:cs="Courier"/>
              </w:rPr>
            </w:pPr>
            <w:r>
              <w:rPr>
                <w:rFonts w:cs="Courier"/>
              </w:rPr>
              <w:t>-1266.15</w:t>
            </w:r>
          </w:p>
        </w:tc>
        <w:tc>
          <w:tcPr>
            <w:tcW w:w="1771" w:type="dxa"/>
          </w:tcPr>
          <w:p w14:paraId="7E834D1C" w14:textId="656540A7" w:rsidR="00587797" w:rsidRDefault="00F45770" w:rsidP="00587797">
            <w:pPr>
              <w:jc w:val="center"/>
              <w:rPr>
                <w:rFonts w:cs="Courier"/>
              </w:rPr>
            </w:pPr>
            <w:r>
              <w:rPr>
                <w:rFonts w:cs="Courier"/>
              </w:rPr>
              <w:t>-13.40</w:t>
            </w:r>
          </w:p>
        </w:tc>
        <w:tc>
          <w:tcPr>
            <w:tcW w:w="1771" w:type="dxa"/>
          </w:tcPr>
          <w:p w14:paraId="0E3233B2" w14:textId="5B535DCC" w:rsidR="00587797" w:rsidRDefault="00F45770" w:rsidP="00587797">
            <w:pPr>
              <w:jc w:val="center"/>
              <w:rPr>
                <w:rFonts w:cs="Courier"/>
              </w:rPr>
            </w:pPr>
            <w:r>
              <w:rPr>
                <w:rFonts w:cs="Courier"/>
              </w:rPr>
              <w:t>&lt; 0.001</w:t>
            </w:r>
          </w:p>
        </w:tc>
        <w:tc>
          <w:tcPr>
            <w:tcW w:w="2293" w:type="dxa"/>
          </w:tcPr>
          <w:p w14:paraId="36F5E558" w14:textId="2CEEAE93" w:rsidR="00587797" w:rsidRDefault="00F45770" w:rsidP="00587797">
            <w:pPr>
              <w:jc w:val="center"/>
              <w:rPr>
                <w:rFonts w:cs="Courier"/>
              </w:rPr>
            </w:pPr>
            <w:r>
              <w:rPr>
                <w:rFonts w:cs="Courier"/>
              </w:rPr>
              <w:t>-1451.56, -1080.75</w:t>
            </w:r>
          </w:p>
        </w:tc>
      </w:tr>
      <w:tr w:rsidR="00587797" w14:paraId="1165D70F" w14:textId="77777777" w:rsidTr="00F45770">
        <w:tc>
          <w:tcPr>
            <w:tcW w:w="1772" w:type="dxa"/>
          </w:tcPr>
          <w:p w14:paraId="59CEAEC3" w14:textId="2DD33833" w:rsidR="00587797" w:rsidRDefault="00587797" w:rsidP="00587797">
            <w:pPr>
              <w:jc w:val="center"/>
              <w:rPr>
                <w:rFonts w:cs="Courier"/>
              </w:rPr>
            </w:pPr>
            <w:r>
              <w:rPr>
                <w:rFonts w:cs="Courier"/>
              </w:rPr>
              <w:t>C</w:t>
            </w:r>
          </w:p>
        </w:tc>
        <w:tc>
          <w:tcPr>
            <w:tcW w:w="1771" w:type="dxa"/>
          </w:tcPr>
          <w:p w14:paraId="53ECAD71" w14:textId="5BAC00FC" w:rsidR="00587797" w:rsidRDefault="00F45770" w:rsidP="00587797">
            <w:pPr>
              <w:jc w:val="center"/>
              <w:rPr>
                <w:rFonts w:cs="Courier"/>
              </w:rPr>
            </w:pPr>
            <w:r>
              <w:rPr>
                <w:rFonts w:cs="Courier"/>
              </w:rPr>
              <w:t>-614.13</w:t>
            </w:r>
          </w:p>
        </w:tc>
        <w:tc>
          <w:tcPr>
            <w:tcW w:w="1771" w:type="dxa"/>
          </w:tcPr>
          <w:p w14:paraId="69135A6F" w14:textId="4D390829" w:rsidR="00587797" w:rsidRDefault="00F45770" w:rsidP="00587797">
            <w:pPr>
              <w:jc w:val="center"/>
              <w:rPr>
                <w:rFonts w:cs="Courier"/>
              </w:rPr>
            </w:pPr>
            <w:r>
              <w:rPr>
                <w:rFonts w:cs="Courier"/>
              </w:rPr>
              <w:t>-7.17</w:t>
            </w:r>
          </w:p>
        </w:tc>
        <w:tc>
          <w:tcPr>
            <w:tcW w:w="1771" w:type="dxa"/>
          </w:tcPr>
          <w:p w14:paraId="26814E3C" w14:textId="7AACB906" w:rsidR="00587797" w:rsidRDefault="00F45770" w:rsidP="00587797">
            <w:pPr>
              <w:jc w:val="center"/>
              <w:rPr>
                <w:rFonts w:cs="Courier"/>
              </w:rPr>
            </w:pPr>
            <w:r>
              <w:rPr>
                <w:rFonts w:cs="Courier"/>
              </w:rPr>
              <w:t>&lt; 0.001</w:t>
            </w:r>
          </w:p>
        </w:tc>
        <w:tc>
          <w:tcPr>
            <w:tcW w:w="2293" w:type="dxa"/>
          </w:tcPr>
          <w:p w14:paraId="49A31B94" w14:textId="07C82E71" w:rsidR="00587797" w:rsidRDefault="00F45770" w:rsidP="00F45770">
            <w:pPr>
              <w:jc w:val="center"/>
              <w:rPr>
                <w:rFonts w:cs="Courier"/>
              </w:rPr>
            </w:pPr>
            <w:r>
              <w:rPr>
                <w:rFonts w:cs="Courier"/>
              </w:rPr>
              <w:t>-782.24, -446.02</w:t>
            </w:r>
          </w:p>
        </w:tc>
      </w:tr>
      <w:tr w:rsidR="00587797" w14:paraId="2CFD0804" w14:textId="77777777" w:rsidTr="00F45770">
        <w:tc>
          <w:tcPr>
            <w:tcW w:w="1772" w:type="dxa"/>
          </w:tcPr>
          <w:p w14:paraId="0AF80935" w14:textId="1B1FD53F" w:rsidR="00587797" w:rsidRDefault="00587797" w:rsidP="00587797">
            <w:pPr>
              <w:jc w:val="center"/>
              <w:rPr>
                <w:rFonts w:cs="Courier"/>
              </w:rPr>
            </w:pPr>
            <w:r>
              <w:rPr>
                <w:rFonts w:cs="Courier"/>
              </w:rPr>
              <w:t>D</w:t>
            </w:r>
          </w:p>
        </w:tc>
        <w:tc>
          <w:tcPr>
            <w:tcW w:w="1771" w:type="dxa"/>
          </w:tcPr>
          <w:p w14:paraId="1448F8FC" w14:textId="25AA46C5" w:rsidR="00587797" w:rsidRDefault="00F45770" w:rsidP="00587797">
            <w:pPr>
              <w:jc w:val="center"/>
              <w:rPr>
                <w:rFonts w:cs="Courier"/>
              </w:rPr>
            </w:pPr>
            <w:r>
              <w:rPr>
                <w:rFonts w:cs="Courier"/>
              </w:rPr>
              <w:t>-614.58</w:t>
            </w:r>
          </w:p>
        </w:tc>
        <w:tc>
          <w:tcPr>
            <w:tcW w:w="1771" w:type="dxa"/>
          </w:tcPr>
          <w:p w14:paraId="6885F6EA" w14:textId="1069C35E" w:rsidR="00587797" w:rsidRDefault="00F45770" w:rsidP="00587797">
            <w:pPr>
              <w:jc w:val="center"/>
              <w:rPr>
                <w:rFonts w:cs="Courier"/>
              </w:rPr>
            </w:pPr>
            <w:r>
              <w:rPr>
                <w:rFonts w:cs="Courier"/>
              </w:rPr>
              <w:t>-7.06</w:t>
            </w:r>
          </w:p>
        </w:tc>
        <w:tc>
          <w:tcPr>
            <w:tcW w:w="1771" w:type="dxa"/>
          </w:tcPr>
          <w:p w14:paraId="765E65D7" w14:textId="538B3855" w:rsidR="00587797" w:rsidRDefault="00376ACB" w:rsidP="00587797">
            <w:pPr>
              <w:jc w:val="center"/>
              <w:rPr>
                <w:rFonts w:cs="Courier"/>
              </w:rPr>
            </w:pPr>
            <w:r>
              <w:rPr>
                <w:rFonts w:cs="Courier"/>
              </w:rPr>
              <w:t>&lt; 0.00</w:t>
            </w:r>
            <w:r w:rsidR="00F45770">
              <w:rPr>
                <w:rFonts w:cs="Courier"/>
              </w:rPr>
              <w:t>1</w:t>
            </w:r>
          </w:p>
        </w:tc>
        <w:tc>
          <w:tcPr>
            <w:tcW w:w="2293" w:type="dxa"/>
          </w:tcPr>
          <w:p w14:paraId="1E75EC75" w14:textId="437D8376" w:rsidR="00587797" w:rsidRDefault="00F45770" w:rsidP="00587797">
            <w:pPr>
              <w:jc w:val="center"/>
              <w:rPr>
                <w:rFonts w:cs="Courier"/>
              </w:rPr>
            </w:pPr>
            <w:r>
              <w:rPr>
                <w:rFonts w:cs="Courier"/>
              </w:rPr>
              <w:t>-785.31, -443.85</w:t>
            </w:r>
          </w:p>
        </w:tc>
      </w:tr>
      <w:tr w:rsidR="00587797" w14:paraId="1A31E6A4" w14:textId="77777777" w:rsidTr="00F45770">
        <w:tc>
          <w:tcPr>
            <w:tcW w:w="1772" w:type="dxa"/>
          </w:tcPr>
          <w:p w14:paraId="02294E2F" w14:textId="2F4487C3" w:rsidR="00587797" w:rsidRDefault="00587797" w:rsidP="00587797">
            <w:pPr>
              <w:jc w:val="center"/>
              <w:rPr>
                <w:rFonts w:cs="Courier"/>
              </w:rPr>
            </w:pPr>
            <w:r>
              <w:rPr>
                <w:rFonts w:cs="Courier"/>
              </w:rPr>
              <w:t>E</w:t>
            </w:r>
          </w:p>
        </w:tc>
        <w:tc>
          <w:tcPr>
            <w:tcW w:w="1771" w:type="dxa"/>
          </w:tcPr>
          <w:p w14:paraId="51A5C5DD" w14:textId="466C69EC" w:rsidR="00587797" w:rsidRDefault="00376ACB" w:rsidP="00587797">
            <w:pPr>
              <w:jc w:val="center"/>
              <w:rPr>
                <w:rFonts w:cs="Courier"/>
              </w:rPr>
            </w:pPr>
            <w:r>
              <w:rPr>
                <w:rFonts w:cs="Courier"/>
              </w:rPr>
              <w:t>-420.05</w:t>
            </w:r>
          </w:p>
        </w:tc>
        <w:tc>
          <w:tcPr>
            <w:tcW w:w="1771" w:type="dxa"/>
          </w:tcPr>
          <w:p w14:paraId="05A9148E" w14:textId="482858D4" w:rsidR="00587797" w:rsidRDefault="00376ACB" w:rsidP="00587797">
            <w:pPr>
              <w:jc w:val="center"/>
              <w:rPr>
                <w:rFonts w:cs="Courier"/>
              </w:rPr>
            </w:pPr>
            <w:r>
              <w:rPr>
                <w:rFonts w:cs="Courier"/>
              </w:rPr>
              <w:t>-5.05</w:t>
            </w:r>
          </w:p>
        </w:tc>
        <w:tc>
          <w:tcPr>
            <w:tcW w:w="1771" w:type="dxa"/>
          </w:tcPr>
          <w:p w14:paraId="428636E6" w14:textId="4EE48B8A" w:rsidR="00587797" w:rsidRDefault="00376ACB" w:rsidP="00587797">
            <w:pPr>
              <w:jc w:val="center"/>
              <w:rPr>
                <w:rFonts w:cs="Courier"/>
              </w:rPr>
            </w:pPr>
            <w:r>
              <w:rPr>
                <w:rFonts w:cs="Courier"/>
              </w:rPr>
              <w:t>&lt; 0.001</w:t>
            </w:r>
          </w:p>
        </w:tc>
        <w:tc>
          <w:tcPr>
            <w:tcW w:w="2293" w:type="dxa"/>
          </w:tcPr>
          <w:p w14:paraId="31F4DF93" w14:textId="69A68BC5" w:rsidR="00587797" w:rsidRDefault="00376ACB" w:rsidP="00587797">
            <w:pPr>
              <w:jc w:val="center"/>
              <w:rPr>
                <w:rFonts w:cs="Courier"/>
              </w:rPr>
            </w:pPr>
            <w:r>
              <w:rPr>
                <w:rFonts w:cs="Courier"/>
              </w:rPr>
              <w:t>-583.12, -256.99</w:t>
            </w:r>
          </w:p>
        </w:tc>
      </w:tr>
      <w:tr w:rsidR="00587797" w14:paraId="2E162769" w14:textId="77777777" w:rsidTr="00F45770">
        <w:tc>
          <w:tcPr>
            <w:tcW w:w="1772" w:type="dxa"/>
          </w:tcPr>
          <w:p w14:paraId="0769EC10" w14:textId="73190E51" w:rsidR="00587797" w:rsidRDefault="00587797" w:rsidP="00587797">
            <w:pPr>
              <w:jc w:val="center"/>
              <w:rPr>
                <w:rFonts w:cs="Courier"/>
              </w:rPr>
            </w:pPr>
            <w:r>
              <w:rPr>
                <w:rFonts w:cs="Courier"/>
              </w:rPr>
              <w:t>F</w:t>
            </w:r>
          </w:p>
        </w:tc>
        <w:tc>
          <w:tcPr>
            <w:tcW w:w="1771" w:type="dxa"/>
          </w:tcPr>
          <w:p w14:paraId="47B450B5" w14:textId="354CFAE1" w:rsidR="00587797" w:rsidRDefault="00376ACB" w:rsidP="00587797">
            <w:pPr>
              <w:jc w:val="center"/>
              <w:rPr>
                <w:rFonts w:cs="Courier"/>
              </w:rPr>
            </w:pPr>
            <w:r>
              <w:rPr>
                <w:rFonts w:cs="Courier"/>
              </w:rPr>
              <w:t>-419.73</w:t>
            </w:r>
          </w:p>
        </w:tc>
        <w:tc>
          <w:tcPr>
            <w:tcW w:w="1771" w:type="dxa"/>
          </w:tcPr>
          <w:p w14:paraId="0591C40F" w14:textId="65415C4F" w:rsidR="00587797" w:rsidRDefault="00376ACB" w:rsidP="00587797">
            <w:pPr>
              <w:jc w:val="center"/>
              <w:rPr>
                <w:rFonts w:cs="Courier"/>
              </w:rPr>
            </w:pPr>
            <w:r>
              <w:rPr>
                <w:rFonts w:cs="Courier"/>
              </w:rPr>
              <w:t>-5.17</w:t>
            </w:r>
          </w:p>
        </w:tc>
        <w:tc>
          <w:tcPr>
            <w:tcW w:w="1771" w:type="dxa"/>
          </w:tcPr>
          <w:p w14:paraId="441B274D" w14:textId="177F22FC" w:rsidR="00587797" w:rsidRDefault="00376ACB" w:rsidP="00587797">
            <w:pPr>
              <w:jc w:val="center"/>
              <w:rPr>
                <w:rFonts w:cs="Courier"/>
              </w:rPr>
            </w:pPr>
            <w:r>
              <w:rPr>
                <w:rFonts w:cs="Courier"/>
              </w:rPr>
              <w:t>&lt; 0.001</w:t>
            </w:r>
          </w:p>
        </w:tc>
        <w:tc>
          <w:tcPr>
            <w:tcW w:w="2293" w:type="dxa"/>
          </w:tcPr>
          <w:p w14:paraId="60BF831F" w14:textId="295169D3" w:rsidR="00587797" w:rsidRDefault="00376ACB" w:rsidP="00587797">
            <w:pPr>
              <w:jc w:val="center"/>
              <w:rPr>
                <w:rFonts w:cs="Courier"/>
              </w:rPr>
            </w:pPr>
            <w:r>
              <w:rPr>
                <w:rFonts w:cs="Courier"/>
              </w:rPr>
              <w:t>-578.99, -260.47</w:t>
            </w:r>
          </w:p>
        </w:tc>
      </w:tr>
      <w:tr w:rsidR="00587797" w14:paraId="33FBE277" w14:textId="77777777" w:rsidTr="00F45770">
        <w:tc>
          <w:tcPr>
            <w:tcW w:w="1772" w:type="dxa"/>
          </w:tcPr>
          <w:p w14:paraId="22F2B73F" w14:textId="23472866" w:rsidR="00587797" w:rsidRDefault="00587797" w:rsidP="00587797">
            <w:pPr>
              <w:jc w:val="center"/>
              <w:rPr>
                <w:rFonts w:cs="Courier"/>
              </w:rPr>
            </w:pPr>
            <w:r>
              <w:rPr>
                <w:rFonts w:cs="Courier"/>
              </w:rPr>
              <w:t>G</w:t>
            </w:r>
          </w:p>
        </w:tc>
        <w:tc>
          <w:tcPr>
            <w:tcW w:w="1771" w:type="dxa"/>
          </w:tcPr>
          <w:p w14:paraId="056F84CE" w14:textId="33558BBC" w:rsidR="00587797" w:rsidRDefault="00376ACB" w:rsidP="00587797">
            <w:pPr>
              <w:jc w:val="center"/>
              <w:rPr>
                <w:rFonts w:cs="Courier"/>
              </w:rPr>
            </w:pPr>
            <w:r>
              <w:rPr>
                <w:rFonts w:cs="Courier"/>
              </w:rPr>
              <w:t>-280.66</w:t>
            </w:r>
          </w:p>
        </w:tc>
        <w:tc>
          <w:tcPr>
            <w:tcW w:w="1771" w:type="dxa"/>
          </w:tcPr>
          <w:p w14:paraId="546CA608" w14:textId="73DE7B18" w:rsidR="00587797" w:rsidRDefault="00376ACB" w:rsidP="00587797">
            <w:pPr>
              <w:jc w:val="center"/>
              <w:rPr>
                <w:rFonts w:cs="Courier"/>
              </w:rPr>
            </w:pPr>
            <w:r>
              <w:rPr>
                <w:rFonts w:cs="Courier"/>
              </w:rPr>
              <w:t>-4.08</w:t>
            </w:r>
          </w:p>
        </w:tc>
        <w:tc>
          <w:tcPr>
            <w:tcW w:w="1771" w:type="dxa"/>
          </w:tcPr>
          <w:p w14:paraId="672A58F2" w14:textId="392532B8" w:rsidR="00587797" w:rsidRDefault="00376ACB" w:rsidP="00587797">
            <w:pPr>
              <w:jc w:val="center"/>
              <w:rPr>
                <w:rFonts w:cs="Courier"/>
              </w:rPr>
            </w:pPr>
            <w:r>
              <w:rPr>
                <w:rFonts w:cs="Courier"/>
              </w:rPr>
              <w:t>&lt; 0.001</w:t>
            </w:r>
          </w:p>
        </w:tc>
        <w:tc>
          <w:tcPr>
            <w:tcW w:w="2293" w:type="dxa"/>
          </w:tcPr>
          <w:p w14:paraId="5EA32629" w14:textId="68926294" w:rsidR="00587797" w:rsidRDefault="0070463E" w:rsidP="00587797">
            <w:pPr>
              <w:jc w:val="center"/>
              <w:rPr>
                <w:rFonts w:cs="Courier"/>
              </w:rPr>
            </w:pPr>
            <w:r>
              <w:rPr>
                <w:rFonts w:cs="Courier"/>
              </w:rPr>
              <w:t>-415.52</w:t>
            </w:r>
            <w:r w:rsidR="00376ACB">
              <w:rPr>
                <w:rFonts w:cs="Courier"/>
              </w:rPr>
              <w:t>,</w:t>
            </w:r>
            <w:r>
              <w:rPr>
                <w:rFonts w:cs="Courier"/>
              </w:rPr>
              <w:t xml:space="preserve"> - 145.81</w:t>
            </w:r>
            <w:r w:rsidR="00376ACB">
              <w:rPr>
                <w:rFonts w:cs="Courier"/>
              </w:rPr>
              <w:t xml:space="preserve"> </w:t>
            </w:r>
          </w:p>
        </w:tc>
      </w:tr>
    </w:tbl>
    <w:p w14:paraId="55F44243" w14:textId="77777777" w:rsidR="00587797" w:rsidRPr="00524DD8" w:rsidRDefault="00587797">
      <w:pPr>
        <w:rPr>
          <w:rFonts w:cs="Courier"/>
        </w:rPr>
      </w:pPr>
    </w:p>
    <w:p w14:paraId="7843E1E6" w14:textId="77777777" w:rsidR="00BC4927" w:rsidRDefault="00BC4927" w:rsidP="00BC4927">
      <w:pPr>
        <w:rPr>
          <w:rFonts w:cs="Courier"/>
        </w:rPr>
      </w:pPr>
      <w:r>
        <w:t xml:space="preserve">4. </w:t>
      </w:r>
      <w:r>
        <w:rPr>
          <w:rFonts w:cs="Courier"/>
        </w:rPr>
        <w:t>(a) – (g) will be presented in the following table with the models defined as:</w:t>
      </w:r>
    </w:p>
    <w:p w14:paraId="5F3E3654" w14:textId="3334837B" w:rsidR="00BC4927" w:rsidRDefault="00BC4927" w:rsidP="00BC4927">
      <w:pPr>
        <w:rPr>
          <w:rFonts w:cs="Courier"/>
        </w:rPr>
      </w:pPr>
      <w:r>
        <w:rPr>
          <w:rFonts w:cs="Courier"/>
        </w:rPr>
        <w:t xml:space="preserve">Linear regression with robust standard errors are run to compute the </w:t>
      </w:r>
      <w:r w:rsidR="00AF178D">
        <w:rPr>
          <w:rFonts w:cs="Courier"/>
        </w:rPr>
        <w:t xml:space="preserve">ratios of geometric mean </w:t>
      </w:r>
      <w:r>
        <w:rPr>
          <w:rFonts w:cs="Courier"/>
        </w:rPr>
        <w:t xml:space="preserve">monthly salary (salary modeled as a </w:t>
      </w:r>
      <w:r w:rsidR="00AF178D">
        <w:rPr>
          <w:rFonts w:cs="Courier"/>
        </w:rPr>
        <w:t xml:space="preserve">log </w:t>
      </w:r>
      <w:r>
        <w:rPr>
          <w:rFonts w:cs="Courier"/>
        </w:rPr>
        <w:t>linear continuous variable), comparing women to men (men as baseline).</w:t>
      </w:r>
    </w:p>
    <w:p w14:paraId="70B7256E" w14:textId="77777777" w:rsidR="00BC4927" w:rsidRDefault="00BC4927" w:rsidP="00BC4927">
      <w:pPr>
        <w:rPr>
          <w:rFonts w:cs="Courier"/>
        </w:rPr>
      </w:pPr>
      <w:r>
        <w:rPr>
          <w:rFonts w:cs="Courier"/>
        </w:rPr>
        <w:t>A: Unadjusted comparison</w:t>
      </w:r>
    </w:p>
    <w:p w14:paraId="3D23E2E6" w14:textId="77777777" w:rsidR="00BC4927" w:rsidRDefault="00BC4927" w:rsidP="00BC4927">
      <w:pPr>
        <w:rPr>
          <w:rFonts w:cs="Courier"/>
        </w:rPr>
      </w:pPr>
      <w:r>
        <w:rPr>
          <w:rFonts w:cs="Courier"/>
        </w:rPr>
        <w:t>B: Adjusted for degree modeled as a dummy variable</w:t>
      </w:r>
    </w:p>
    <w:p w14:paraId="24C467CD" w14:textId="77777777" w:rsidR="00BC4927" w:rsidRDefault="00BC4927" w:rsidP="00BC4927">
      <w:pPr>
        <w:rPr>
          <w:rFonts w:cs="Courier"/>
        </w:rPr>
      </w:pPr>
      <w:r>
        <w:rPr>
          <w:rFonts w:cs="Courier"/>
        </w:rPr>
        <w:t>C: Adjusted for degree modeled as a dummy variable and year of degree modeled as linear splines</w:t>
      </w:r>
    </w:p>
    <w:p w14:paraId="1DCED993" w14:textId="77777777" w:rsidR="00BC4927" w:rsidRDefault="00BC4927" w:rsidP="00BC4927">
      <w:pPr>
        <w:rPr>
          <w:rFonts w:cs="Courier"/>
        </w:rPr>
      </w:pPr>
      <w:r>
        <w:rPr>
          <w:rFonts w:cs="Courier"/>
        </w:rPr>
        <w:t>D: Adjusted for degree modeled as a dummy variable, year of degree modeled as linear splines, start year modeled as linear splines</w:t>
      </w:r>
    </w:p>
    <w:p w14:paraId="237D956D" w14:textId="77777777" w:rsidR="00BC4927" w:rsidRDefault="00BC4927" w:rsidP="00BC4927">
      <w:pPr>
        <w:rPr>
          <w:rFonts w:cs="Courier"/>
        </w:rPr>
      </w:pPr>
      <w:r>
        <w:rPr>
          <w:rFonts w:cs="Courier"/>
        </w:rPr>
        <w:t>E: Adjusted for degree modeled as a dummy variable, year of degree modeled as linear splines, start year modeled as linear splines, field modeled as a dummy variable</w:t>
      </w:r>
    </w:p>
    <w:p w14:paraId="23DA32D8" w14:textId="14A69303" w:rsidR="00BC4927" w:rsidRDefault="00BC4927" w:rsidP="00BC4927">
      <w:pPr>
        <w:rPr>
          <w:rFonts w:cs="Courier"/>
        </w:rPr>
      </w:pPr>
      <w:r>
        <w:rPr>
          <w:rFonts w:cs="Courier"/>
        </w:rPr>
        <w:lastRenderedPageBreak/>
        <w:t>F: Adjusted for degree modeled as a dummy variable, year of degree modeled as linear splines, start year modeled as linear splines, field modeled as a dummy variable, administrative duties modeled as a binary variable. The pr</w:t>
      </w:r>
      <w:r w:rsidR="00C2532A">
        <w:rPr>
          <w:rFonts w:cs="Courier"/>
        </w:rPr>
        <w:t>edicted values are saved as fit4</w:t>
      </w:r>
    </w:p>
    <w:p w14:paraId="04DD3D72" w14:textId="77777777" w:rsidR="00BC4927" w:rsidRDefault="00BC4927" w:rsidP="00BC4927">
      <w:pPr>
        <w:rPr>
          <w:rFonts w:cs="Courier"/>
        </w:rPr>
      </w:pPr>
      <w:r>
        <w:rPr>
          <w:rFonts w:cs="Courier"/>
        </w:rPr>
        <w:t>G: Adjusted for degree modeled as a dummy variable, year of degree modeled as linear splines, start year modeled as linear splines, field modeled as a dummy variable, administrative duties modeled as a binary variable, rank modeled as a dummy variable</w:t>
      </w:r>
    </w:p>
    <w:tbl>
      <w:tblPr>
        <w:tblStyle w:val="TableGrid"/>
        <w:tblW w:w="9018" w:type="dxa"/>
        <w:tblLook w:val="04A0" w:firstRow="1" w:lastRow="0" w:firstColumn="1" w:lastColumn="0" w:noHBand="0" w:noVBand="1"/>
      </w:tblPr>
      <w:tblGrid>
        <w:gridCol w:w="1416"/>
        <w:gridCol w:w="1752"/>
        <w:gridCol w:w="1620"/>
        <w:gridCol w:w="1710"/>
        <w:gridCol w:w="2520"/>
      </w:tblGrid>
      <w:tr w:rsidR="00BC4927" w14:paraId="007B85F9" w14:textId="77777777" w:rsidTr="00BC4927">
        <w:tc>
          <w:tcPr>
            <w:tcW w:w="1416" w:type="dxa"/>
          </w:tcPr>
          <w:p w14:paraId="368B0200" w14:textId="77777777" w:rsidR="00BC4927" w:rsidRDefault="00BC4927" w:rsidP="0086758E">
            <w:pPr>
              <w:jc w:val="center"/>
              <w:rPr>
                <w:rFonts w:cs="Courier"/>
              </w:rPr>
            </w:pPr>
            <w:r>
              <w:rPr>
                <w:rFonts w:cs="Courier"/>
              </w:rPr>
              <w:t>Model</w:t>
            </w:r>
          </w:p>
        </w:tc>
        <w:tc>
          <w:tcPr>
            <w:tcW w:w="1752" w:type="dxa"/>
          </w:tcPr>
          <w:p w14:paraId="51ECE96C" w14:textId="4CD39B30" w:rsidR="00BC4927" w:rsidRDefault="00BC4927" w:rsidP="0086758E">
            <w:pPr>
              <w:jc w:val="center"/>
              <w:rPr>
                <w:rFonts w:cs="Courier"/>
              </w:rPr>
            </w:pPr>
            <w:r>
              <w:rPr>
                <w:rFonts w:cs="Courier"/>
              </w:rPr>
              <w:t>Point estimate</w:t>
            </w:r>
          </w:p>
        </w:tc>
        <w:tc>
          <w:tcPr>
            <w:tcW w:w="1620" w:type="dxa"/>
          </w:tcPr>
          <w:p w14:paraId="73888A87" w14:textId="4A17B04A" w:rsidR="00BC4927" w:rsidRDefault="00BC4927" w:rsidP="0086758E">
            <w:pPr>
              <w:jc w:val="center"/>
              <w:rPr>
                <w:rFonts w:cs="Courier"/>
              </w:rPr>
            </w:pPr>
            <w:r>
              <w:rPr>
                <w:rFonts w:cs="Courier"/>
              </w:rPr>
              <w:t>T-statistic</w:t>
            </w:r>
          </w:p>
        </w:tc>
        <w:tc>
          <w:tcPr>
            <w:tcW w:w="1710" w:type="dxa"/>
          </w:tcPr>
          <w:p w14:paraId="47E170A6" w14:textId="28A03408" w:rsidR="00BC4927" w:rsidRDefault="00C2532A" w:rsidP="0086758E">
            <w:pPr>
              <w:jc w:val="center"/>
              <w:rPr>
                <w:rFonts w:cs="Courier"/>
              </w:rPr>
            </w:pPr>
            <w:r>
              <w:rPr>
                <w:rFonts w:cs="Courier"/>
              </w:rPr>
              <w:t xml:space="preserve">Two-sided </w:t>
            </w:r>
            <w:r w:rsidR="00BC4927">
              <w:rPr>
                <w:rFonts w:cs="Courier"/>
              </w:rPr>
              <w:t>p-valiue</w:t>
            </w:r>
          </w:p>
        </w:tc>
        <w:tc>
          <w:tcPr>
            <w:tcW w:w="2520" w:type="dxa"/>
          </w:tcPr>
          <w:p w14:paraId="4FE71CB9" w14:textId="122C7046" w:rsidR="00BC4927" w:rsidRDefault="008A1739" w:rsidP="0086758E">
            <w:pPr>
              <w:jc w:val="center"/>
              <w:rPr>
                <w:rFonts w:cs="Courier"/>
              </w:rPr>
            </w:pPr>
            <w:r>
              <w:rPr>
                <w:rFonts w:cs="Courier"/>
              </w:rPr>
              <w:t>95% C.I.</w:t>
            </w:r>
          </w:p>
        </w:tc>
      </w:tr>
      <w:tr w:rsidR="00BC4927" w14:paraId="434497A5" w14:textId="77777777" w:rsidTr="00BC4927">
        <w:tc>
          <w:tcPr>
            <w:tcW w:w="1416" w:type="dxa"/>
          </w:tcPr>
          <w:p w14:paraId="1DCF48B9" w14:textId="77777777" w:rsidR="00BC4927" w:rsidRDefault="00BC4927" w:rsidP="0086758E">
            <w:pPr>
              <w:jc w:val="center"/>
              <w:rPr>
                <w:rFonts w:cs="Courier"/>
              </w:rPr>
            </w:pPr>
            <w:r>
              <w:rPr>
                <w:rFonts w:cs="Courier"/>
              </w:rPr>
              <w:t>A</w:t>
            </w:r>
          </w:p>
        </w:tc>
        <w:tc>
          <w:tcPr>
            <w:tcW w:w="1752" w:type="dxa"/>
          </w:tcPr>
          <w:p w14:paraId="54DD4D60" w14:textId="1E9880EE" w:rsidR="00BC4927" w:rsidRDefault="0086758E" w:rsidP="0086758E">
            <w:pPr>
              <w:jc w:val="center"/>
              <w:rPr>
                <w:rFonts w:cs="Courier"/>
              </w:rPr>
            </w:pPr>
            <w:r>
              <w:rPr>
                <w:rFonts w:cs="Courier"/>
              </w:rPr>
              <w:t>0.8120</w:t>
            </w:r>
          </w:p>
        </w:tc>
        <w:tc>
          <w:tcPr>
            <w:tcW w:w="1620" w:type="dxa"/>
          </w:tcPr>
          <w:p w14:paraId="5E9C7015" w14:textId="5B96EC06" w:rsidR="00BC4927" w:rsidRDefault="0086758E" w:rsidP="0086758E">
            <w:pPr>
              <w:jc w:val="center"/>
              <w:rPr>
                <w:rFonts w:cs="Courier"/>
              </w:rPr>
            </w:pPr>
            <w:r>
              <w:rPr>
                <w:rFonts w:cs="Courier"/>
              </w:rPr>
              <w:t>-13.73</w:t>
            </w:r>
          </w:p>
        </w:tc>
        <w:tc>
          <w:tcPr>
            <w:tcW w:w="1710" w:type="dxa"/>
          </w:tcPr>
          <w:p w14:paraId="02B3C75F" w14:textId="58375A9F" w:rsidR="00BC4927" w:rsidRDefault="00BC4927" w:rsidP="0086758E">
            <w:pPr>
              <w:jc w:val="center"/>
              <w:rPr>
                <w:rFonts w:cs="Courier"/>
              </w:rPr>
            </w:pPr>
            <w:r>
              <w:rPr>
                <w:rFonts w:cs="Courier"/>
              </w:rPr>
              <w:t>&lt; 0.001</w:t>
            </w:r>
          </w:p>
        </w:tc>
        <w:tc>
          <w:tcPr>
            <w:tcW w:w="2520" w:type="dxa"/>
          </w:tcPr>
          <w:p w14:paraId="3D51F175" w14:textId="47E9798C" w:rsidR="00BC4927" w:rsidRDefault="0086758E" w:rsidP="0086758E">
            <w:pPr>
              <w:jc w:val="center"/>
              <w:rPr>
                <w:rFonts w:cs="Courier"/>
              </w:rPr>
            </w:pPr>
            <w:r>
              <w:rPr>
                <w:rFonts w:cs="Courier"/>
              </w:rPr>
              <w:t>0.7882, 0.8365</w:t>
            </w:r>
          </w:p>
        </w:tc>
      </w:tr>
      <w:tr w:rsidR="00BC4927" w14:paraId="524595FA" w14:textId="77777777" w:rsidTr="00BC4927">
        <w:tc>
          <w:tcPr>
            <w:tcW w:w="1416" w:type="dxa"/>
          </w:tcPr>
          <w:p w14:paraId="397A6484" w14:textId="77777777" w:rsidR="00BC4927" w:rsidRDefault="00BC4927" w:rsidP="0086758E">
            <w:pPr>
              <w:jc w:val="center"/>
              <w:rPr>
                <w:rFonts w:cs="Courier"/>
              </w:rPr>
            </w:pPr>
            <w:r>
              <w:rPr>
                <w:rFonts w:cs="Courier"/>
              </w:rPr>
              <w:t>B</w:t>
            </w:r>
          </w:p>
        </w:tc>
        <w:tc>
          <w:tcPr>
            <w:tcW w:w="1752" w:type="dxa"/>
          </w:tcPr>
          <w:p w14:paraId="792475E5" w14:textId="62E8C1C1" w:rsidR="00BC4927" w:rsidRDefault="0086758E" w:rsidP="0086758E">
            <w:pPr>
              <w:jc w:val="center"/>
              <w:rPr>
                <w:rFonts w:cs="Courier"/>
              </w:rPr>
            </w:pPr>
            <w:r>
              <w:rPr>
                <w:rFonts w:cs="Courier"/>
              </w:rPr>
              <w:t>0.8204</w:t>
            </w:r>
          </w:p>
        </w:tc>
        <w:tc>
          <w:tcPr>
            <w:tcW w:w="1620" w:type="dxa"/>
          </w:tcPr>
          <w:p w14:paraId="2B994EBC" w14:textId="165DF769" w:rsidR="00BC4927" w:rsidRDefault="0086758E" w:rsidP="0086758E">
            <w:pPr>
              <w:jc w:val="center"/>
              <w:rPr>
                <w:rFonts w:cs="Courier"/>
              </w:rPr>
            </w:pPr>
            <w:r>
              <w:rPr>
                <w:rFonts w:cs="Courier"/>
              </w:rPr>
              <w:t>-13.09</w:t>
            </w:r>
          </w:p>
        </w:tc>
        <w:tc>
          <w:tcPr>
            <w:tcW w:w="1710" w:type="dxa"/>
          </w:tcPr>
          <w:p w14:paraId="071EB9BB" w14:textId="3284CC2B" w:rsidR="00BC4927" w:rsidRDefault="00BC4927" w:rsidP="0086758E">
            <w:pPr>
              <w:jc w:val="center"/>
              <w:rPr>
                <w:rFonts w:cs="Courier"/>
              </w:rPr>
            </w:pPr>
            <w:r>
              <w:rPr>
                <w:rFonts w:cs="Courier"/>
              </w:rPr>
              <w:t>&lt; 0.001</w:t>
            </w:r>
          </w:p>
        </w:tc>
        <w:tc>
          <w:tcPr>
            <w:tcW w:w="2520" w:type="dxa"/>
          </w:tcPr>
          <w:p w14:paraId="68D66CF4" w14:textId="2DE93902" w:rsidR="00BC4927" w:rsidRDefault="0086758E" w:rsidP="0086758E">
            <w:pPr>
              <w:jc w:val="center"/>
              <w:rPr>
                <w:rFonts w:cs="Courier"/>
              </w:rPr>
            </w:pPr>
            <w:r>
              <w:rPr>
                <w:rFonts w:cs="Courier"/>
              </w:rPr>
              <w:t>0.7964, 0.8451</w:t>
            </w:r>
          </w:p>
        </w:tc>
      </w:tr>
      <w:tr w:rsidR="00BC4927" w14:paraId="41F669CB" w14:textId="77777777" w:rsidTr="00BC4927">
        <w:tc>
          <w:tcPr>
            <w:tcW w:w="1416" w:type="dxa"/>
          </w:tcPr>
          <w:p w14:paraId="5297849E" w14:textId="77777777" w:rsidR="00BC4927" w:rsidRDefault="00BC4927" w:rsidP="0086758E">
            <w:pPr>
              <w:jc w:val="center"/>
              <w:rPr>
                <w:rFonts w:cs="Courier"/>
              </w:rPr>
            </w:pPr>
            <w:r>
              <w:rPr>
                <w:rFonts w:cs="Courier"/>
              </w:rPr>
              <w:t>C</w:t>
            </w:r>
          </w:p>
        </w:tc>
        <w:tc>
          <w:tcPr>
            <w:tcW w:w="1752" w:type="dxa"/>
          </w:tcPr>
          <w:p w14:paraId="52B830DB" w14:textId="673CCE9A" w:rsidR="00BC4927" w:rsidRDefault="0086758E" w:rsidP="0086758E">
            <w:pPr>
              <w:jc w:val="center"/>
              <w:rPr>
                <w:rFonts w:cs="Courier"/>
              </w:rPr>
            </w:pPr>
            <w:r>
              <w:rPr>
                <w:rFonts w:cs="Courier"/>
              </w:rPr>
              <w:t>0.9090</w:t>
            </w:r>
          </w:p>
        </w:tc>
        <w:tc>
          <w:tcPr>
            <w:tcW w:w="1620" w:type="dxa"/>
          </w:tcPr>
          <w:p w14:paraId="2AEE669B" w14:textId="22CED1B9" w:rsidR="00BC4927" w:rsidRDefault="0086758E" w:rsidP="0086758E">
            <w:pPr>
              <w:jc w:val="center"/>
              <w:rPr>
                <w:rFonts w:cs="Courier"/>
              </w:rPr>
            </w:pPr>
            <w:r>
              <w:rPr>
                <w:rFonts w:cs="Courier"/>
              </w:rPr>
              <w:t>-6.32</w:t>
            </w:r>
          </w:p>
        </w:tc>
        <w:tc>
          <w:tcPr>
            <w:tcW w:w="1710" w:type="dxa"/>
          </w:tcPr>
          <w:p w14:paraId="20A4BF34" w14:textId="336E5638" w:rsidR="00BC4927" w:rsidRDefault="00BC4927" w:rsidP="0086758E">
            <w:pPr>
              <w:jc w:val="center"/>
              <w:rPr>
                <w:rFonts w:cs="Courier"/>
              </w:rPr>
            </w:pPr>
            <w:r>
              <w:rPr>
                <w:rFonts w:cs="Courier"/>
              </w:rPr>
              <w:t>&lt; 0.001</w:t>
            </w:r>
          </w:p>
        </w:tc>
        <w:tc>
          <w:tcPr>
            <w:tcW w:w="2520" w:type="dxa"/>
          </w:tcPr>
          <w:p w14:paraId="04F3C234" w14:textId="24DE0B9A" w:rsidR="00BC4927" w:rsidRDefault="005E2014" w:rsidP="0086758E">
            <w:pPr>
              <w:jc w:val="center"/>
              <w:rPr>
                <w:rFonts w:cs="Courier"/>
              </w:rPr>
            </w:pPr>
            <w:r>
              <w:rPr>
                <w:rFonts w:cs="Courier"/>
              </w:rPr>
              <w:t>0.88</w:t>
            </w:r>
            <w:r w:rsidR="0086758E">
              <w:rPr>
                <w:rFonts w:cs="Courier"/>
              </w:rPr>
              <w:t>5</w:t>
            </w:r>
            <w:r>
              <w:rPr>
                <w:rFonts w:cs="Courier"/>
              </w:rPr>
              <w:t>0</w:t>
            </w:r>
            <w:r w:rsidR="0086758E">
              <w:rPr>
                <w:rFonts w:cs="Courier"/>
              </w:rPr>
              <w:t>, 0.93</w:t>
            </w:r>
            <w:r>
              <w:rPr>
                <w:rFonts w:cs="Courier"/>
              </w:rPr>
              <w:t>37</w:t>
            </w:r>
          </w:p>
        </w:tc>
      </w:tr>
      <w:tr w:rsidR="00BC4927" w14:paraId="10DA85D8" w14:textId="77777777" w:rsidTr="00BC4927">
        <w:tc>
          <w:tcPr>
            <w:tcW w:w="1416" w:type="dxa"/>
          </w:tcPr>
          <w:p w14:paraId="254558E7" w14:textId="77777777" w:rsidR="00BC4927" w:rsidRDefault="00BC4927" w:rsidP="0086758E">
            <w:pPr>
              <w:jc w:val="center"/>
              <w:rPr>
                <w:rFonts w:cs="Courier"/>
              </w:rPr>
            </w:pPr>
            <w:r>
              <w:rPr>
                <w:rFonts w:cs="Courier"/>
              </w:rPr>
              <w:t>D</w:t>
            </w:r>
          </w:p>
        </w:tc>
        <w:tc>
          <w:tcPr>
            <w:tcW w:w="1752" w:type="dxa"/>
          </w:tcPr>
          <w:p w14:paraId="02257295" w14:textId="6FD79A5A" w:rsidR="00BC4927" w:rsidRDefault="0086758E" w:rsidP="0086758E">
            <w:pPr>
              <w:jc w:val="center"/>
              <w:rPr>
                <w:rFonts w:cs="Courier"/>
              </w:rPr>
            </w:pPr>
            <w:r>
              <w:rPr>
                <w:rFonts w:cs="Courier"/>
              </w:rPr>
              <w:t>0.9087</w:t>
            </w:r>
          </w:p>
        </w:tc>
        <w:tc>
          <w:tcPr>
            <w:tcW w:w="1620" w:type="dxa"/>
          </w:tcPr>
          <w:p w14:paraId="1F9CA044" w14:textId="3D495C51" w:rsidR="00BC4927" w:rsidRDefault="0086758E" w:rsidP="0086758E">
            <w:pPr>
              <w:jc w:val="center"/>
              <w:rPr>
                <w:rFonts w:cs="Courier"/>
              </w:rPr>
            </w:pPr>
            <w:r>
              <w:rPr>
                <w:rFonts w:cs="Courier"/>
              </w:rPr>
              <w:t>-6.98</w:t>
            </w:r>
          </w:p>
        </w:tc>
        <w:tc>
          <w:tcPr>
            <w:tcW w:w="1710" w:type="dxa"/>
          </w:tcPr>
          <w:p w14:paraId="231590C1" w14:textId="16E30DFF" w:rsidR="00BC4927" w:rsidRDefault="00BC4927" w:rsidP="0086758E">
            <w:pPr>
              <w:jc w:val="center"/>
              <w:rPr>
                <w:rFonts w:cs="Courier"/>
              </w:rPr>
            </w:pPr>
            <w:r>
              <w:rPr>
                <w:rFonts w:cs="Courier"/>
              </w:rPr>
              <w:t>&lt; 0.001</w:t>
            </w:r>
          </w:p>
        </w:tc>
        <w:tc>
          <w:tcPr>
            <w:tcW w:w="2520" w:type="dxa"/>
          </w:tcPr>
          <w:p w14:paraId="133D0711" w14:textId="42675F60" w:rsidR="00BC4927" w:rsidRDefault="0086758E" w:rsidP="0086758E">
            <w:pPr>
              <w:jc w:val="center"/>
              <w:rPr>
                <w:rFonts w:cs="Courier"/>
              </w:rPr>
            </w:pPr>
            <w:r>
              <w:rPr>
                <w:rFonts w:cs="Courier"/>
              </w:rPr>
              <w:t>0.8845, 0.9335</w:t>
            </w:r>
          </w:p>
        </w:tc>
      </w:tr>
      <w:tr w:rsidR="00BC4927" w14:paraId="0F2CCBE7" w14:textId="77777777" w:rsidTr="00BC4927">
        <w:tc>
          <w:tcPr>
            <w:tcW w:w="1416" w:type="dxa"/>
          </w:tcPr>
          <w:p w14:paraId="2A4D7CA6" w14:textId="77777777" w:rsidR="00BC4927" w:rsidRDefault="00BC4927" w:rsidP="0086758E">
            <w:pPr>
              <w:jc w:val="center"/>
              <w:rPr>
                <w:rFonts w:cs="Courier"/>
              </w:rPr>
            </w:pPr>
            <w:r>
              <w:rPr>
                <w:rFonts w:cs="Courier"/>
              </w:rPr>
              <w:t>E</w:t>
            </w:r>
          </w:p>
        </w:tc>
        <w:tc>
          <w:tcPr>
            <w:tcW w:w="1752" w:type="dxa"/>
          </w:tcPr>
          <w:p w14:paraId="0B1968C4" w14:textId="31AC8E82" w:rsidR="00BC4927" w:rsidRDefault="00C2532A" w:rsidP="0086758E">
            <w:pPr>
              <w:jc w:val="center"/>
              <w:rPr>
                <w:rFonts w:cs="Courier"/>
              </w:rPr>
            </w:pPr>
            <w:r>
              <w:rPr>
                <w:rFonts w:cs="Courier"/>
              </w:rPr>
              <w:t>0.9362</w:t>
            </w:r>
          </w:p>
        </w:tc>
        <w:tc>
          <w:tcPr>
            <w:tcW w:w="1620" w:type="dxa"/>
          </w:tcPr>
          <w:p w14:paraId="316C4FCD" w14:textId="2C220F2A" w:rsidR="00BC4927" w:rsidRDefault="00C2532A" w:rsidP="0086758E">
            <w:pPr>
              <w:jc w:val="center"/>
              <w:rPr>
                <w:rFonts w:cs="Courier"/>
              </w:rPr>
            </w:pPr>
            <w:r>
              <w:rPr>
                <w:rFonts w:cs="Courier"/>
              </w:rPr>
              <w:t>-5.06</w:t>
            </w:r>
          </w:p>
        </w:tc>
        <w:tc>
          <w:tcPr>
            <w:tcW w:w="1710" w:type="dxa"/>
          </w:tcPr>
          <w:p w14:paraId="6FB2AFDF" w14:textId="56BD261F" w:rsidR="00BC4927" w:rsidRDefault="00BC4927" w:rsidP="0086758E">
            <w:pPr>
              <w:jc w:val="center"/>
              <w:rPr>
                <w:rFonts w:cs="Courier"/>
              </w:rPr>
            </w:pPr>
            <w:r>
              <w:rPr>
                <w:rFonts w:cs="Courier"/>
              </w:rPr>
              <w:t>&lt; 0.001</w:t>
            </w:r>
          </w:p>
        </w:tc>
        <w:tc>
          <w:tcPr>
            <w:tcW w:w="2520" w:type="dxa"/>
          </w:tcPr>
          <w:p w14:paraId="1524FA16" w14:textId="43E3D94F" w:rsidR="00BC4927" w:rsidRDefault="00C2532A" w:rsidP="0086758E">
            <w:pPr>
              <w:jc w:val="center"/>
              <w:rPr>
                <w:rFonts w:cs="Courier"/>
              </w:rPr>
            </w:pPr>
            <w:r>
              <w:rPr>
                <w:rFonts w:cs="Courier"/>
              </w:rPr>
              <w:t>0.9126, 0.9605</w:t>
            </w:r>
          </w:p>
        </w:tc>
      </w:tr>
      <w:tr w:rsidR="00BC4927" w14:paraId="70191760" w14:textId="77777777" w:rsidTr="00BC4927">
        <w:tc>
          <w:tcPr>
            <w:tcW w:w="1416" w:type="dxa"/>
          </w:tcPr>
          <w:p w14:paraId="4497109E" w14:textId="77777777" w:rsidR="00BC4927" w:rsidRDefault="00BC4927" w:rsidP="0086758E">
            <w:pPr>
              <w:jc w:val="center"/>
              <w:rPr>
                <w:rFonts w:cs="Courier"/>
              </w:rPr>
            </w:pPr>
            <w:r>
              <w:rPr>
                <w:rFonts w:cs="Courier"/>
              </w:rPr>
              <w:t>F</w:t>
            </w:r>
          </w:p>
        </w:tc>
        <w:tc>
          <w:tcPr>
            <w:tcW w:w="1752" w:type="dxa"/>
          </w:tcPr>
          <w:p w14:paraId="4715AB0F" w14:textId="17147B80" w:rsidR="00BC4927" w:rsidRDefault="00C2532A" w:rsidP="0086758E">
            <w:pPr>
              <w:jc w:val="center"/>
              <w:rPr>
                <w:rFonts w:cs="Courier"/>
              </w:rPr>
            </w:pPr>
            <w:r>
              <w:rPr>
                <w:rFonts w:cs="Courier"/>
              </w:rPr>
              <w:t>0.9363</w:t>
            </w:r>
          </w:p>
        </w:tc>
        <w:tc>
          <w:tcPr>
            <w:tcW w:w="1620" w:type="dxa"/>
          </w:tcPr>
          <w:p w14:paraId="23162C5B" w14:textId="36A2DAE1" w:rsidR="00BC4927" w:rsidRDefault="00C2532A" w:rsidP="0086758E">
            <w:pPr>
              <w:jc w:val="center"/>
              <w:rPr>
                <w:rFonts w:cs="Courier"/>
              </w:rPr>
            </w:pPr>
            <w:r>
              <w:rPr>
                <w:rFonts w:cs="Courier"/>
              </w:rPr>
              <w:t>-5.17</w:t>
            </w:r>
          </w:p>
        </w:tc>
        <w:tc>
          <w:tcPr>
            <w:tcW w:w="1710" w:type="dxa"/>
          </w:tcPr>
          <w:p w14:paraId="7B13662E" w14:textId="233E2B77" w:rsidR="00BC4927" w:rsidRDefault="00BC4927" w:rsidP="0086758E">
            <w:pPr>
              <w:jc w:val="center"/>
              <w:rPr>
                <w:rFonts w:cs="Courier"/>
              </w:rPr>
            </w:pPr>
            <w:r>
              <w:rPr>
                <w:rFonts w:cs="Courier"/>
              </w:rPr>
              <w:t>&lt; 0.001</w:t>
            </w:r>
          </w:p>
        </w:tc>
        <w:tc>
          <w:tcPr>
            <w:tcW w:w="2520" w:type="dxa"/>
          </w:tcPr>
          <w:p w14:paraId="3B154945" w14:textId="07D2A223" w:rsidR="00BC4927" w:rsidRDefault="00C2532A" w:rsidP="0086758E">
            <w:pPr>
              <w:jc w:val="center"/>
              <w:rPr>
                <w:rFonts w:cs="Courier"/>
              </w:rPr>
            </w:pPr>
            <w:r>
              <w:rPr>
                <w:rFonts w:cs="Courier"/>
              </w:rPr>
              <w:t>0.9132, 0.9600</w:t>
            </w:r>
          </w:p>
        </w:tc>
      </w:tr>
      <w:tr w:rsidR="00BC4927" w14:paraId="6CBF43F2" w14:textId="77777777" w:rsidTr="00BC4927">
        <w:tc>
          <w:tcPr>
            <w:tcW w:w="1416" w:type="dxa"/>
          </w:tcPr>
          <w:p w14:paraId="0DA2B251" w14:textId="77777777" w:rsidR="00BC4927" w:rsidRDefault="00BC4927" w:rsidP="0086758E">
            <w:pPr>
              <w:jc w:val="center"/>
              <w:rPr>
                <w:rFonts w:cs="Courier"/>
              </w:rPr>
            </w:pPr>
            <w:r>
              <w:rPr>
                <w:rFonts w:cs="Courier"/>
              </w:rPr>
              <w:t>G</w:t>
            </w:r>
          </w:p>
        </w:tc>
        <w:tc>
          <w:tcPr>
            <w:tcW w:w="1752" w:type="dxa"/>
          </w:tcPr>
          <w:p w14:paraId="1016915F" w14:textId="24F8E74E" w:rsidR="00BC4927" w:rsidRDefault="00C2532A" w:rsidP="0086758E">
            <w:pPr>
              <w:jc w:val="center"/>
              <w:rPr>
                <w:rFonts w:cs="Courier"/>
              </w:rPr>
            </w:pPr>
            <w:r>
              <w:rPr>
                <w:rFonts w:cs="Courier"/>
              </w:rPr>
              <w:t>0.9574</w:t>
            </w:r>
          </w:p>
        </w:tc>
        <w:tc>
          <w:tcPr>
            <w:tcW w:w="1620" w:type="dxa"/>
          </w:tcPr>
          <w:p w14:paraId="1BA30036" w14:textId="20B3AC21" w:rsidR="00BC4927" w:rsidRDefault="00C2532A" w:rsidP="0086758E">
            <w:pPr>
              <w:jc w:val="center"/>
              <w:rPr>
                <w:rFonts w:cs="Courier"/>
              </w:rPr>
            </w:pPr>
            <w:r>
              <w:rPr>
                <w:rFonts w:cs="Courier"/>
              </w:rPr>
              <w:t>-4.08</w:t>
            </w:r>
          </w:p>
        </w:tc>
        <w:tc>
          <w:tcPr>
            <w:tcW w:w="1710" w:type="dxa"/>
          </w:tcPr>
          <w:p w14:paraId="301635F0" w14:textId="24B05469" w:rsidR="00BC4927" w:rsidRDefault="00BC4927" w:rsidP="0086758E">
            <w:pPr>
              <w:jc w:val="center"/>
              <w:rPr>
                <w:rFonts w:cs="Courier"/>
              </w:rPr>
            </w:pPr>
            <w:r>
              <w:rPr>
                <w:rFonts w:cs="Courier"/>
              </w:rPr>
              <w:t>&lt; 0.001</w:t>
            </w:r>
          </w:p>
        </w:tc>
        <w:tc>
          <w:tcPr>
            <w:tcW w:w="2520" w:type="dxa"/>
          </w:tcPr>
          <w:p w14:paraId="722CBB6C" w14:textId="7BCE715A" w:rsidR="00BC4927" w:rsidRDefault="00C2532A" w:rsidP="0086758E">
            <w:pPr>
              <w:jc w:val="center"/>
              <w:rPr>
                <w:rFonts w:cs="Courier"/>
              </w:rPr>
            </w:pPr>
            <w:r>
              <w:rPr>
                <w:rFonts w:cs="Courier"/>
              </w:rPr>
              <w:t>0.9376, 0.9776</w:t>
            </w:r>
          </w:p>
        </w:tc>
      </w:tr>
    </w:tbl>
    <w:p w14:paraId="0EA38608" w14:textId="2022E649" w:rsidR="00D07C0C" w:rsidRDefault="00D07C0C"/>
    <w:p w14:paraId="045B82BE" w14:textId="77777777" w:rsidR="00C2532A" w:rsidRDefault="00C2532A"/>
    <w:p w14:paraId="4C37D608" w14:textId="77777777" w:rsidR="00C2532A" w:rsidRDefault="00C2532A"/>
    <w:p w14:paraId="0F0B4731" w14:textId="40902B2C" w:rsidR="00C2532A" w:rsidRDefault="00C2532A" w:rsidP="00C2532A">
      <w:pPr>
        <w:rPr>
          <w:rFonts w:cs="Courier"/>
        </w:rPr>
      </w:pPr>
      <w:r>
        <w:t xml:space="preserve">5. </w:t>
      </w:r>
      <w:r>
        <w:rPr>
          <w:rFonts w:cs="Courier"/>
        </w:rPr>
        <w:t>(a) – (g) will be presented in the following table with the models defined as:</w:t>
      </w:r>
    </w:p>
    <w:p w14:paraId="3EB6DD78" w14:textId="2DDA6D0B" w:rsidR="00C2532A" w:rsidRDefault="00AF4702" w:rsidP="00C2532A">
      <w:pPr>
        <w:rPr>
          <w:rFonts w:cs="Courier"/>
        </w:rPr>
      </w:pPr>
      <w:r>
        <w:rPr>
          <w:rFonts w:cs="Courier"/>
        </w:rPr>
        <w:t>Poisson</w:t>
      </w:r>
      <w:r w:rsidR="00C2532A">
        <w:rPr>
          <w:rFonts w:cs="Courier"/>
        </w:rPr>
        <w:t xml:space="preserve"> regression with robust standard errors </w:t>
      </w:r>
      <w:r>
        <w:rPr>
          <w:rFonts w:cs="Courier"/>
        </w:rPr>
        <w:t xml:space="preserve">(irr option) </w:t>
      </w:r>
      <w:r w:rsidR="00C2532A">
        <w:rPr>
          <w:rFonts w:cs="Courier"/>
        </w:rPr>
        <w:t xml:space="preserve">are run to compute the ratios of arithmetic mean monthly salary (salary modeled as a </w:t>
      </w:r>
      <w:r w:rsidR="00DD787E">
        <w:rPr>
          <w:rFonts w:cs="Courier"/>
        </w:rPr>
        <w:t>linear</w:t>
      </w:r>
      <w:r w:rsidR="00C2532A">
        <w:rPr>
          <w:rFonts w:cs="Courier"/>
        </w:rPr>
        <w:t xml:space="preserve"> continuous variable), comparing women to men (men as baseline).</w:t>
      </w:r>
    </w:p>
    <w:p w14:paraId="085B270E" w14:textId="77777777" w:rsidR="00C2532A" w:rsidRDefault="00C2532A" w:rsidP="00C2532A">
      <w:pPr>
        <w:rPr>
          <w:rFonts w:cs="Courier"/>
        </w:rPr>
      </w:pPr>
      <w:r>
        <w:rPr>
          <w:rFonts w:cs="Courier"/>
        </w:rPr>
        <w:t>A: Unadjusted comparison</w:t>
      </w:r>
    </w:p>
    <w:p w14:paraId="2BF5EB20" w14:textId="77777777" w:rsidR="00C2532A" w:rsidRDefault="00C2532A" w:rsidP="00C2532A">
      <w:pPr>
        <w:rPr>
          <w:rFonts w:cs="Courier"/>
        </w:rPr>
      </w:pPr>
      <w:r>
        <w:rPr>
          <w:rFonts w:cs="Courier"/>
        </w:rPr>
        <w:t>B: Adjusted for degree modeled as a dummy variable</w:t>
      </w:r>
    </w:p>
    <w:p w14:paraId="1449F675" w14:textId="77777777" w:rsidR="00C2532A" w:rsidRDefault="00C2532A" w:rsidP="00C2532A">
      <w:pPr>
        <w:rPr>
          <w:rFonts w:cs="Courier"/>
        </w:rPr>
      </w:pPr>
      <w:r>
        <w:rPr>
          <w:rFonts w:cs="Courier"/>
        </w:rPr>
        <w:t>C: Adjusted for degree modeled as a dummy variable and year of degree modeled as linear splines</w:t>
      </w:r>
    </w:p>
    <w:p w14:paraId="74809315" w14:textId="77777777" w:rsidR="00C2532A" w:rsidRDefault="00C2532A" w:rsidP="00C2532A">
      <w:pPr>
        <w:rPr>
          <w:rFonts w:cs="Courier"/>
        </w:rPr>
      </w:pPr>
      <w:r>
        <w:rPr>
          <w:rFonts w:cs="Courier"/>
        </w:rPr>
        <w:t>D: Adjusted for degree modeled as a dummy variable, year of degree modeled as linear splines, start year modeled as linear splines</w:t>
      </w:r>
    </w:p>
    <w:p w14:paraId="03978FC2" w14:textId="77777777" w:rsidR="00C2532A" w:rsidRDefault="00C2532A" w:rsidP="00C2532A">
      <w:pPr>
        <w:rPr>
          <w:rFonts w:cs="Courier"/>
        </w:rPr>
      </w:pPr>
      <w:r>
        <w:rPr>
          <w:rFonts w:cs="Courier"/>
        </w:rPr>
        <w:t>E: Adjusted for degree modeled as a dummy variable, year of degree modeled as linear splines, start year modeled as linear splines, field modeled as a dummy variable</w:t>
      </w:r>
    </w:p>
    <w:p w14:paraId="6872B428" w14:textId="2FCCB5B5" w:rsidR="00C2532A" w:rsidRDefault="00C2532A" w:rsidP="00C2532A">
      <w:pPr>
        <w:rPr>
          <w:rFonts w:cs="Courier"/>
        </w:rPr>
      </w:pPr>
      <w:r>
        <w:rPr>
          <w:rFonts w:cs="Courier"/>
        </w:rPr>
        <w:t>F: Adjusted for degree modeled as a dummy variable, year of degree modeled as linear splines, start year modeled as linear splines, field modeled as a dummy variable, administrative duties modeled as a binary variable. The pr</w:t>
      </w:r>
      <w:r w:rsidR="009E363B">
        <w:rPr>
          <w:rFonts w:cs="Courier"/>
        </w:rPr>
        <w:t>edicted values are saved as fit5</w:t>
      </w:r>
    </w:p>
    <w:p w14:paraId="13764298" w14:textId="77777777" w:rsidR="00C2532A" w:rsidRDefault="00C2532A" w:rsidP="00C2532A">
      <w:pPr>
        <w:rPr>
          <w:rFonts w:cs="Courier"/>
        </w:rPr>
      </w:pPr>
      <w:r>
        <w:rPr>
          <w:rFonts w:cs="Courier"/>
        </w:rPr>
        <w:t>G: Adjusted for degree modeled as a dummy variable, year of degree modeled as linear splines, start year modeled as linear splines, field modeled as a dummy variable, administrative duties modeled as a binary variable, rank modeled as a dummy variable</w:t>
      </w:r>
    </w:p>
    <w:p w14:paraId="3CE767C7" w14:textId="77777777" w:rsidR="00B95ED4" w:rsidRDefault="00B95ED4" w:rsidP="00C2532A">
      <w:pPr>
        <w:rPr>
          <w:rFonts w:cs="Courier"/>
        </w:rPr>
      </w:pPr>
    </w:p>
    <w:p w14:paraId="14852419" w14:textId="77777777" w:rsidR="00B95ED4" w:rsidRDefault="00B95ED4" w:rsidP="00C2532A">
      <w:pPr>
        <w:rPr>
          <w:rFonts w:cs="Courier"/>
        </w:rPr>
      </w:pPr>
    </w:p>
    <w:p w14:paraId="52C68EA6" w14:textId="77777777" w:rsidR="00B95ED4" w:rsidRDefault="00B95ED4" w:rsidP="00C2532A">
      <w:pPr>
        <w:rPr>
          <w:rFonts w:cs="Courier"/>
        </w:rPr>
      </w:pPr>
    </w:p>
    <w:p w14:paraId="265B5FA8" w14:textId="77777777" w:rsidR="00B95ED4" w:rsidRDefault="00B95ED4" w:rsidP="00C2532A">
      <w:pPr>
        <w:rPr>
          <w:rFonts w:cs="Courier"/>
        </w:rPr>
      </w:pPr>
    </w:p>
    <w:p w14:paraId="45B36A8C" w14:textId="77777777" w:rsidR="00C2532A" w:rsidRDefault="00C2532A"/>
    <w:tbl>
      <w:tblPr>
        <w:tblStyle w:val="TableGrid"/>
        <w:tblW w:w="0" w:type="auto"/>
        <w:tblLook w:val="04A0" w:firstRow="1" w:lastRow="0" w:firstColumn="1" w:lastColumn="0" w:noHBand="0" w:noVBand="1"/>
      </w:tblPr>
      <w:tblGrid>
        <w:gridCol w:w="1771"/>
        <w:gridCol w:w="1771"/>
        <w:gridCol w:w="1771"/>
        <w:gridCol w:w="1771"/>
        <w:gridCol w:w="1772"/>
      </w:tblGrid>
      <w:tr w:rsidR="009E363B" w14:paraId="176BAC4B" w14:textId="77777777" w:rsidTr="009E363B">
        <w:tc>
          <w:tcPr>
            <w:tcW w:w="1771" w:type="dxa"/>
          </w:tcPr>
          <w:p w14:paraId="2723BFE8" w14:textId="3979728C" w:rsidR="009E363B" w:rsidRDefault="009E363B" w:rsidP="009E363B">
            <w:pPr>
              <w:jc w:val="center"/>
            </w:pPr>
            <w:r>
              <w:t>Model</w:t>
            </w:r>
          </w:p>
        </w:tc>
        <w:tc>
          <w:tcPr>
            <w:tcW w:w="1771" w:type="dxa"/>
          </w:tcPr>
          <w:p w14:paraId="2185E181" w14:textId="15E256B9" w:rsidR="009E363B" w:rsidRDefault="009E363B" w:rsidP="009E363B">
            <w:pPr>
              <w:jc w:val="center"/>
            </w:pPr>
            <w:r>
              <w:t>Point estimate</w:t>
            </w:r>
          </w:p>
        </w:tc>
        <w:tc>
          <w:tcPr>
            <w:tcW w:w="1771" w:type="dxa"/>
          </w:tcPr>
          <w:p w14:paraId="2828CA83" w14:textId="2725C3EF" w:rsidR="009E363B" w:rsidRDefault="009E363B" w:rsidP="009E363B">
            <w:pPr>
              <w:jc w:val="center"/>
            </w:pPr>
            <w:r>
              <w:t>T-statistic</w:t>
            </w:r>
          </w:p>
        </w:tc>
        <w:tc>
          <w:tcPr>
            <w:tcW w:w="1771" w:type="dxa"/>
          </w:tcPr>
          <w:p w14:paraId="3FEDC35B" w14:textId="6EDA81A9" w:rsidR="009E363B" w:rsidRDefault="009E363B" w:rsidP="009E363B">
            <w:pPr>
              <w:jc w:val="center"/>
            </w:pPr>
            <w:r>
              <w:t>Two-sided p-value</w:t>
            </w:r>
          </w:p>
        </w:tc>
        <w:tc>
          <w:tcPr>
            <w:tcW w:w="1772" w:type="dxa"/>
          </w:tcPr>
          <w:p w14:paraId="1F6C43A4" w14:textId="4FAD286E" w:rsidR="009E363B" w:rsidRDefault="009E363B" w:rsidP="009E363B">
            <w:pPr>
              <w:jc w:val="center"/>
            </w:pPr>
            <w:r>
              <w:t>95% C.I.</w:t>
            </w:r>
          </w:p>
        </w:tc>
      </w:tr>
      <w:tr w:rsidR="005E2014" w14:paraId="046D74F7" w14:textId="77777777" w:rsidTr="009E363B">
        <w:tc>
          <w:tcPr>
            <w:tcW w:w="1771" w:type="dxa"/>
          </w:tcPr>
          <w:p w14:paraId="18BD7830" w14:textId="032C44D9" w:rsidR="005E2014" w:rsidRDefault="005E2014" w:rsidP="009E363B">
            <w:pPr>
              <w:jc w:val="center"/>
            </w:pPr>
            <w:r>
              <w:t>A</w:t>
            </w:r>
          </w:p>
        </w:tc>
        <w:tc>
          <w:tcPr>
            <w:tcW w:w="1771" w:type="dxa"/>
          </w:tcPr>
          <w:p w14:paraId="37B89318" w14:textId="4BF960E4" w:rsidR="005E2014" w:rsidRDefault="005E2014" w:rsidP="009E363B">
            <w:pPr>
              <w:jc w:val="center"/>
            </w:pPr>
            <w:r>
              <w:t>0.8017</w:t>
            </w:r>
          </w:p>
        </w:tc>
        <w:tc>
          <w:tcPr>
            <w:tcW w:w="1771" w:type="dxa"/>
          </w:tcPr>
          <w:p w14:paraId="3EEFC866" w14:textId="3906F5FA" w:rsidR="005E2014" w:rsidRDefault="005E2014" w:rsidP="009E363B">
            <w:pPr>
              <w:jc w:val="center"/>
            </w:pPr>
            <w:r>
              <w:t>-13.58</w:t>
            </w:r>
          </w:p>
        </w:tc>
        <w:tc>
          <w:tcPr>
            <w:tcW w:w="1771" w:type="dxa"/>
          </w:tcPr>
          <w:p w14:paraId="0FE7D23D" w14:textId="6D156CC8" w:rsidR="005E2014" w:rsidRDefault="005E2014" w:rsidP="009E363B">
            <w:pPr>
              <w:jc w:val="center"/>
            </w:pPr>
            <w:r>
              <w:rPr>
                <w:rFonts w:cs="Courier"/>
              </w:rPr>
              <w:t>&lt; 0.001</w:t>
            </w:r>
          </w:p>
        </w:tc>
        <w:tc>
          <w:tcPr>
            <w:tcW w:w="1772" w:type="dxa"/>
          </w:tcPr>
          <w:p w14:paraId="4B793830" w14:textId="5EAF7ADE" w:rsidR="005E2014" w:rsidRDefault="005E2014" w:rsidP="009E363B">
            <w:pPr>
              <w:jc w:val="center"/>
            </w:pPr>
            <w:r>
              <w:t>0.7765, 0.8277</w:t>
            </w:r>
          </w:p>
        </w:tc>
      </w:tr>
      <w:tr w:rsidR="005E2014" w14:paraId="1D7BDED6" w14:textId="77777777" w:rsidTr="009E363B">
        <w:tc>
          <w:tcPr>
            <w:tcW w:w="1771" w:type="dxa"/>
          </w:tcPr>
          <w:p w14:paraId="762CCDF1" w14:textId="5459EE7B" w:rsidR="005E2014" w:rsidRDefault="005E2014" w:rsidP="009E363B">
            <w:pPr>
              <w:jc w:val="center"/>
            </w:pPr>
            <w:r>
              <w:t>B</w:t>
            </w:r>
          </w:p>
        </w:tc>
        <w:tc>
          <w:tcPr>
            <w:tcW w:w="1771" w:type="dxa"/>
          </w:tcPr>
          <w:p w14:paraId="2FE588D1" w14:textId="0D09865F" w:rsidR="005E2014" w:rsidRDefault="005E2014" w:rsidP="009E363B">
            <w:pPr>
              <w:jc w:val="center"/>
            </w:pPr>
            <w:r>
              <w:t>0.8105</w:t>
            </w:r>
          </w:p>
        </w:tc>
        <w:tc>
          <w:tcPr>
            <w:tcW w:w="1771" w:type="dxa"/>
          </w:tcPr>
          <w:p w14:paraId="13BE93EB" w14:textId="4174A2C8" w:rsidR="005E2014" w:rsidRDefault="005E2014" w:rsidP="009E363B">
            <w:pPr>
              <w:jc w:val="center"/>
            </w:pPr>
            <w:r>
              <w:t>-12.98</w:t>
            </w:r>
          </w:p>
        </w:tc>
        <w:tc>
          <w:tcPr>
            <w:tcW w:w="1771" w:type="dxa"/>
          </w:tcPr>
          <w:p w14:paraId="113D579F" w14:textId="69FB18D5" w:rsidR="005E2014" w:rsidRDefault="005E2014" w:rsidP="009E363B">
            <w:pPr>
              <w:jc w:val="center"/>
            </w:pPr>
            <w:r>
              <w:rPr>
                <w:rFonts w:cs="Courier"/>
              </w:rPr>
              <w:t>&lt; 0.001</w:t>
            </w:r>
          </w:p>
        </w:tc>
        <w:tc>
          <w:tcPr>
            <w:tcW w:w="1772" w:type="dxa"/>
          </w:tcPr>
          <w:p w14:paraId="7957198B" w14:textId="3565DA86" w:rsidR="005E2014" w:rsidRDefault="005E2014" w:rsidP="009E363B">
            <w:pPr>
              <w:jc w:val="center"/>
            </w:pPr>
            <w:r>
              <w:t>0.7852, 0.8366</w:t>
            </w:r>
          </w:p>
        </w:tc>
      </w:tr>
      <w:tr w:rsidR="005E2014" w14:paraId="22D8FA25" w14:textId="77777777" w:rsidTr="009E363B">
        <w:tc>
          <w:tcPr>
            <w:tcW w:w="1771" w:type="dxa"/>
          </w:tcPr>
          <w:p w14:paraId="34207C9A" w14:textId="191EC0A0" w:rsidR="005E2014" w:rsidRDefault="005E2014" w:rsidP="009E363B">
            <w:pPr>
              <w:jc w:val="center"/>
            </w:pPr>
            <w:r>
              <w:t>C</w:t>
            </w:r>
          </w:p>
        </w:tc>
        <w:tc>
          <w:tcPr>
            <w:tcW w:w="1771" w:type="dxa"/>
          </w:tcPr>
          <w:p w14:paraId="5D58F703" w14:textId="756FCFB6" w:rsidR="005E2014" w:rsidRDefault="005E2014" w:rsidP="009E363B">
            <w:pPr>
              <w:jc w:val="center"/>
            </w:pPr>
            <w:r>
              <w:t>0.9008</w:t>
            </w:r>
          </w:p>
        </w:tc>
        <w:tc>
          <w:tcPr>
            <w:tcW w:w="1771" w:type="dxa"/>
          </w:tcPr>
          <w:p w14:paraId="39090A7A" w14:textId="5D805EDE" w:rsidR="005E2014" w:rsidRDefault="005E2014" w:rsidP="009E363B">
            <w:pPr>
              <w:jc w:val="center"/>
            </w:pPr>
            <w:r>
              <w:t>-7.09</w:t>
            </w:r>
          </w:p>
        </w:tc>
        <w:tc>
          <w:tcPr>
            <w:tcW w:w="1771" w:type="dxa"/>
          </w:tcPr>
          <w:p w14:paraId="2AE3C2BD" w14:textId="60F49E09" w:rsidR="005E2014" w:rsidRDefault="005E2014" w:rsidP="009E363B">
            <w:pPr>
              <w:jc w:val="center"/>
            </w:pPr>
            <w:r>
              <w:rPr>
                <w:rFonts w:cs="Courier"/>
              </w:rPr>
              <w:t>&lt; 0.001</w:t>
            </w:r>
          </w:p>
        </w:tc>
        <w:tc>
          <w:tcPr>
            <w:tcW w:w="1772" w:type="dxa"/>
          </w:tcPr>
          <w:p w14:paraId="7EB28D05" w14:textId="28611498" w:rsidR="005E2014" w:rsidRDefault="005E2014" w:rsidP="009E363B">
            <w:pPr>
              <w:jc w:val="center"/>
            </w:pPr>
            <w:r>
              <w:t>0.8751, 0.9272</w:t>
            </w:r>
          </w:p>
        </w:tc>
      </w:tr>
      <w:tr w:rsidR="005E2014" w14:paraId="068CD246" w14:textId="77777777" w:rsidTr="009E363B">
        <w:tc>
          <w:tcPr>
            <w:tcW w:w="1771" w:type="dxa"/>
          </w:tcPr>
          <w:p w14:paraId="790124B2" w14:textId="4BD07FBC" w:rsidR="005E2014" w:rsidRDefault="005E2014" w:rsidP="009E363B">
            <w:pPr>
              <w:jc w:val="center"/>
            </w:pPr>
            <w:r>
              <w:t>D</w:t>
            </w:r>
          </w:p>
        </w:tc>
        <w:tc>
          <w:tcPr>
            <w:tcW w:w="1771" w:type="dxa"/>
          </w:tcPr>
          <w:p w14:paraId="3BE9B6E7" w14:textId="2F5FE668" w:rsidR="005E2014" w:rsidRDefault="005E2014" w:rsidP="009E363B">
            <w:pPr>
              <w:jc w:val="center"/>
            </w:pPr>
            <w:r>
              <w:t>0.9008</w:t>
            </w:r>
          </w:p>
        </w:tc>
        <w:tc>
          <w:tcPr>
            <w:tcW w:w="1771" w:type="dxa"/>
          </w:tcPr>
          <w:p w14:paraId="101A87AC" w14:textId="0D16FFCC" w:rsidR="005E2014" w:rsidRDefault="005E2014" w:rsidP="009E363B">
            <w:pPr>
              <w:jc w:val="center"/>
            </w:pPr>
            <w:r>
              <w:t>-7.01</w:t>
            </w:r>
          </w:p>
        </w:tc>
        <w:tc>
          <w:tcPr>
            <w:tcW w:w="1771" w:type="dxa"/>
          </w:tcPr>
          <w:p w14:paraId="64D39D76" w14:textId="235FA65F" w:rsidR="005E2014" w:rsidRDefault="005E2014" w:rsidP="009E363B">
            <w:pPr>
              <w:jc w:val="center"/>
            </w:pPr>
            <w:r>
              <w:rPr>
                <w:rFonts w:cs="Courier"/>
              </w:rPr>
              <w:t>&lt; 0.001</w:t>
            </w:r>
          </w:p>
        </w:tc>
        <w:tc>
          <w:tcPr>
            <w:tcW w:w="1772" w:type="dxa"/>
          </w:tcPr>
          <w:p w14:paraId="254C98C0" w14:textId="465FEAAF" w:rsidR="005E2014" w:rsidRDefault="005E2014" w:rsidP="009E363B">
            <w:pPr>
              <w:jc w:val="center"/>
            </w:pPr>
            <w:r>
              <w:t>0.8749, 0.9275</w:t>
            </w:r>
          </w:p>
        </w:tc>
      </w:tr>
      <w:tr w:rsidR="005E2014" w14:paraId="71707B06" w14:textId="77777777" w:rsidTr="009E363B">
        <w:tc>
          <w:tcPr>
            <w:tcW w:w="1771" w:type="dxa"/>
          </w:tcPr>
          <w:p w14:paraId="636B76B5" w14:textId="18C11F53" w:rsidR="005E2014" w:rsidRDefault="005E2014" w:rsidP="009E363B">
            <w:pPr>
              <w:jc w:val="center"/>
            </w:pPr>
            <w:r>
              <w:t>E</w:t>
            </w:r>
          </w:p>
        </w:tc>
        <w:tc>
          <w:tcPr>
            <w:tcW w:w="1771" w:type="dxa"/>
          </w:tcPr>
          <w:p w14:paraId="2CB5EF32" w14:textId="68BB108A" w:rsidR="005E2014" w:rsidRDefault="005E2014" w:rsidP="009E363B">
            <w:pPr>
              <w:jc w:val="center"/>
            </w:pPr>
            <w:r>
              <w:t>0.9286</w:t>
            </w:r>
          </w:p>
        </w:tc>
        <w:tc>
          <w:tcPr>
            <w:tcW w:w="1771" w:type="dxa"/>
          </w:tcPr>
          <w:p w14:paraId="5AA62B27" w14:textId="6B767D95" w:rsidR="005E2014" w:rsidRDefault="005E2014" w:rsidP="009E363B">
            <w:pPr>
              <w:jc w:val="center"/>
            </w:pPr>
            <w:r>
              <w:t>-5.22</w:t>
            </w:r>
          </w:p>
        </w:tc>
        <w:tc>
          <w:tcPr>
            <w:tcW w:w="1771" w:type="dxa"/>
          </w:tcPr>
          <w:p w14:paraId="33D256C7" w14:textId="277E61F4" w:rsidR="005E2014" w:rsidRDefault="005E2014" w:rsidP="009E363B">
            <w:pPr>
              <w:jc w:val="center"/>
            </w:pPr>
            <w:r>
              <w:rPr>
                <w:rFonts w:cs="Courier"/>
              </w:rPr>
              <w:t>&lt; 0.001</w:t>
            </w:r>
          </w:p>
        </w:tc>
        <w:tc>
          <w:tcPr>
            <w:tcW w:w="1772" w:type="dxa"/>
          </w:tcPr>
          <w:p w14:paraId="2757E171" w14:textId="528D197D" w:rsidR="005E2014" w:rsidRDefault="005E2014" w:rsidP="009E363B">
            <w:pPr>
              <w:jc w:val="center"/>
            </w:pPr>
            <w:r>
              <w:t>0.9032, 0.9548</w:t>
            </w:r>
          </w:p>
        </w:tc>
      </w:tr>
      <w:tr w:rsidR="005E2014" w14:paraId="7A5E58EA" w14:textId="77777777" w:rsidTr="009E363B">
        <w:tc>
          <w:tcPr>
            <w:tcW w:w="1771" w:type="dxa"/>
          </w:tcPr>
          <w:p w14:paraId="032C8042" w14:textId="43DB6654" w:rsidR="005E2014" w:rsidRDefault="005E2014" w:rsidP="009E363B">
            <w:pPr>
              <w:jc w:val="center"/>
            </w:pPr>
            <w:r>
              <w:t>F</w:t>
            </w:r>
          </w:p>
        </w:tc>
        <w:tc>
          <w:tcPr>
            <w:tcW w:w="1771" w:type="dxa"/>
          </w:tcPr>
          <w:p w14:paraId="5D4106D1" w14:textId="3F4B758F" w:rsidR="005E2014" w:rsidRDefault="00174C5D" w:rsidP="009E363B">
            <w:pPr>
              <w:jc w:val="center"/>
            </w:pPr>
            <w:r>
              <w:t>0.9289</w:t>
            </w:r>
          </w:p>
        </w:tc>
        <w:tc>
          <w:tcPr>
            <w:tcW w:w="1771" w:type="dxa"/>
          </w:tcPr>
          <w:p w14:paraId="22AF6B87" w14:textId="4CE9BD19" w:rsidR="005E2014" w:rsidRDefault="00174C5D" w:rsidP="009E363B">
            <w:pPr>
              <w:jc w:val="center"/>
            </w:pPr>
            <w:r>
              <w:t>-5.34</w:t>
            </w:r>
          </w:p>
        </w:tc>
        <w:tc>
          <w:tcPr>
            <w:tcW w:w="1771" w:type="dxa"/>
          </w:tcPr>
          <w:p w14:paraId="3EBCDE3A" w14:textId="3680A682" w:rsidR="005E2014" w:rsidRDefault="005E2014" w:rsidP="009E363B">
            <w:pPr>
              <w:jc w:val="center"/>
            </w:pPr>
            <w:r>
              <w:rPr>
                <w:rFonts w:cs="Courier"/>
              </w:rPr>
              <w:t>&lt; 0.001</w:t>
            </w:r>
          </w:p>
        </w:tc>
        <w:tc>
          <w:tcPr>
            <w:tcW w:w="1772" w:type="dxa"/>
          </w:tcPr>
          <w:p w14:paraId="6EA63C25" w14:textId="3E08533B" w:rsidR="005E2014" w:rsidRDefault="00174C5D" w:rsidP="009E363B">
            <w:pPr>
              <w:jc w:val="center"/>
            </w:pPr>
            <w:r>
              <w:t>0.9041, 0.9544</w:t>
            </w:r>
          </w:p>
        </w:tc>
      </w:tr>
      <w:tr w:rsidR="005E2014" w14:paraId="00222887" w14:textId="77777777" w:rsidTr="009E363B">
        <w:tc>
          <w:tcPr>
            <w:tcW w:w="1771" w:type="dxa"/>
          </w:tcPr>
          <w:p w14:paraId="1086046B" w14:textId="52F180AD" w:rsidR="005E2014" w:rsidRDefault="005E2014" w:rsidP="009E363B">
            <w:pPr>
              <w:jc w:val="center"/>
            </w:pPr>
            <w:r>
              <w:t>G</w:t>
            </w:r>
          </w:p>
        </w:tc>
        <w:tc>
          <w:tcPr>
            <w:tcW w:w="1771" w:type="dxa"/>
          </w:tcPr>
          <w:p w14:paraId="006436A5" w14:textId="606DCE88" w:rsidR="005E2014" w:rsidRDefault="00174C5D" w:rsidP="009E363B">
            <w:pPr>
              <w:jc w:val="center"/>
            </w:pPr>
            <w:r>
              <w:t>0.9512</w:t>
            </w:r>
          </w:p>
        </w:tc>
        <w:tc>
          <w:tcPr>
            <w:tcW w:w="1771" w:type="dxa"/>
          </w:tcPr>
          <w:p w14:paraId="1F910D25" w14:textId="6F9917E9" w:rsidR="005E2014" w:rsidRDefault="00174C5D" w:rsidP="009E363B">
            <w:pPr>
              <w:jc w:val="center"/>
            </w:pPr>
            <w:r>
              <w:t>-4.30</w:t>
            </w:r>
          </w:p>
        </w:tc>
        <w:tc>
          <w:tcPr>
            <w:tcW w:w="1771" w:type="dxa"/>
          </w:tcPr>
          <w:p w14:paraId="1AB1F693" w14:textId="00808D0A" w:rsidR="005E2014" w:rsidRDefault="005E2014" w:rsidP="009E363B">
            <w:pPr>
              <w:jc w:val="center"/>
            </w:pPr>
            <w:r>
              <w:rPr>
                <w:rFonts w:cs="Courier"/>
              </w:rPr>
              <w:t>&lt; 0.001</w:t>
            </w:r>
          </w:p>
        </w:tc>
        <w:tc>
          <w:tcPr>
            <w:tcW w:w="1772" w:type="dxa"/>
          </w:tcPr>
          <w:p w14:paraId="384D14C2" w14:textId="663A6AAE" w:rsidR="005E2014" w:rsidRDefault="00174C5D" w:rsidP="009E363B">
            <w:pPr>
              <w:jc w:val="center"/>
            </w:pPr>
            <w:r>
              <w:t>0.9298, 0.9732</w:t>
            </w:r>
          </w:p>
        </w:tc>
      </w:tr>
    </w:tbl>
    <w:p w14:paraId="41200795" w14:textId="77777777" w:rsidR="009E363B" w:rsidRDefault="009E363B"/>
    <w:p w14:paraId="77203789" w14:textId="26F520CB" w:rsidR="00295725" w:rsidRDefault="00174C5D">
      <w:r>
        <w:t xml:space="preserve">6. </w:t>
      </w:r>
      <w:r w:rsidR="00295725">
        <w:t>The similarities between the analyses performed in problems 3-5</w:t>
      </w:r>
      <w:r w:rsidR="00DD787E">
        <w:t xml:space="preserve"> were that all of them included unadjusted analyses to estimate the difference of salaries between male and female faculty, in addition to adjusted analyses with variables modeled the exact same way. Problem 3 modeled the difference as a linear continuous variable (difference in arithmetic mean); problem 4 modeled the difference as a log-transformed continuous variable (ratio of geometric means); while problem 5 modeled the ratio of arithmetic means. To gauge how similar the predicted values are, I </w:t>
      </w:r>
      <w:r w:rsidR="00F94224">
        <w:t>tabulated the values of</w:t>
      </w:r>
      <w:r w:rsidR="00DD787E">
        <w:t xml:space="preserve"> fit3, fit4, and fit5</w:t>
      </w:r>
      <w:r w:rsidR="00F94224">
        <w:t xml:space="preserve"> (see below)</w:t>
      </w:r>
      <w:r w:rsidR="00DD787E">
        <w:t xml:space="preserve">, and concluded that the predicted values are rather similar. </w:t>
      </w:r>
      <w:r w:rsidR="0060512D">
        <w:t xml:space="preserve">Besides that, the unadjusted ratios agree exactly, while the adjusted ones vary a little bit. </w:t>
      </w:r>
      <w:bookmarkStart w:id="0" w:name="_GoBack"/>
      <w:bookmarkEnd w:id="0"/>
      <w:r w:rsidR="00DD787E">
        <w:t>The inference obtained is different in each problem</w:t>
      </w:r>
      <w:r w:rsidR="0057105E">
        <w:t xml:space="preserve"> – problem 4 views salary as a multiplicative model, while problems 3 and 5 view salary linearly, using differences and ratios respectively. In all cases, even after adjusting for all variables, we get statistically significant results that female faculty tend to receive a lower salary compared to otherwise similar male faculty.</w:t>
      </w:r>
      <w:r w:rsidR="0098541F">
        <w:t xml:space="preserve"> </w:t>
      </w:r>
    </w:p>
    <w:p w14:paraId="78DED64B" w14:textId="77777777" w:rsidR="00A02A82" w:rsidRDefault="00A02A82"/>
    <w:tbl>
      <w:tblPr>
        <w:tblStyle w:val="TableGrid"/>
        <w:tblW w:w="9155" w:type="dxa"/>
        <w:tblLayout w:type="fixed"/>
        <w:tblLook w:val="04A0" w:firstRow="1" w:lastRow="0" w:firstColumn="1" w:lastColumn="0" w:noHBand="0" w:noVBand="1"/>
      </w:tblPr>
      <w:tblGrid>
        <w:gridCol w:w="1188"/>
        <w:gridCol w:w="900"/>
        <w:gridCol w:w="934"/>
        <w:gridCol w:w="956"/>
        <w:gridCol w:w="720"/>
        <w:gridCol w:w="990"/>
        <w:gridCol w:w="900"/>
        <w:gridCol w:w="755"/>
        <w:gridCol w:w="931"/>
        <w:gridCol w:w="881"/>
      </w:tblGrid>
      <w:tr w:rsidR="009548AB" w14:paraId="261D7D7B" w14:textId="77777777" w:rsidTr="009548AB">
        <w:tc>
          <w:tcPr>
            <w:tcW w:w="1188" w:type="dxa"/>
          </w:tcPr>
          <w:p w14:paraId="7627C31A" w14:textId="77777777" w:rsidR="009548AB" w:rsidRDefault="009548AB" w:rsidP="0018287A">
            <w:pPr>
              <w:jc w:val="center"/>
            </w:pPr>
          </w:p>
        </w:tc>
        <w:tc>
          <w:tcPr>
            <w:tcW w:w="2790" w:type="dxa"/>
            <w:gridSpan w:val="3"/>
          </w:tcPr>
          <w:p w14:paraId="4E78CC5F" w14:textId="7BC5CC52" w:rsidR="009548AB" w:rsidRDefault="009548AB" w:rsidP="0018287A">
            <w:pPr>
              <w:jc w:val="center"/>
            </w:pPr>
            <w:r>
              <w:t>Male</w:t>
            </w:r>
          </w:p>
        </w:tc>
        <w:tc>
          <w:tcPr>
            <w:tcW w:w="2610" w:type="dxa"/>
            <w:gridSpan w:val="3"/>
          </w:tcPr>
          <w:p w14:paraId="185C6A6F" w14:textId="3DC5E3CD" w:rsidR="009548AB" w:rsidRDefault="009548AB" w:rsidP="0018287A">
            <w:pPr>
              <w:jc w:val="center"/>
            </w:pPr>
            <w:r>
              <w:t>Female</w:t>
            </w:r>
          </w:p>
        </w:tc>
        <w:tc>
          <w:tcPr>
            <w:tcW w:w="2567" w:type="dxa"/>
            <w:gridSpan w:val="3"/>
          </w:tcPr>
          <w:p w14:paraId="6F157B06" w14:textId="0E4296DA" w:rsidR="009548AB" w:rsidRDefault="009548AB" w:rsidP="0018287A">
            <w:pPr>
              <w:jc w:val="center"/>
            </w:pPr>
            <w:r>
              <w:t>Total</w:t>
            </w:r>
          </w:p>
        </w:tc>
      </w:tr>
      <w:tr w:rsidR="009548AB" w14:paraId="59C4F5BF" w14:textId="77777777" w:rsidTr="009548AB">
        <w:tc>
          <w:tcPr>
            <w:tcW w:w="1188" w:type="dxa"/>
          </w:tcPr>
          <w:p w14:paraId="42F6E67F" w14:textId="0E0CEF1A" w:rsidR="006D2259" w:rsidRDefault="006D2259" w:rsidP="0018287A">
            <w:pPr>
              <w:jc w:val="center"/>
            </w:pPr>
            <w:r>
              <w:t>Model</w:t>
            </w:r>
          </w:p>
        </w:tc>
        <w:tc>
          <w:tcPr>
            <w:tcW w:w="900" w:type="dxa"/>
          </w:tcPr>
          <w:p w14:paraId="3F0A3934" w14:textId="3EEBE555" w:rsidR="006D2259" w:rsidRDefault="006D2259" w:rsidP="0018287A">
            <w:pPr>
              <w:jc w:val="center"/>
            </w:pPr>
            <w:r>
              <w:t>N</w:t>
            </w:r>
          </w:p>
        </w:tc>
        <w:tc>
          <w:tcPr>
            <w:tcW w:w="934" w:type="dxa"/>
          </w:tcPr>
          <w:p w14:paraId="06414427" w14:textId="7AC9D175" w:rsidR="006D2259" w:rsidRDefault="006D2259" w:rsidP="0018287A">
            <w:pPr>
              <w:jc w:val="center"/>
            </w:pPr>
            <w:r>
              <w:t>Mean (S.D.)</w:t>
            </w:r>
          </w:p>
        </w:tc>
        <w:tc>
          <w:tcPr>
            <w:tcW w:w="956" w:type="dxa"/>
          </w:tcPr>
          <w:p w14:paraId="10E051DB" w14:textId="2B755EB4" w:rsidR="006D2259" w:rsidRDefault="006D2259" w:rsidP="0018287A">
            <w:pPr>
              <w:jc w:val="center"/>
            </w:pPr>
            <w:r>
              <w:t>Min - Max</w:t>
            </w:r>
          </w:p>
        </w:tc>
        <w:tc>
          <w:tcPr>
            <w:tcW w:w="720" w:type="dxa"/>
          </w:tcPr>
          <w:p w14:paraId="23159F54" w14:textId="0CB95EBF" w:rsidR="006D2259" w:rsidRDefault="006D2259" w:rsidP="0018287A">
            <w:pPr>
              <w:jc w:val="center"/>
            </w:pPr>
            <w:r>
              <w:t>N</w:t>
            </w:r>
          </w:p>
        </w:tc>
        <w:tc>
          <w:tcPr>
            <w:tcW w:w="990" w:type="dxa"/>
          </w:tcPr>
          <w:p w14:paraId="0F8E0C9F" w14:textId="3E746C0D" w:rsidR="006D2259" w:rsidRDefault="006D2259" w:rsidP="0018287A">
            <w:pPr>
              <w:jc w:val="center"/>
            </w:pPr>
            <w:r>
              <w:t>Mean (S.D.)</w:t>
            </w:r>
          </w:p>
        </w:tc>
        <w:tc>
          <w:tcPr>
            <w:tcW w:w="900" w:type="dxa"/>
          </w:tcPr>
          <w:p w14:paraId="5786DE97" w14:textId="1361FE13" w:rsidR="006D2259" w:rsidRDefault="006D2259" w:rsidP="0018287A">
            <w:pPr>
              <w:jc w:val="center"/>
            </w:pPr>
            <w:r>
              <w:t>Min - Max</w:t>
            </w:r>
          </w:p>
        </w:tc>
        <w:tc>
          <w:tcPr>
            <w:tcW w:w="755" w:type="dxa"/>
          </w:tcPr>
          <w:p w14:paraId="47E09AA4" w14:textId="51E6ECC2" w:rsidR="006D2259" w:rsidRDefault="006D2259" w:rsidP="0018287A">
            <w:pPr>
              <w:jc w:val="center"/>
            </w:pPr>
            <w:r>
              <w:t>N</w:t>
            </w:r>
          </w:p>
        </w:tc>
        <w:tc>
          <w:tcPr>
            <w:tcW w:w="931" w:type="dxa"/>
          </w:tcPr>
          <w:p w14:paraId="14F580BA" w14:textId="6DC92177" w:rsidR="006D2259" w:rsidRDefault="006D2259" w:rsidP="0018287A">
            <w:pPr>
              <w:jc w:val="center"/>
            </w:pPr>
            <w:r>
              <w:t>Mean (S.D.)</w:t>
            </w:r>
          </w:p>
        </w:tc>
        <w:tc>
          <w:tcPr>
            <w:tcW w:w="881" w:type="dxa"/>
          </w:tcPr>
          <w:p w14:paraId="29580EA1" w14:textId="72F7F07A" w:rsidR="006D2259" w:rsidRDefault="006D2259" w:rsidP="0018287A">
            <w:pPr>
              <w:jc w:val="center"/>
            </w:pPr>
            <w:r>
              <w:t>Min - Max</w:t>
            </w:r>
          </w:p>
        </w:tc>
      </w:tr>
      <w:tr w:rsidR="009548AB" w14:paraId="116D96EE" w14:textId="77777777" w:rsidTr="009548AB">
        <w:tc>
          <w:tcPr>
            <w:tcW w:w="1188" w:type="dxa"/>
          </w:tcPr>
          <w:p w14:paraId="74147EDE" w14:textId="15D5F15F" w:rsidR="006D2259" w:rsidRDefault="006D2259" w:rsidP="002D2B26">
            <w:pPr>
              <w:jc w:val="center"/>
            </w:pPr>
            <w:r>
              <w:t>fit3 (difference of means)</w:t>
            </w:r>
          </w:p>
        </w:tc>
        <w:tc>
          <w:tcPr>
            <w:tcW w:w="900" w:type="dxa"/>
          </w:tcPr>
          <w:p w14:paraId="06D4D9DC" w14:textId="315CE017" w:rsidR="006D2259" w:rsidRDefault="006D2259" w:rsidP="0018287A">
            <w:pPr>
              <w:jc w:val="center"/>
            </w:pPr>
            <w:r>
              <w:t>1188</w:t>
            </w:r>
          </w:p>
        </w:tc>
        <w:tc>
          <w:tcPr>
            <w:tcW w:w="934" w:type="dxa"/>
          </w:tcPr>
          <w:p w14:paraId="2EB68319" w14:textId="530DAD3E" w:rsidR="006D2259" w:rsidRDefault="006D2259" w:rsidP="0018287A">
            <w:pPr>
              <w:jc w:val="center"/>
            </w:pPr>
            <w:r>
              <w:t>6732 (1235)</w:t>
            </w:r>
          </w:p>
        </w:tc>
        <w:tc>
          <w:tcPr>
            <w:tcW w:w="956" w:type="dxa"/>
          </w:tcPr>
          <w:p w14:paraId="2AD01613" w14:textId="4EBC0A06" w:rsidR="006D2259" w:rsidRDefault="006D2259" w:rsidP="0018287A">
            <w:pPr>
              <w:jc w:val="center"/>
            </w:pPr>
            <w:r>
              <w:t>3395 - 10693</w:t>
            </w:r>
          </w:p>
        </w:tc>
        <w:tc>
          <w:tcPr>
            <w:tcW w:w="720" w:type="dxa"/>
          </w:tcPr>
          <w:p w14:paraId="2AF65B8D" w14:textId="1ED9749A" w:rsidR="006D2259" w:rsidRDefault="006D2259" w:rsidP="0018287A">
            <w:pPr>
              <w:jc w:val="center"/>
            </w:pPr>
            <w:r>
              <w:t>409</w:t>
            </w:r>
          </w:p>
        </w:tc>
        <w:tc>
          <w:tcPr>
            <w:tcW w:w="990" w:type="dxa"/>
          </w:tcPr>
          <w:p w14:paraId="4822E74B" w14:textId="6BFD9181" w:rsidR="006D2259" w:rsidRDefault="006D2259" w:rsidP="0018287A">
            <w:pPr>
              <w:jc w:val="center"/>
            </w:pPr>
            <w:r>
              <w:t>5397 (1134)</w:t>
            </w:r>
          </w:p>
        </w:tc>
        <w:tc>
          <w:tcPr>
            <w:tcW w:w="900" w:type="dxa"/>
          </w:tcPr>
          <w:p w14:paraId="7E10157D" w14:textId="79C3F9AC" w:rsidR="006D2259" w:rsidRDefault="006D2259" w:rsidP="0018287A">
            <w:pPr>
              <w:jc w:val="center"/>
            </w:pPr>
            <w:r>
              <w:t>2836 - 9252</w:t>
            </w:r>
          </w:p>
        </w:tc>
        <w:tc>
          <w:tcPr>
            <w:tcW w:w="755" w:type="dxa"/>
          </w:tcPr>
          <w:p w14:paraId="2B2DF1B8" w14:textId="6C1634D9" w:rsidR="006D2259" w:rsidRDefault="006D2259" w:rsidP="0018287A">
            <w:pPr>
              <w:jc w:val="center"/>
            </w:pPr>
            <w:r>
              <w:t>1597</w:t>
            </w:r>
          </w:p>
        </w:tc>
        <w:tc>
          <w:tcPr>
            <w:tcW w:w="931" w:type="dxa"/>
          </w:tcPr>
          <w:p w14:paraId="51540CB9" w14:textId="7D0CBFFB" w:rsidR="006D2259" w:rsidRDefault="006D2259" w:rsidP="0018287A">
            <w:pPr>
              <w:jc w:val="center"/>
            </w:pPr>
            <w:r>
              <w:t>63890 (1343)</w:t>
            </w:r>
          </w:p>
        </w:tc>
        <w:tc>
          <w:tcPr>
            <w:tcW w:w="881" w:type="dxa"/>
          </w:tcPr>
          <w:p w14:paraId="2078FBA3" w14:textId="0164FFC5" w:rsidR="006D2259" w:rsidRDefault="006D2259" w:rsidP="0018287A">
            <w:pPr>
              <w:jc w:val="center"/>
            </w:pPr>
            <w:r>
              <w:t>2836 – 10693</w:t>
            </w:r>
          </w:p>
        </w:tc>
      </w:tr>
      <w:tr w:rsidR="009548AB" w14:paraId="09E9F87A" w14:textId="77777777" w:rsidTr="009548AB">
        <w:tc>
          <w:tcPr>
            <w:tcW w:w="1188" w:type="dxa"/>
          </w:tcPr>
          <w:p w14:paraId="3443E8E6" w14:textId="6CD7F55B" w:rsidR="006D2259" w:rsidRDefault="006D2259" w:rsidP="0018287A">
            <w:pPr>
              <w:jc w:val="center"/>
            </w:pPr>
            <w:r>
              <w:t>fit4 (geometric means)</w:t>
            </w:r>
          </w:p>
        </w:tc>
        <w:tc>
          <w:tcPr>
            <w:tcW w:w="900" w:type="dxa"/>
          </w:tcPr>
          <w:p w14:paraId="66DAB4E4" w14:textId="4724456A" w:rsidR="006D2259" w:rsidRDefault="006D2259" w:rsidP="0018287A">
            <w:pPr>
              <w:jc w:val="center"/>
            </w:pPr>
            <w:r>
              <w:t>1188</w:t>
            </w:r>
          </w:p>
        </w:tc>
        <w:tc>
          <w:tcPr>
            <w:tcW w:w="934" w:type="dxa"/>
          </w:tcPr>
          <w:p w14:paraId="6F5A7541" w14:textId="10DD8FBF" w:rsidR="006D2259" w:rsidRDefault="006D2259" w:rsidP="0018287A">
            <w:pPr>
              <w:jc w:val="center"/>
            </w:pPr>
            <w:r>
              <w:t>6543 (1227)</w:t>
            </w:r>
          </w:p>
        </w:tc>
        <w:tc>
          <w:tcPr>
            <w:tcW w:w="956" w:type="dxa"/>
          </w:tcPr>
          <w:p w14:paraId="7C512410" w14:textId="1DE7B552" w:rsidR="006D2259" w:rsidRDefault="006D2259" w:rsidP="0018287A">
            <w:pPr>
              <w:jc w:val="center"/>
            </w:pPr>
            <w:r>
              <w:t>3754 - 11284</w:t>
            </w:r>
          </w:p>
        </w:tc>
        <w:tc>
          <w:tcPr>
            <w:tcW w:w="720" w:type="dxa"/>
          </w:tcPr>
          <w:p w14:paraId="2F978FE8" w14:textId="69B96515" w:rsidR="006D2259" w:rsidRDefault="006D2259" w:rsidP="0018287A">
            <w:pPr>
              <w:jc w:val="center"/>
            </w:pPr>
            <w:r>
              <w:t>409</w:t>
            </w:r>
          </w:p>
        </w:tc>
        <w:tc>
          <w:tcPr>
            <w:tcW w:w="990" w:type="dxa"/>
          </w:tcPr>
          <w:p w14:paraId="64787A6A" w14:textId="1EE04C9C" w:rsidR="006D2259" w:rsidRDefault="006D2259" w:rsidP="0018287A">
            <w:pPr>
              <w:jc w:val="center"/>
            </w:pPr>
            <w:r>
              <w:t>5309 (989.1)</w:t>
            </w:r>
          </w:p>
        </w:tc>
        <w:tc>
          <w:tcPr>
            <w:tcW w:w="900" w:type="dxa"/>
          </w:tcPr>
          <w:p w14:paraId="7CFD2B1E" w14:textId="5D23CA8D" w:rsidR="006D2259" w:rsidRDefault="006D2259" w:rsidP="0018287A">
            <w:pPr>
              <w:jc w:val="center"/>
            </w:pPr>
            <w:r>
              <w:t>3397 - 9169</w:t>
            </w:r>
          </w:p>
        </w:tc>
        <w:tc>
          <w:tcPr>
            <w:tcW w:w="755" w:type="dxa"/>
          </w:tcPr>
          <w:p w14:paraId="1867D110" w14:textId="4A15562B" w:rsidR="006D2259" w:rsidRDefault="006D2259" w:rsidP="0018287A">
            <w:pPr>
              <w:jc w:val="center"/>
            </w:pPr>
            <w:r>
              <w:t>1597</w:t>
            </w:r>
          </w:p>
        </w:tc>
        <w:tc>
          <w:tcPr>
            <w:tcW w:w="931" w:type="dxa"/>
          </w:tcPr>
          <w:p w14:paraId="2C4AA17D" w14:textId="6CE3F77C" w:rsidR="006D2259" w:rsidRDefault="00185C67" w:rsidP="0018287A">
            <w:pPr>
              <w:jc w:val="center"/>
            </w:pPr>
            <w:r>
              <w:t>6227 (1289)</w:t>
            </w:r>
          </w:p>
        </w:tc>
        <w:tc>
          <w:tcPr>
            <w:tcW w:w="881" w:type="dxa"/>
          </w:tcPr>
          <w:p w14:paraId="4621FB65" w14:textId="49E86939" w:rsidR="006D2259" w:rsidRDefault="009548AB" w:rsidP="0018287A">
            <w:pPr>
              <w:jc w:val="center"/>
            </w:pPr>
            <w:r>
              <w:t>3397 - 11284</w:t>
            </w:r>
          </w:p>
        </w:tc>
      </w:tr>
      <w:tr w:rsidR="009548AB" w14:paraId="6D3D3AE3" w14:textId="77777777" w:rsidTr="009548AB">
        <w:tc>
          <w:tcPr>
            <w:tcW w:w="1188" w:type="dxa"/>
          </w:tcPr>
          <w:p w14:paraId="6FEE0901" w14:textId="33EC8DA2" w:rsidR="006D2259" w:rsidRPr="00B916A8" w:rsidRDefault="006D2259" w:rsidP="0018287A">
            <w:pPr>
              <w:jc w:val="center"/>
            </w:pPr>
            <w:r w:rsidRPr="00B916A8">
              <w:t>fit5</w:t>
            </w:r>
            <w:r>
              <w:t xml:space="preserve"> (ratio of arithmetic means)</w:t>
            </w:r>
          </w:p>
        </w:tc>
        <w:tc>
          <w:tcPr>
            <w:tcW w:w="900" w:type="dxa"/>
          </w:tcPr>
          <w:p w14:paraId="17C240D3" w14:textId="5587C10F" w:rsidR="006D2259" w:rsidRPr="00B916A8" w:rsidRDefault="006D2259" w:rsidP="0018287A">
            <w:pPr>
              <w:jc w:val="center"/>
            </w:pPr>
            <w:r>
              <w:t>1188</w:t>
            </w:r>
          </w:p>
        </w:tc>
        <w:tc>
          <w:tcPr>
            <w:tcW w:w="934" w:type="dxa"/>
          </w:tcPr>
          <w:p w14:paraId="123D98F3" w14:textId="4EE7E69D" w:rsidR="006D2259" w:rsidRPr="00B916A8" w:rsidRDefault="00741599" w:rsidP="0018287A">
            <w:pPr>
              <w:jc w:val="center"/>
            </w:pPr>
            <w:r>
              <w:t>6732 (1279)</w:t>
            </w:r>
          </w:p>
        </w:tc>
        <w:tc>
          <w:tcPr>
            <w:tcW w:w="956" w:type="dxa"/>
          </w:tcPr>
          <w:p w14:paraId="602161E4" w14:textId="3186F638" w:rsidR="006D2259" w:rsidRPr="00B916A8" w:rsidRDefault="00741599" w:rsidP="0018287A">
            <w:pPr>
              <w:jc w:val="center"/>
            </w:pPr>
            <w:r>
              <w:t>3771 - 11594</w:t>
            </w:r>
          </w:p>
        </w:tc>
        <w:tc>
          <w:tcPr>
            <w:tcW w:w="720" w:type="dxa"/>
          </w:tcPr>
          <w:p w14:paraId="27225BEB" w14:textId="0867CAD9" w:rsidR="006D2259" w:rsidRPr="00B916A8" w:rsidRDefault="006D2259" w:rsidP="0018287A">
            <w:pPr>
              <w:jc w:val="center"/>
            </w:pPr>
            <w:r>
              <w:t>409</w:t>
            </w:r>
          </w:p>
        </w:tc>
        <w:tc>
          <w:tcPr>
            <w:tcW w:w="990" w:type="dxa"/>
          </w:tcPr>
          <w:p w14:paraId="6C2D18F1" w14:textId="21A08C60" w:rsidR="006D2259" w:rsidRPr="00B916A8" w:rsidRDefault="00741599" w:rsidP="0018287A">
            <w:pPr>
              <w:jc w:val="center"/>
            </w:pPr>
            <w:r>
              <w:t>5397 (1021)</w:t>
            </w:r>
          </w:p>
        </w:tc>
        <w:tc>
          <w:tcPr>
            <w:tcW w:w="900" w:type="dxa"/>
          </w:tcPr>
          <w:p w14:paraId="1922B5D6" w14:textId="27360409" w:rsidR="006D2259" w:rsidRPr="00B916A8" w:rsidRDefault="00741599" w:rsidP="0018287A">
            <w:pPr>
              <w:jc w:val="center"/>
            </w:pPr>
            <w:r>
              <w:t>3394 - 9390</w:t>
            </w:r>
          </w:p>
        </w:tc>
        <w:tc>
          <w:tcPr>
            <w:tcW w:w="755" w:type="dxa"/>
          </w:tcPr>
          <w:p w14:paraId="6AD519A8" w14:textId="176C0C58" w:rsidR="006D2259" w:rsidRPr="00B916A8" w:rsidRDefault="006D2259" w:rsidP="0018287A">
            <w:pPr>
              <w:jc w:val="center"/>
            </w:pPr>
            <w:r w:rsidRPr="00B916A8">
              <w:t>1597</w:t>
            </w:r>
          </w:p>
        </w:tc>
        <w:tc>
          <w:tcPr>
            <w:tcW w:w="931" w:type="dxa"/>
          </w:tcPr>
          <w:p w14:paraId="19DC5D68" w14:textId="180E3082" w:rsidR="006D2259" w:rsidRPr="00B916A8" w:rsidRDefault="006D2259" w:rsidP="0018287A">
            <w:pPr>
              <w:jc w:val="center"/>
            </w:pPr>
            <w:r>
              <w:t>63890 (1350</w:t>
            </w:r>
            <w:r w:rsidRPr="00B916A8">
              <w:t>)</w:t>
            </w:r>
          </w:p>
        </w:tc>
        <w:tc>
          <w:tcPr>
            <w:tcW w:w="881" w:type="dxa"/>
          </w:tcPr>
          <w:p w14:paraId="35F823F1" w14:textId="74411430" w:rsidR="006D2259" w:rsidRPr="00B916A8" w:rsidRDefault="006D2259" w:rsidP="0018287A">
            <w:pPr>
              <w:jc w:val="center"/>
            </w:pPr>
            <w:r>
              <w:t>3394 – 11594</w:t>
            </w:r>
          </w:p>
        </w:tc>
      </w:tr>
    </w:tbl>
    <w:p w14:paraId="45533B8D" w14:textId="77777777" w:rsidR="00F94224" w:rsidRDefault="00F94224"/>
    <w:p w14:paraId="1E79E3BD" w14:textId="77777777" w:rsidR="00807304" w:rsidRDefault="00807304"/>
    <w:p w14:paraId="452297CF" w14:textId="77777777" w:rsidR="00807304" w:rsidRDefault="00807304"/>
    <w:p w14:paraId="5B26CB58" w14:textId="77777777" w:rsidR="00807304" w:rsidRDefault="00807304"/>
    <w:p w14:paraId="2A3704B3" w14:textId="002DF320" w:rsidR="00295725" w:rsidRDefault="00295725">
      <w:r>
        <w:lastRenderedPageBreak/>
        <w:t>7. A priori, the single model that would best reflect discrimination agains</w:t>
      </w:r>
      <w:r w:rsidR="00AD7782">
        <w:t xml:space="preserve">t women in awarding salary is to adjust for all variables except for rank, and model salary as a linear continuous variable, reporting the </w:t>
      </w:r>
      <w:r w:rsidR="00CF2E01">
        <w:t>ratio of means (Problem 5</w:t>
      </w:r>
      <w:r w:rsidR="00AD7782">
        <w:t xml:space="preserve"> (f)). This is because it makes the most scientific sense to think abou</w:t>
      </w:r>
      <w:r w:rsidR="001D247A">
        <w:t>t the arithmet</w:t>
      </w:r>
      <w:r w:rsidR="00A90034">
        <w:t xml:space="preserve">ic mean of salary. In addition, </w:t>
      </w:r>
      <w:r w:rsidR="00AD7782">
        <w:t>money is typically multiplicative</w:t>
      </w:r>
      <w:r w:rsidR="00EF4504">
        <w:t>, thus a multiplicative model with the ratio of means make sense</w:t>
      </w:r>
      <w:r w:rsidR="00AD7782">
        <w:t>. In addition, we should compare men and women who are “otherwise similar”, so we should adjust for all other variables. Nonetheless since rank could be a basis for discrimination (e.g. more women just never make past the assistant professor level) we do not want to adjust for that.</w:t>
      </w:r>
    </w:p>
    <w:p w14:paraId="5F30F0FD" w14:textId="77777777" w:rsidR="00295725" w:rsidRDefault="00295725"/>
    <w:p w14:paraId="02FC40EF" w14:textId="44D113F1" w:rsidR="00AD7782" w:rsidRDefault="00295725">
      <w:pPr>
        <w:rPr>
          <w:rFonts w:cs="Courier"/>
        </w:rPr>
      </w:pPr>
      <w:r>
        <w:t xml:space="preserve">Methods: </w:t>
      </w:r>
      <w:r w:rsidR="00AD7782">
        <w:t>The difference in mean salary between male and female faculty</w:t>
      </w:r>
      <w:r w:rsidR="005D3FF1">
        <w:t xml:space="preserve"> in 1995</w:t>
      </w:r>
      <w:r w:rsidR="00AD7782">
        <w:t xml:space="preserve">, who are otherwise similar was compared using a </w:t>
      </w:r>
      <w:r w:rsidR="00EF4504">
        <w:t>Poisson</w:t>
      </w:r>
      <w:r w:rsidR="00AD7782">
        <w:t xml:space="preserve"> regression model with robust standard errors. Salary was modeled as a linear continuous variable, while adjusted covariates include </w:t>
      </w:r>
      <w:r w:rsidR="00AD7782">
        <w:rPr>
          <w:rFonts w:cs="Courier"/>
        </w:rPr>
        <w:t>degree modeled as a dummy variable, year of degree modeled as linear splines, start year modeled as linear splines, field modeled as a dummy variable, and administrative duties</w:t>
      </w:r>
      <w:r w:rsidR="005D3FF1">
        <w:rPr>
          <w:rFonts w:cs="Courier"/>
        </w:rPr>
        <w:t xml:space="preserve"> modeled as a binary variable. Statistical inference was based on the Wald statistic computed from the regression slope parameter and its standard error as estimated using the Huber-White sandwich estimator, with two-sided p-values and 95% confidence intervals computed using the approximate normal distribution for linear regression parameter estimates.</w:t>
      </w:r>
    </w:p>
    <w:p w14:paraId="77C913BC" w14:textId="77777777" w:rsidR="005D3FF1" w:rsidRDefault="005D3FF1">
      <w:pPr>
        <w:rPr>
          <w:rFonts w:cs="Courier"/>
        </w:rPr>
      </w:pPr>
    </w:p>
    <w:p w14:paraId="69BC8CDA" w14:textId="67E422EA" w:rsidR="000F3B29" w:rsidRPr="005D3FF1" w:rsidRDefault="005D3FF1">
      <w:pPr>
        <w:rPr>
          <w:rFonts w:cs="Courier"/>
        </w:rPr>
      </w:pPr>
      <w:r>
        <w:rPr>
          <w:rFonts w:cs="Courier"/>
        </w:rPr>
        <w:t xml:space="preserve">Inference: Of the 1597 </w:t>
      </w:r>
      <w:r w:rsidR="00BC6A2F">
        <w:rPr>
          <w:rFonts w:cs="Courier"/>
        </w:rPr>
        <w:t xml:space="preserve">otherwise similar </w:t>
      </w:r>
      <w:r>
        <w:rPr>
          <w:rFonts w:cs="Courier"/>
        </w:rPr>
        <w:t>faculty members</w:t>
      </w:r>
      <w:r w:rsidR="00C45146">
        <w:rPr>
          <w:rFonts w:cs="Courier"/>
        </w:rPr>
        <w:t xml:space="preserve"> (1188 males and 409 females) </w:t>
      </w:r>
      <w:r>
        <w:rPr>
          <w:rFonts w:cs="Courier"/>
        </w:rPr>
        <w:t>whose monthly salary was reported in 1995, the avera</w:t>
      </w:r>
      <w:r w:rsidR="00546C03">
        <w:rPr>
          <w:rFonts w:cs="Courier"/>
        </w:rPr>
        <w:t>ge salary for male faculty is $25100.52</w:t>
      </w:r>
      <w:r>
        <w:rPr>
          <w:rFonts w:cs="Courier"/>
        </w:rPr>
        <w:t>, while the average</w:t>
      </w:r>
      <w:r w:rsidR="00546C03">
        <w:rPr>
          <w:rFonts w:cs="Courier"/>
        </w:rPr>
        <w:t xml:space="preserve"> salary for female faculty is $24680.79</w:t>
      </w:r>
      <w:r>
        <w:rPr>
          <w:rFonts w:cs="Courier"/>
        </w:rPr>
        <w:t xml:space="preserve">. This </w:t>
      </w:r>
      <w:r w:rsidR="000F3B29">
        <w:rPr>
          <w:rFonts w:cs="Courier"/>
        </w:rPr>
        <w:t>ratio of</w:t>
      </w:r>
      <w:r>
        <w:rPr>
          <w:rFonts w:cs="Courier"/>
        </w:rPr>
        <w:t xml:space="preserve"> </w:t>
      </w:r>
      <w:r w:rsidR="000F3B29">
        <w:rPr>
          <w:rFonts w:cs="Courier"/>
        </w:rPr>
        <w:t>mean</w:t>
      </w:r>
      <w:r>
        <w:rPr>
          <w:rFonts w:cs="Courier"/>
        </w:rPr>
        <w:t xml:space="preserve"> salary of </w:t>
      </w:r>
      <w:r w:rsidR="000F3B29">
        <w:rPr>
          <w:rFonts w:cs="Courier"/>
        </w:rPr>
        <w:t>0.9289</w:t>
      </w:r>
      <w:r w:rsidR="0016712B">
        <w:rPr>
          <w:rFonts w:cs="Courier"/>
        </w:rPr>
        <w:t xml:space="preserve"> (females have mean salaries 7.11% lower compared to males)</w:t>
      </w:r>
      <w:r>
        <w:rPr>
          <w:rFonts w:cs="Courier"/>
        </w:rPr>
        <w:t xml:space="preserve">, with female tending to a lower salary, would not be deemed unusual if, based on a 95% </w:t>
      </w:r>
      <w:r w:rsidR="000F3B29">
        <w:rPr>
          <w:rFonts w:cs="Courier"/>
        </w:rPr>
        <w:t>confidence interval, the true ratio of</w:t>
      </w:r>
      <w:r>
        <w:rPr>
          <w:rFonts w:cs="Courier"/>
        </w:rPr>
        <w:t xml:space="preserve"> mean salary was anywhere between </w:t>
      </w:r>
      <w:r w:rsidR="000F3B29">
        <w:rPr>
          <w:rFonts w:cs="Courier"/>
        </w:rPr>
        <w:t>0.9041</w:t>
      </w:r>
      <w:r>
        <w:rPr>
          <w:rFonts w:cs="Courier"/>
        </w:rPr>
        <w:t xml:space="preserve"> lower and </w:t>
      </w:r>
      <w:r w:rsidR="000F3B29">
        <w:rPr>
          <w:rFonts w:cs="Courier"/>
        </w:rPr>
        <w:t>0.9544</w:t>
      </w:r>
      <w:r>
        <w:rPr>
          <w:rFonts w:cs="Courier"/>
        </w:rPr>
        <w:t xml:space="preserve"> lower</w:t>
      </w:r>
      <w:r w:rsidR="0016712B">
        <w:rPr>
          <w:rFonts w:cs="Courier"/>
        </w:rPr>
        <w:t xml:space="preserve"> (females have </w:t>
      </w:r>
      <w:r w:rsidR="00F70106">
        <w:rPr>
          <w:rFonts w:cs="Courier"/>
        </w:rPr>
        <w:t xml:space="preserve">mean salaries </w:t>
      </w:r>
      <w:r w:rsidR="0016712B">
        <w:rPr>
          <w:rFonts w:cs="Courier"/>
        </w:rPr>
        <w:t>4.56% to 9.59%</w:t>
      </w:r>
      <w:r w:rsidR="00F70106">
        <w:rPr>
          <w:rFonts w:cs="Courier"/>
        </w:rPr>
        <w:t xml:space="preserve"> lower</w:t>
      </w:r>
      <w:r w:rsidR="0016712B">
        <w:rPr>
          <w:rFonts w:cs="Courier"/>
        </w:rPr>
        <w:t>)</w:t>
      </w:r>
      <w:r>
        <w:rPr>
          <w:rFonts w:cs="Courier"/>
        </w:rPr>
        <w:t>, comparing female to male faculty. A two-sided p-value of &lt;0.001 suggest that we can with high confidence reject the null hypothesis that salary is not associated with sex in favor of a hypothesis that female faculty tends towards a lower average monthly salary in 1995.</w:t>
      </w:r>
    </w:p>
    <w:sectPr w:rsidR="000F3B29" w:rsidRPr="005D3FF1" w:rsidSect="001871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06A68"/>
    <w:multiLevelType w:val="hybridMultilevel"/>
    <w:tmpl w:val="FF40D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BBF"/>
    <w:rsid w:val="000307AC"/>
    <w:rsid w:val="000B2231"/>
    <w:rsid w:val="000D0EFF"/>
    <w:rsid w:val="000F3B29"/>
    <w:rsid w:val="000F4292"/>
    <w:rsid w:val="0010326B"/>
    <w:rsid w:val="00111B9E"/>
    <w:rsid w:val="00116407"/>
    <w:rsid w:val="00142C6C"/>
    <w:rsid w:val="0016712B"/>
    <w:rsid w:val="001723A4"/>
    <w:rsid w:val="00174C5D"/>
    <w:rsid w:val="00175CE4"/>
    <w:rsid w:val="0018287A"/>
    <w:rsid w:val="00185C67"/>
    <w:rsid w:val="001871B5"/>
    <w:rsid w:val="001D247A"/>
    <w:rsid w:val="002501A1"/>
    <w:rsid w:val="00295725"/>
    <w:rsid w:val="002D2B26"/>
    <w:rsid w:val="002E1EE5"/>
    <w:rsid w:val="00343193"/>
    <w:rsid w:val="003525D4"/>
    <w:rsid w:val="00376ACB"/>
    <w:rsid w:val="003D6BD7"/>
    <w:rsid w:val="00414363"/>
    <w:rsid w:val="00426467"/>
    <w:rsid w:val="004C6BBF"/>
    <w:rsid w:val="00524DD8"/>
    <w:rsid w:val="00546C03"/>
    <w:rsid w:val="0057105E"/>
    <w:rsid w:val="00587797"/>
    <w:rsid w:val="005C7DDD"/>
    <w:rsid w:val="005D3FF1"/>
    <w:rsid w:val="005E2014"/>
    <w:rsid w:val="005E4BA4"/>
    <w:rsid w:val="0060512D"/>
    <w:rsid w:val="00631999"/>
    <w:rsid w:val="006D2259"/>
    <w:rsid w:val="0070463E"/>
    <w:rsid w:val="00715850"/>
    <w:rsid w:val="00737981"/>
    <w:rsid w:val="00741599"/>
    <w:rsid w:val="007821CC"/>
    <w:rsid w:val="00801639"/>
    <w:rsid w:val="00807304"/>
    <w:rsid w:val="00813945"/>
    <w:rsid w:val="00815C30"/>
    <w:rsid w:val="0086304C"/>
    <w:rsid w:val="0086758E"/>
    <w:rsid w:val="00867BB2"/>
    <w:rsid w:val="00897C6B"/>
    <w:rsid w:val="008A1739"/>
    <w:rsid w:val="008B1C49"/>
    <w:rsid w:val="008C2F45"/>
    <w:rsid w:val="009548AB"/>
    <w:rsid w:val="0098541F"/>
    <w:rsid w:val="009C2FF2"/>
    <w:rsid w:val="009E0E0A"/>
    <w:rsid w:val="009E363B"/>
    <w:rsid w:val="00A02A82"/>
    <w:rsid w:val="00A571A9"/>
    <w:rsid w:val="00A779AB"/>
    <w:rsid w:val="00A90034"/>
    <w:rsid w:val="00AD7782"/>
    <w:rsid w:val="00AE4F13"/>
    <w:rsid w:val="00AF178D"/>
    <w:rsid w:val="00AF4702"/>
    <w:rsid w:val="00B06447"/>
    <w:rsid w:val="00B662FE"/>
    <w:rsid w:val="00B916A8"/>
    <w:rsid w:val="00B95ED4"/>
    <w:rsid w:val="00BC4927"/>
    <w:rsid w:val="00BC4C1D"/>
    <w:rsid w:val="00BC6A2F"/>
    <w:rsid w:val="00BD48D7"/>
    <w:rsid w:val="00BE6583"/>
    <w:rsid w:val="00C154D7"/>
    <w:rsid w:val="00C2532A"/>
    <w:rsid w:val="00C45146"/>
    <w:rsid w:val="00CF1852"/>
    <w:rsid w:val="00CF1F47"/>
    <w:rsid w:val="00CF2E01"/>
    <w:rsid w:val="00D07C0C"/>
    <w:rsid w:val="00DB6E0D"/>
    <w:rsid w:val="00DD787E"/>
    <w:rsid w:val="00E164ED"/>
    <w:rsid w:val="00EA4C42"/>
    <w:rsid w:val="00EF1832"/>
    <w:rsid w:val="00EF4504"/>
    <w:rsid w:val="00F45770"/>
    <w:rsid w:val="00F51967"/>
    <w:rsid w:val="00F53562"/>
    <w:rsid w:val="00F70106"/>
    <w:rsid w:val="00F711F8"/>
    <w:rsid w:val="00F94224"/>
    <w:rsid w:val="00FD2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1F48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8D7"/>
    <w:pPr>
      <w:ind w:left="720"/>
      <w:contextualSpacing/>
    </w:pPr>
  </w:style>
  <w:style w:type="paragraph" w:styleId="NormalWeb">
    <w:name w:val="Normal (Web)"/>
    <w:basedOn w:val="Normal"/>
    <w:uiPriority w:val="99"/>
    <w:semiHidden/>
    <w:unhideWhenUsed/>
    <w:rsid w:val="00343193"/>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8C2F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42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422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8D7"/>
    <w:pPr>
      <w:ind w:left="720"/>
      <w:contextualSpacing/>
    </w:pPr>
  </w:style>
  <w:style w:type="paragraph" w:styleId="NormalWeb">
    <w:name w:val="Normal (Web)"/>
    <w:basedOn w:val="Normal"/>
    <w:uiPriority w:val="99"/>
    <w:semiHidden/>
    <w:unhideWhenUsed/>
    <w:rsid w:val="00343193"/>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8C2F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42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422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81954">
      <w:bodyDiv w:val="1"/>
      <w:marLeft w:val="0"/>
      <w:marRight w:val="0"/>
      <w:marTop w:val="0"/>
      <w:marBottom w:val="0"/>
      <w:divBdr>
        <w:top w:val="none" w:sz="0" w:space="0" w:color="auto"/>
        <w:left w:val="none" w:sz="0" w:space="0" w:color="auto"/>
        <w:bottom w:val="none" w:sz="0" w:space="0" w:color="auto"/>
        <w:right w:val="none" w:sz="0" w:space="0" w:color="auto"/>
      </w:divBdr>
      <w:divsChild>
        <w:div w:id="1836721622">
          <w:marLeft w:val="0"/>
          <w:marRight w:val="0"/>
          <w:marTop w:val="0"/>
          <w:marBottom w:val="0"/>
          <w:divBdr>
            <w:top w:val="none" w:sz="0" w:space="0" w:color="auto"/>
            <w:left w:val="none" w:sz="0" w:space="0" w:color="auto"/>
            <w:bottom w:val="none" w:sz="0" w:space="0" w:color="auto"/>
            <w:right w:val="none" w:sz="0" w:space="0" w:color="auto"/>
          </w:divBdr>
          <w:divsChild>
            <w:div w:id="1127426804">
              <w:marLeft w:val="0"/>
              <w:marRight w:val="0"/>
              <w:marTop w:val="0"/>
              <w:marBottom w:val="0"/>
              <w:divBdr>
                <w:top w:val="none" w:sz="0" w:space="0" w:color="auto"/>
                <w:left w:val="none" w:sz="0" w:space="0" w:color="auto"/>
                <w:bottom w:val="none" w:sz="0" w:space="0" w:color="auto"/>
                <w:right w:val="none" w:sz="0" w:space="0" w:color="auto"/>
              </w:divBdr>
              <w:divsChild>
                <w:div w:id="17667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696046">
      <w:bodyDiv w:val="1"/>
      <w:marLeft w:val="0"/>
      <w:marRight w:val="0"/>
      <w:marTop w:val="0"/>
      <w:marBottom w:val="0"/>
      <w:divBdr>
        <w:top w:val="none" w:sz="0" w:space="0" w:color="auto"/>
        <w:left w:val="none" w:sz="0" w:space="0" w:color="auto"/>
        <w:bottom w:val="none" w:sz="0" w:space="0" w:color="auto"/>
        <w:right w:val="none" w:sz="0" w:space="0" w:color="auto"/>
      </w:divBdr>
      <w:divsChild>
        <w:div w:id="1168591797">
          <w:marLeft w:val="0"/>
          <w:marRight w:val="0"/>
          <w:marTop w:val="0"/>
          <w:marBottom w:val="0"/>
          <w:divBdr>
            <w:top w:val="none" w:sz="0" w:space="0" w:color="auto"/>
            <w:left w:val="none" w:sz="0" w:space="0" w:color="auto"/>
            <w:bottom w:val="none" w:sz="0" w:space="0" w:color="auto"/>
            <w:right w:val="none" w:sz="0" w:space="0" w:color="auto"/>
          </w:divBdr>
          <w:divsChild>
            <w:div w:id="1368987982">
              <w:marLeft w:val="0"/>
              <w:marRight w:val="0"/>
              <w:marTop w:val="0"/>
              <w:marBottom w:val="0"/>
              <w:divBdr>
                <w:top w:val="none" w:sz="0" w:space="0" w:color="auto"/>
                <w:left w:val="none" w:sz="0" w:space="0" w:color="auto"/>
                <w:bottom w:val="none" w:sz="0" w:space="0" w:color="auto"/>
                <w:right w:val="none" w:sz="0" w:space="0" w:color="auto"/>
              </w:divBdr>
              <w:divsChild>
                <w:div w:id="6120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4473">
          <w:marLeft w:val="0"/>
          <w:marRight w:val="0"/>
          <w:marTop w:val="0"/>
          <w:marBottom w:val="0"/>
          <w:divBdr>
            <w:top w:val="none" w:sz="0" w:space="0" w:color="auto"/>
            <w:left w:val="none" w:sz="0" w:space="0" w:color="auto"/>
            <w:bottom w:val="none" w:sz="0" w:space="0" w:color="auto"/>
            <w:right w:val="none" w:sz="0" w:space="0" w:color="auto"/>
          </w:divBdr>
          <w:divsChild>
            <w:div w:id="264003432">
              <w:marLeft w:val="0"/>
              <w:marRight w:val="0"/>
              <w:marTop w:val="0"/>
              <w:marBottom w:val="0"/>
              <w:divBdr>
                <w:top w:val="none" w:sz="0" w:space="0" w:color="auto"/>
                <w:left w:val="none" w:sz="0" w:space="0" w:color="auto"/>
                <w:bottom w:val="none" w:sz="0" w:space="0" w:color="auto"/>
                <w:right w:val="none" w:sz="0" w:space="0" w:color="auto"/>
              </w:divBdr>
              <w:divsChild>
                <w:div w:id="2011642914">
                  <w:marLeft w:val="0"/>
                  <w:marRight w:val="0"/>
                  <w:marTop w:val="0"/>
                  <w:marBottom w:val="0"/>
                  <w:divBdr>
                    <w:top w:val="none" w:sz="0" w:space="0" w:color="auto"/>
                    <w:left w:val="none" w:sz="0" w:space="0" w:color="auto"/>
                    <w:bottom w:val="none" w:sz="0" w:space="0" w:color="auto"/>
                    <w:right w:val="none" w:sz="0" w:space="0" w:color="auto"/>
                  </w:divBdr>
                </w:div>
              </w:divsChild>
            </w:div>
            <w:div w:id="9534088">
              <w:marLeft w:val="0"/>
              <w:marRight w:val="0"/>
              <w:marTop w:val="0"/>
              <w:marBottom w:val="0"/>
              <w:divBdr>
                <w:top w:val="none" w:sz="0" w:space="0" w:color="auto"/>
                <w:left w:val="none" w:sz="0" w:space="0" w:color="auto"/>
                <w:bottom w:val="none" w:sz="0" w:space="0" w:color="auto"/>
                <w:right w:val="none" w:sz="0" w:space="0" w:color="auto"/>
              </w:divBdr>
              <w:divsChild>
                <w:div w:id="12294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9626">
      <w:bodyDiv w:val="1"/>
      <w:marLeft w:val="0"/>
      <w:marRight w:val="0"/>
      <w:marTop w:val="0"/>
      <w:marBottom w:val="0"/>
      <w:divBdr>
        <w:top w:val="none" w:sz="0" w:space="0" w:color="auto"/>
        <w:left w:val="none" w:sz="0" w:space="0" w:color="auto"/>
        <w:bottom w:val="none" w:sz="0" w:space="0" w:color="auto"/>
        <w:right w:val="none" w:sz="0" w:space="0" w:color="auto"/>
      </w:divBdr>
      <w:divsChild>
        <w:div w:id="1013456910">
          <w:marLeft w:val="0"/>
          <w:marRight w:val="0"/>
          <w:marTop w:val="0"/>
          <w:marBottom w:val="0"/>
          <w:divBdr>
            <w:top w:val="none" w:sz="0" w:space="0" w:color="auto"/>
            <w:left w:val="none" w:sz="0" w:space="0" w:color="auto"/>
            <w:bottom w:val="none" w:sz="0" w:space="0" w:color="auto"/>
            <w:right w:val="none" w:sz="0" w:space="0" w:color="auto"/>
          </w:divBdr>
          <w:divsChild>
            <w:div w:id="146555623">
              <w:marLeft w:val="0"/>
              <w:marRight w:val="0"/>
              <w:marTop w:val="0"/>
              <w:marBottom w:val="0"/>
              <w:divBdr>
                <w:top w:val="none" w:sz="0" w:space="0" w:color="auto"/>
                <w:left w:val="none" w:sz="0" w:space="0" w:color="auto"/>
                <w:bottom w:val="none" w:sz="0" w:space="0" w:color="auto"/>
                <w:right w:val="none" w:sz="0" w:space="0" w:color="auto"/>
              </w:divBdr>
              <w:divsChild>
                <w:div w:id="895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90555">
      <w:bodyDiv w:val="1"/>
      <w:marLeft w:val="0"/>
      <w:marRight w:val="0"/>
      <w:marTop w:val="0"/>
      <w:marBottom w:val="0"/>
      <w:divBdr>
        <w:top w:val="none" w:sz="0" w:space="0" w:color="auto"/>
        <w:left w:val="none" w:sz="0" w:space="0" w:color="auto"/>
        <w:bottom w:val="none" w:sz="0" w:space="0" w:color="auto"/>
        <w:right w:val="none" w:sz="0" w:space="0" w:color="auto"/>
      </w:divBdr>
      <w:divsChild>
        <w:div w:id="2093964327">
          <w:marLeft w:val="0"/>
          <w:marRight w:val="0"/>
          <w:marTop w:val="0"/>
          <w:marBottom w:val="0"/>
          <w:divBdr>
            <w:top w:val="none" w:sz="0" w:space="0" w:color="auto"/>
            <w:left w:val="none" w:sz="0" w:space="0" w:color="auto"/>
            <w:bottom w:val="none" w:sz="0" w:space="0" w:color="auto"/>
            <w:right w:val="none" w:sz="0" w:space="0" w:color="auto"/>
          </w:divBdr>
          <w:divsChild>
            <w:div w:id="1110321285">
              <w:marLeft w:val="0"/>
              <w:marRight w:val="0"/>
              <w:marTop w:val="0"/>
              <w:marBottom w:val="0"/>
              <w:divBdr>
                <w:top w:val="none" w:sz="0" w:space="0" w:color="auto"/>
                <w:left w:val="none" w:sz="0" w:space="0" w:color="auto"/>
                <w:bottom w:val="none" w:sz="0" w:space="0" w:color="auto"/>
                <w:right w:val="none" w:sz="0" w:space="0" w:color="auto"/>
              </w:divBdr>
              <w:divsChild>
                <w:div w:id="18308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2185</Words>
  <Characters>12457</Characters>
  <Application>Microsoft Macintosh Word</Application>
  <DocSecurity>0</DocSecurity>
  <Lines>103</Lines>
  <Paragraphs>29</Paragraphs>
  <ScaleCrop>false</ScaleCrop>
  <Company/>
  <LinksUpToDate>false</LinksUpToDate>
  <CharactersWithSpaces>14613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dc:creator>
  <cp:keywords/>
  <dc:description/>
  <cp:lastModifiedBy>Food</cp:lastModifiedBy>
  <cp:revision>80</cp:revision>
  <dcterms:created xsi:type="dcterms:W3CDTF">2014-03-03T03:18:00Z</dcterms:created>
  <dcterms:modified xsi:type="dcterms:W3CDTF">2014-03-06T23:58:00Z</dcterms:modified>
</cp:coreProperties>
</file>