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62" w:rsidRDefault="00507462" w:rsidP="0050746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507462" w:rsidRPr="0036127B" w:rsidRDefault="00507462" w:rsidP="0050746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507462" w:rsidRPr="0036127B" w:rsidRDefault="00507462" w:rsidP="00507462">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rsidR="00507462" w:rsidRPr="0036127B" w:rsidRDefault="00507462" w:rsidP="00507462">
      <w:pPr>
        <w:autoSpaceDE w:val="0"/>
        <w:autoSpaceDN w:val="0"/>
        <w:adjustRightInd w:val="0"/>
        <w:jc w:val="center"/>
        <w:rPr>
          <w:b/>
          <w:color w:val="000000"/>
          <w:sz w:val="22"/>
          <w:szCs w:val="22"/>
        </w:rPr>
      </w:pPr>
    </w:p>
    <w:p w:rsidR="00507462" w:rsidRPr="0036127B" w:rsidRDefault="00507462" w:rsidP="00507462">
      <w:pPr>
        <w:autoSpaceDE w:val="0"/>
        <w:autoSpaceDN w:val="0"/>
        <w:adjustRightInd w:val="0"/>
        <w:jc w:val="center"/>
        <w:rPr>
          <w:b/>
          <w:color w:val="000000"/>
          <w:sz w:val="22"/>
          <w:szCs w:val="22"/>
        </w:rPr>
      </w:pPr>
      <w:commentRangeStart w:id="0"/>
      <w:r>
        <w:rPr>
          <w:b/>
          <w:color w:val="000000"/>
          <w:sz w:val="22"/>
          <w:szCs w:val="22"/>
        </w:rPr>
        <w:t>Homework #4</w:t>
      </w:r>
      <w:commentRangeEnd w:id="0"/>
      <w:r w:rsidR="007F17E4">
        <w:rPr>
          <w:rStyle w:val="CommentReference"/>
        </w:rPr>
        <w:commentReference w:id="0"/>
      </w:r>
    </w:p>
    <w:p w:rsidR="00507462" w:rsidRPr="0036127B" w:rsidRDefault="00507462" w:rsidP="00507462">
      <w:pPr>
        <w:autoSpaceDE w:val="0"/>
        <w:autoSpaceDN w:val="0"/>
        <w:adjustRightInd w:val="0"/>
        <w:jc w:val="center"/>
        <w:rPr>
          <w:color w:val="000000"/>
          <w:sz w:val="22"/>
          <w:szCs w:val="22"/>
        </w:rPr>
      </w:pPr>
      <w:r>
        <w:rPr>
          <w:color w:val="000000"/>
          <w:sz w:val="22"/>
          <w:szCs w:val="22"/>
        </w:rPr>
        <w:t>January 27, 2014</w:t>
      </w:r>
    </w:p>
    <w:p w:rsidR="00507462" w:rsidRPr="0036127B" w:rsidRDefault="00507462" w:rsidP="00507462">
      <w:pPr>
        <w:autoSpaceDE w:val="0"/>
        <w:autoSpaceDN w:val="0"/>
        <w:adjustRightInd w:val="0"/>
        <w:rPr>
          <w:b/>
          <w:color w:val="000000"/>
          <w:sz w:val="22"/>
          <w:szCs w:val="22"/>
        </w:rPr>
      </w:pPr>
    </w:p>
    <w:p w:rsidR="00507462" w:rsidRDefault="00507462" w:rsidP="0050746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Monday, February 3, 2014. See the instructions for peer grading of the homework that are posted on the web pages.</w:t>
      </w:r>
      <w:r w:rsidRPr="0036127B">
        <w:rPr>
          <w:color w:val="000000"/>
          <w:sz w:val="22"/>
          <w:szCs w:val="22"/>
        </w:rPr>
        <w:t xml:space="preserve"> </w:t>
      </w:r>
    </w:p>
    <w:p w:rsidR="00507462" w:rsidRDefault="00507462" w:rsidP="00507462">
      <w:pPr>
        <w:autoSpaceDE w:val="0"/>
        <w:autoSpaceDN w:val="0"/>
        <w:adjustRightInd w:val="0"/>
        <w:rPr>
          <w:color w:val="000000"/>
          <w:sz w:val="22"/>
          <w:szCs w:val="22"/>
        </w:rPr>
      </w:pPr>
    </w:p>
    <w:p w:rsidR="00507462" w:rsidRPr="0036127B" w:rsidRDefault="00507462" w:rsidP="0050746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507462" w:rsidRDefault="00507462" w:rsidP="00507462">
      <w:pPr>
        <w:autoSpaceDE w:val="0"/>
        <w:autoSpaceDN w:val="0"/>
        <w:adjustRightInd w:val="0"/>
        <w:rPr>
          <w:color w:val="000000"/>
          <w:sz w:val="22"/>
          <w:szCs w:val="22"/>
        </w:rPr>
      </w:pPr>
      <w:bookmarkStart w:id="1" w:name="_GoBack"/>
      <w:bookmarkEnd w:id="1"/>
    </w:p>
    <w:p w:rsidR="00507462" w:rsidRDefault="00507462" w:rsidP="0050746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507462" w:rsidRDefault="00507462" w:rsidP="00507462">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507462" w:rsidRDefault="00507462" w:rsidP="0050746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507462" w:rsidRPr="002F0282" w:rsidRDefault="00507462" w:rsidP="00507462">
      <w:pPr>
        <w:autoSpaceDE w:val="0"/>
        <w:autoSpaceDN w:val="0"/>
        <w:adjustRightInd w:val="0"/>
        <w:ind w:left="1080"/>
        <w:rPr>
          <w:b/>
          <w:bCs/>
          <w:i/>
          <w:iCs/>
          <w:color w:val="000000"/>
          <w:sz w:val="22"/>
          <w:szCs w:val="22"/>
        </w:rPr>
      </w:pPr>
    </w:p>
    <w:p w:rsidR="00507462" w:rsidRPr="009D5804" w:rsidRDefault="00507462" w:rsidP="00507462">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homeworks</w:t>
      </w:r>
      <w:proofErr w:type="spellEnd"/>
      <w:r>
        <w:rPr>
          <w:color w:val="000000"/>
          <w:sz w:val="22"/>
          <w:szCs w:val="22"/>
        </w:rPr>
        <w:t xml:space="preserve"> #1</w:t>
      </w:r>
      <w:proofErr w:type="gramStart"/>
      <w:r>
        <w:rPr>
          <w:color w:val="000000"/>
          <w:sz w:val="22"/>
          <w:szCs w:val="22"/>
        </w:rPr>
        <w:t>,  #</w:t>
      </w:r>
      <w:proofErr w:type="gramEnd"/>
      <w:r>
        <w:rPr>
          <w:color w:val="000000"/>
          <w:sz w:val="22"/>
          <w:szCs w:val="22"/>
        </w:rPr>
        <w:t xml:space="preserve">2, and #3. As such, </w:t>
      </w:r>
      <w:r>
        <w:rPr>
          <w:sz w:val="22"/>
          <w:szCs w:val="22"/>
        </w:rPr>
        <w:t>a</w:t>
      </w:r>
      <w:r w:rsidRPr="009D5804">
        <w:rPr>
          <w:sz w:val="22"/>
          <w:szCs w:val="22"/>
        </w:rPr>
        <w:t xml:space="preserve">ll questions relate </w:t>
      </w:r>
      <w:proofErr w:type="gramStart"/>
      <w:r w:rsidRPr="009D5804">
        <w:rPr>
          <w:sz w:val="22"/>
          <w:szCs w:val="22"/>
        </w:rPr>
        <w:t>to</w:t>
      </w:r>
      <w:proofErr w:type="gramEnd"/>
      <w:r w:rsidRPr="009D5804">
        <w:rPr>
          <w:sz w:val="22"/>
          <w:szCs w:val="22"/>
        </w:rPr>
        <w:t xml:space="preserve">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507462" w:rsidRPr="009D5804" w:rsidRDefault="00507462" w:rsidP="00507462">
      <w:pPr>
        <w:autoSpaceDE w:val="0"/>
        <w:autoSpaceDN w:val="0"/>
        <w:adjustRightInd w:val="0"/>
        <w:rPr>
          <w:sz w:val="22"/>
          <w:szCs w:val="22"/>
        </w:rPr>
      </w:pPr>
    </w:p>
    <w:p w:rsidR="00507462" w:rsidRDefault="00507462" w:rsidP="00507462">
      <w:pPr>
        <w:numPr>
          <w:ilvl w:val="0"/>
          <w:numId w:val="19"/>
        </w:numPr>
        <w:autoSpaceDE w:val="0"/>
        <w:autoSpaceDN w:val="0"/>
        <w:adjustRightInd w:val="0"/>
        <w:spacing w:after="120"/>
        <w:rPr>
          <w:sz w:val="22"/>
          <w:szCs w:val="22"/>
        </w:rPr>
      </w:pPr>
      <w:commentRangeStart w:id="2"/>
      <w:r w:rsidRPr="009D5804">
        <w:rPr>
          <w:sz w:val="22"/>
          <w:szCs w:val="22"/>
        </w:rPr>
        <w:t>Perform</w:t>
      </w:r>
      <w:commentRangeEnd w:id="2"/>
      <w:r w:rsidR="001C3456">
        <w:rPr>
          <w:rStyle w:val="CommentReference"/>
        </w:rPr>
        <w:commentReference w:id="2"/>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variable. </w:t>
      </w:r>
    </w:p>
    <w:p w:rsidR="00507462" w:rsidRDefault="00507462" w:rsidP="00507462">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3"/>
      <w:r w:rsidRPr="00B21C97">
        <w:rPr>
          <w:rFonts w:ascii="Courier New" w:hAnsi="Courier New"/>
          <w:b/>
          <w:sz w:val="22"/>
          <w:szCs w:val="22"/>
        </w:rPr>
        <w:t>Methods</w:t>
      </w:r>
      <w:commentRangeEnd w:id="3"/>
      <w:r w:rsidR="001C3456">
        <w:rPr>
          <w:rStyle w:val="CommentReference"/>
        </w:rPr>
        <w:commentReference w:id="3"/>
      </w:r>
      <w:r w:rsidRPr="00B21C97">
        <w:rPr>
          <w:rFonts w:ascii="Courier New" w:hAnsi="Courier New"/>
          <w:b/>
          <w:sz w:val="22"/>
          <w:szCs w:val="22"/>
        </w:rPr>
        <w:t xml:space="preserve">: A Kaplan Meier curve was produced using LDL categories </w:t>
      </w:r>
      <w:commentRangeStart w:id="4"/>
      <w:r w:rsidRPr="00B21C97">
        <w:rPr>
          <w:rFonts w:ascii="Courier New" w:hAnsi="Courier New"/>
          <w:b/>
          <w:sz w:val="22"/>
          <w:szCs w:val="22"/>
        </w:rPr>
        <w:t>&lt;=70, 70-100, 100-130, 130-160, and &gt;=160</w:t>
      </w:r>
      <w:commentRangeEnd w:id="4"/>
      <w:r w:rsidR="001C3456">
        <w:rPr>
          <w:rStyle w:val="CommentReference"/>
        </w:rPr>
        <w:commentReference w:id="4"/>
      </w:r>
      <w:r w:rsidRPr="00B21C97">
        <w:rPr>
          <w:rFonts w:ascii="Courier New" w:hAnsi="Courier New"/>
          <w:b/>
          <w:sz w:val="22"/>
          <w:szCs w:val="22"/>
        </w:rPr>
        <w:t xml:space="preserve">, the restricted mean of survival time was produced, and the restricted mean of each LDL category was also produced. Tabulated survival times at </w:t>
      </w:r>
      <w:commentRangeStart w:id="5"/>
      <w:r w:rsidRPr="00B21C97">
        <w:rPr>
          <w:rFonts w:ascii="Courier New" w:hAnsi="Courier New"/>
          <w:b/>
          <w:sz w:val="22"/>
          <w:szCs w:val="22"/>
        </w:rPr>
        <w:t xml:space="preserve">1000, 1826.25, and 200 days </w:t>
      </w:r>
      <w:commentRangeEnd w:id="5"/>
      <w:r w:rsidR="001C3456">
        <w:rPr>
          <w:rStyle w:val="CommentReference"/>
        </w:rPr>
        <w:commentReference w:id="5"/>
      </w:r>
      <w:r w:rsidRPr="00B21C97">
        <w:rPr>
          <w:rFonts w:ascii="Courier New" w:hAnsi="Courier New"/>
          <w:b/>
          <w:sz w:val="22"/>
          <w:szCs w:val="22"/>
        </w:rPr>
        <w:t xml:space="preserve">were produces by LDL category. Then robust proportional hazards regression analysis was performed to evaluate the association between serum LDL as a continuous variable and all-cause </w:t>
      </w:r>
      <w:commentRangeStart w:id="6"/>
      <w:r w:rsidRPr="00B21C97">
        <w:rPr>
          <w:rFonts w:ascii="Courier New" w:hAnsi="Courier New"/>
          <w:b/>
          <w:sz w:val="22"/>
          <w:szCs w:val="22"/>
        </w:rPr>
        <w:t>mortality</w:t>
      </w:r>
      <w:commentRangeEnd w:id="6"/>
      <w:r w:rsidR="001C3456">
        <w:rPr>
          <w:rStyle w:val="CommentReference"/>
        </w:rPr>
        <w:commentReference w:id="6"/>
      </w:r>
      <w:r w:rsidRPr="00B21C97">
        <w:rPr>
          <w:rFonts w:ascii="Courier New" w:hAnsi="Courier New"/>
          <w:b/>
          <w:sz w:val="22"/>
          <w:szCs w:val="22"/>
        </w:rPr>
        <w:t>.</w:t>
      </w: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7"/>
      <w:r w:rsidRPr="00B21C97">
        <w:rPr>
          <w:rFonts w:ascii="Courier New" w:hAnsi="Courier New"/>
          <w:b/>
          <w:sz w:val="22"/>
          <w:szCs w:val="22"/>
        </w:rPr>
        <w:t>Inference</w:t>
      </w:r>
      <w:commentRangeEnd w:id="7"/>
      <w:r w:rsidR="009805A7">
        <w:rPr>
          <w:rStyle w:val="CommentReference"/>
        </w:rPr>
        <w:commentReference w:id="7"/>
      </w:r>
      <w:r w:rsidRPr="00B21C97">
        <w:rPr>
          <w:rFonts w:ascii="Courier New" w:hAnsi="Courier New"/>
          <w:b/>
          <w:sz w:val="22"/>
          <w:szCs w:val="22"/>
        </w:rPr>
        <w:t xml:space="preserve">: From proportional hazards regression </w:t>
      </w:r>
      <w:commentRangeStart w:id="8"/>
      <w:r w:rsidRPr="00B21C97">
        <w:rPr>
          <w:rFonts w:ascii="Courier New" w:hAnsi="Courier New"/>
          <w:b/>
          <w:sz w:val="22"/>
          <w:szCs w:val="22"/>
        </w:rPr>
        <w:t>analysis</w:t>
      </w:r>
      <w:commentRangeEnd w:id="8"/>
      <w:r w:rsidR="009805A7">
        <w:rPr>
          <w:rStyle w:val="CommentReference"/>
        </w:rPr>
        <w:commentReference w:id="8"/>
      </w:r>
      <w:r w:rsidRPr="00B21C97">
        <w:rPr>
          <w:rFonts w:ascii="Courier New" w:hAnsi="Courier New"/>
          <w:b/>
          <w:sz w:val="22"/>
          <w:szCs w:val="22"/>
        </w:rPr>
        <w:t xml:space="preserve">, we estimate that for each </w:t>
      </w:r>
      <w:commentRangeStart w:id="9"/>
      <w:r w:rsidRPr="00B21C97">
        <w:rPr>
          <w:rFonts w:ascii="Courier New" w:hAnsi="Courier New"/>
          <w:b/>
          <w:sz w:val="22"/>
          <w:szCs w:val="22"/>
        </w:rPr>
        <w:t>1 unit (mg/</w:t>
      </w:r>
      <w:proofErr w:type="spellStart"/>
      <w:r w:rsidRPr="00B21C97">
        <w:rPr>
          <w:rFonts w:ascii="Courier New" w:hAnsi="Courier New"/>
          <w:b/>
          <w:sz w:val="22"/>
          <w:szCs w:val="22"/>
        </w:rPr>
        <w:t>dL</w:t>
      </w:r>
      <w:proofErr w:type="spellEnd"/>
      <w:r w:rsidRPr="00B21C97">
        <w:rPr>
          <w:rFonts w:ascii="Courier New" w:hAnsi="Courier New"/>
          <w:b/>
          <w:sz w:val="22"/>
          <w:szCs w:val="22"/>
        </w:rPr>
        <w:t>)</w:t>
      </w:r>
      <w:commentRangeEnd w:id="9"/>
      <w:r w:rsidR="009805A7">
        <w:rPr>
          <w:rStyle w:val="CommentReference"/>
        </w:rPr>
        <w:commentReference w:id="9"/>
      </w:r>
      <w:r w:rsidRPr="00B21C97">
        <w:rPr>
          <w:rFonts w:ascii="Courier New" w:hAnsi="Courier New"/>
          <w:b/>
          <w:sz w:val="22"/>
          <w:szCs w:val="22"/>
        </w:rPr>
        <w:t xml:space="preserve"> difference in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value, the risk of all-</w:t>
      </w:r>
      <w:r w:rsidRPr="00B21C97">
        <w:rPr>
          <w:rFonts w:ascii="Courier New" w:hAnsi="Courier New"/>
          <w:b/>
          <w:sz w:val="22"/>
          <w:szCs w:val="22"/>
        </w:rPr>
        <w:lastRenderedPageBreak/>
        <w:t xml:space="preserve">cause mortality </w:t>
      </w:r>
      <w:commentRangeStart w:id="10"/>
      <w:r w:rsidRPr="00B21C97">
        <w:rPr>
          <w:rFonts w:ascii="Courier New" w:hAnsi="Courier New"/>
          <w:b/>
          <w:sz w:val="22"/>
          <w:szCs w:val="22"/>
        </w:rPr>
        <w:t>decreases by 0.74%</w:t>
      </w:r>
      <w:commentRangeEnd w:id="10"/>
      <w:r w:rsidR="009805A7">
        <w:rPr>
          <w:rStyle w:val="CommentReference"/>
        </w:rPr>
        <w:commentReference w:id="10"/>
      </w:r>
      <w:r w:rsidRPr="00B21C97">
        <w:rPr>
          <w:rFonts w:ascii="Courier New" w:hAnsi="Courier New"/>
          <w:b/>
          <w:sz w:val="22"/>
          <w:szCs w:val="22"/>
        </w:rPr>
        <w:t xml:space="preserve"> (HR=0.9926) in those with higher </w:t>
      </w:r>
      <w:proofErr w:type="spellStart"/>
      <w:r w:rsidRPr="00B21C97">
        <w:rPr>
          <w:rFonts w:ascii="Courier New" w:hAnsi="Courier New"/>
          <w:b/>
          <w:sz w:val="22"/>
          <w:szCs w:val="22"/>
        </w:rPr>
        <w:t>ldl</w:t>
      </w:r>
      <w:proofErr w:type="spellEnd"/>
      <w:r w:rsidRPr="00B21C97">
        <w:rPr>
          <w:rFonts w:ascii="Courier New" w:hAnsi="Courier New"/>
          <w:b/>
          <w:sz w:val="22"/>
          <w:szCs w:val="22"/>
        </w:rPr>
        <w:t>. The estimate is statistically significant (</w:t>
      </w:r>
      <w:commentRangeStart w:id="11"/>
      <w:r w:rsidRPr="00B21C97">
        <w:rPr>
          <w:rFonts w:ascii="Courier New" w:hAnsi="Courier New"/>
          <w:b/>
          <w:sz w:val="22"/>
          <w:szCs w:val="22"/>
        </w:rPr>
        <w:t>p= 0.009</w:t>
      </w:r>
      <w:commentRangeEnd w:id="11"/>
      <w:r w:rsidR="009805A7">
        <w:rPr>
          <w:rStyle w:val="CommentReference"/>
        </w:rPr>
        <w:commentReference w:id="11"/>
      </w:r>
      <w:r w:rsidRPr="00B21C97">
        <w:rPr>
          <w:rFonts w:ascii="Courier New" w:hAnsi="Courier New"/>
          <w:b/>
          <w:sz w:val="22"/>
          <w:szCs w:val="22"/>
        </w:rPr>
        <w:t>). A 95% CI suggests that this observation is not unusual if a group that has 1 unit (mg/</w:t>
      </w:r>
      <w:proofErr w:type="spellStart"/>
      <w:r w:rsidRPr="00B21C97">
        <w:rPr>
          <w:rFonts w:ascii="Courier New" w:hAnsi="Courier New"/>
          <w:b/>
          <w:sz w:val="22"/>
          <w:szCs w:val="22"/>
        </w:rPr>
        <w:t>dL</w:t>
      </w:r>
      <w:proofErr w:type="spellEnd"/>
      <w:r w:rsidRPr="00B21C97">
        <w:rPr>
          <w:rFonts w:ascii="Courier New" w:hAnsi="Courier New"/>
          <w:b/>
          <w:sz w:val="22"/>
          <w:szCs w:val="22"/>
        </w:rPr>
        <w:t xml:space="preserve">) increase in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value might have a lower risk of mortality that was anywhere from 1.29% to 0.18% (0.9871-0.9982). This </w:t>
      </w:r>
      <w:commentRangeStart w:id="12"/>
      <w:r w:rsidRPr="00B21C97">
        <w:rPr>
          <w:rFonts w:ascii="Courier New" w:hAnsi="Courier New"/>
          <w:b/>
          <w:sz w:val="22"/>
          <w:szCs w:val="22"/>
        </w:rPr>
        <w:t>proves</w:t>
      </w:r>
      <w:commentRangeEnd w:id="12"/>
      <w:r w:rsidR="002D12A0">
        <w:rPr>
          <w:rStyle w:val="CommentReference"/>
        </w:rPr>
        <w:commentReference w:id="12"/>
      </w:r>
      <w:r w:rsidRPr="00B21C97">
        <w:rPr>
          <w:rFonts w:ascii="Courier New" w:hAnsi="Courier New"/>
          <w:b/>
          <w:sz w:val="22"/>
          <w:szCs w:val="22"/>
        </w:rPr>
        <w:t xml:space="preserve"> that there is an association between increasing all cause mortality and decreasing </w:t>
      </w:r>
      <w:proofErr w:type="spellStart"/>
      <w:proofErr w:type="gramStart"/>
      <w:r w:rsidRPr="00B21C97">
        <w:rPr>
          <w:rFonts w:ascii="Courier New" w:hAnsi="Courier New"/>
          <w:b/>
          <w:sz w:val="22"/>
          <w:szCs w:val="22"/>
        </w:rPr>
        <w:t>ldl</w:t>
      </w:r>
      <w:proofErr w:type="spellEnd"/>
      <w:proofErr w:type="gramEnd"/>
      <w:r w:rsidRPr="00B21C97">
        <w:rPr>
          <w:rFonts w:ascii="Courier New" w:hAnsi="Courier New"/>
          <w:b/>
          <w:sz w:val="22"/>
          <w:szCs w:val="22"/>
        </w:rPr>
        <w:t xml:space="preserve"> values.</w:t>
      </w:r>
    </w:p>
    <w:p w:rsidR="00507462" w:rsidRPr="00B21C97" w:rsidRDefault="00507462" w:rsidP="00507462">
      <w:pPr>
        <w:autoSpaceDE w:val="0"/>
        <w:autoSpaceDN w:val="0"/>
        <w:adjustRightInd w:val="0"/>
        <w:spacing w:after="120"/>
        <w:rPr>
          <w:rFonts w:ascii="Courier New" w:hAnsi="Courier New"/>
          <w:b/>
          <w:sz w:val="22"/>
          <w:szCs w:val="22"/>
        </w:rPr>
      </w:pPr>
    </w:p>
    <w:p w:rsidR="00507462" w:rsidRDefault="00507462" w:rsidP="00507462">
      <w:pPr>
        <w:autoSpaceDE w:val="0"/>
        <w:autoSpaceDN w:val="0"/>
        <w:adjustRightInd w:val="0"/>
        <w:spacing w:after="120"/>
        <w:rPr>
          <w:sz w:val="22"/>
          <w:szCs w:val="22"/>
        </w:rPr>
      </w:pPr>
    </w:p>
    <w:p w:rsidR="00507462" w:rsidRPr="008A7F96" w:rsidRDefault="00507462" w:rsidP="00507462">
      <w:pPr>
        <w:autoSpaceDE w:val="0"/>
        <w:autoSpaceDN w:val="0"/>
        <w:adjustRightInd w:val="0"/>
        <w:spacing w:after="120"/>
        <w:rPr>
          <w:sz w:val="22"/>
          <w:szCs w:val="22"/>
        </w:rPr>
      </w:pPr>
    </w:p>
    <w:p w:rsidR="00507462" w:rsidRDefault="00B821AA" w:rsidP="00507462">
      <w:pPr>
        <w:autoSpaceDE w:val="0"/>
        <w:autoSpaceDN w:val="0"/>
        <w:adjustRightInd w:val="0"/>
        <w:spacing w:after="120"/>
        <w:rPr>
          <w:sz w:val="22"/>
          <w:szCs w:val="22"/>
        </w:rPr>
      </w:pPr>
      <w:commentRangeStart w:id="13"/>
      <w:r>
        <w:rPr>
          <w:noProof/>
          <w:sz w:val="22"/>
          <w:szCs w:val="22"/>
        </w:rPr>
        <w:drawing>
          <wp:inline distT="0" distB="0" distL="0" distR="0" wp14:anchorId="702E1FA7" wp14:editId="3481357E">
            <wp:extent cx="611505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419600"/>
                    </a:xfrm>
                    <a:prstGeom prst="rect">
                      <a:avLst/>
                    </a:prstGeom>
                    <a:noFill/>
                    <a:ln>
                      <a:noFill/>
                    </a:ln>
                  </pic:spPr>
                </pic:pic>
              </a:graphicData>
            </a:graphic>
          </wp:inline>
        </w:drawing>
      </w:r>
      <w:commentRangeEnd w:id="13"/>
      <w:r w:rsidR="009805A7">
        <w:rPr>
          <w:rStyle w:val="CommentReference"/>
        </w:rPr>
        <w:commentReference w:id="13"/>
      </w:r>
    </w:p>
    <w:p w:rsidR="00507462" w:rsidRDefault="00507462" w:rsidP="00507462">
      <w:pPr>
        <w:autoSpaceDE w:val="0"/>
        <w:autoSpaceDN w:val="0"/>
        <w:adjustRightInd w:val="0"/>
        <w:spacing w:after="120"/>
        <w:rPr>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r w:rsidRPr="00B21C97">
        <w:rPr>
          <w:rFonts w:ascii="Courier New" w:hAnsi="Courier New"/>
          <w:b/>
          <w:sz w:val="22"/>
          <w:szCs w:val="22"/>
        </w:rPr>
        <w:t xml:space="preserve">The above Kaplan-Meier curve shows overall, lower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categories had worst survival, although if we examine the lowest LDL category &lt;=70 (blue), initially it appears that it might have a survival benefit, which then becomes worst survival around 1000 days and eventually has the worst survival of all LDL categories.</w:t>
      </w: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r w:rsidRPr="00B21C97">
        <w:rPr>
          <w:rFonts w:ascii="Courier New" w:hAnsi="Courier New"/>
          <w:b/>
          <w:sz w:val="22"/>
          <w:szCs w:val="22"/>
        </w:rPr>
        <w:t>In a sample size of 735 subjects, the restricted mean of survival time was 1974.469 days with a standard error of 16.566 days and a 95% CI of 1942 days to 2006.94 days</w:t>
      </w:r>
    </w:p>
    <w:p w:rsidR="00507462" w:rsidRPr="00B21C97" w:rsidRDefault="00507462" w:rsidP="00507462">
      <w:pPr>
        <w:autoSpaceDE w:val="0"/>
        <w:autoSpaceDN w:val="0"/>
        <w:adjustRightInd w:val="0"/>
        <w:spacing w:after="120"/>
        <w:rPr>
          <w:rFonts w:ascii="Courier New" w:hAnsi="Courier Ne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700"/>
      </w:tblGrid>
      <w:tr w:rsidR="00507462" w:rsidRPr="00A459C7">
        <w:tc>
          <w:tcPr>
            <w:tcW w:w="0" w:type="auto"/>
          </w:tcPr>
          <w:p w:rsidR="00507462" w:rsidRPr="00A459C7" w:rsidRDefault="00507462">
            <w:pPr>
              <w:rPr>
                <w:rFonts w:ascii="Courier New" w:hAnsi="Courier New"/>
                <w:b/>
                <w:sz w:val="18"/>
                <w:szCs w:val="22"/>
              </w:rPr>
            </w:pPr>
            <w:proofErr w:type="spellStart"/>
            <w:proofErr w:type="gramStart"/>
            <w:r w:rsidRPr="00A459C7">
              <w:rPr>
                <w:rFonts w:ascii="Courier New" w:hAnsi="Courier New"/>
                <w:b/>
                <w:sz w:val="18"/>
                <w:szCs w:val="22"/>
              </w:rPr>
              <w:t>ldlcatg</w:t>
            </w:r>
            <w:proofErr w:type="spellEnd"/>
            <w:proofErr w:type="gramEnd"/>
            <w:r w:rsidRPr="00A459C7">
              <w:rPr>
                <w:rFonts w:ascii="Courier New" w:hAnsi="Courier New"/>
                <w:b/>
                <w:sz w:val="18"/>
                <w:szCs w:val="22"/>
              </w:rPr>
              <w:t xml:space="preserve">      |  no of subjects  mean      Std. Err.    [95% Conf. Interval]</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w:t>
            </w:r>
            <w:proofErr w:type="spellStart"/>
            <w:r w:rsidRPr="00A459C7">
              <w:rPr>
                <w:rFonts w:ascii="Courier New" w:hAnsi="Courier New"/>
                <w:b/>
                <w:sz w:val="18"/>
                <w:szCs w:val="22"/>
              </w:rPr>
              <w:t>ldl</w:t>
            </w:r>
            <w:proofErr w:type="spellEnd"/>
            <w:r w:rsidRPr="00A459C7">
              <w:rPr>
                <w:rFonts w:ascii="Courier New" w:hAnsi="Courier New"/>
                <w:b/>
                <w:sz w:val="18"/>
                <w:szCs w:val="22"/>
              </w:rPr>
              <w:t xml:space="preserve"> </w:t>
            </w:r>
            <w:proofErr w:type="spellStart"/>
            <w:r w:rsidRPr="00A459C7">
              <w:rPr>
                <w:rFonts w:ascii="Courier New" w:hAnsi="Courier New"/>
                <w:b/>
                <w:sz w:val="18"/>
                <w:szCs w:val="22"/>
              </w:rPr>
              <w:t>belo</w:t>
            </w:r>
            <w:proofErr w:type="spellEnd"/>
            <w:r w:rsidRPr="00A459C7">
              <w:rPr>
                <w:rFonts w:ascii="Courier New" w:hAnsi="Courier New"/>
                <w:b/>
                <w:sz w:val="18"/>
                <w:szCs w:val="22"/>
              </w:rPr>
              <w:t xml:space="preserve"> |        26    1838.019(*)    74.4872      1692.03    1984.01</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w:t>
            </w:r>
            <w:proofErr w:type="spellStart"/>
            <w:r w:rsidRPr="00A459C7">
              <w:rPr>
                <w:rFonts w:ascii="Courier New" w:hAnsi="Courier New"/>
                <w:b/>
                <w:sz w:val="18"/>
                <w:szCs w:val="22"/>
              </w:rPr>
              <w:t>ldl</w:t>
            </w:r>
            <w:proofErr w:type="spellEnd"/>
            <w:r w:rsidRPr="00A459C7">
              <w:rPr>
                <w:rFonts w:ascii="Courier New" w:hAnsi="Courier New"/>
                <w:b/>
                <w:sz w:val="18"/>
                <w:szCs w:val="22"/>
              </w:rPr>
              <w:t xml:space="preserve"> 70-1 |       148    1950.288(*)   37.53749      1876.72    2023.86</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w:t>
            </w:r>
            <w:proofErr w:type="spellStart"/>
            <w:r w:rsidRPr="00A459C7">
              <w:rPr>
                <w:rFonts w:ascii="Courier New" w:hAnsi="Courier New"/>
                <w:b/>
                <w:sz w:val="18"/>
                <w:szCs w:val="22"/>
              </w:rPr>
              <w:t>ldl</w:t>
            </w:r>
            <w:proofErr w:type="spellEnd"/>
            <w:r w:rsidRPr="00A459C7">
              <w:rPr>
                <w:rFonts w:ascii="Courier New" w:hAnsi="Courier New"/>
                <w:b/>
                <w:sz w:val="18"/>
                <w:szCs w:val="22"/>
              </w:rPr>
              <w:t xml:space="preserve"> 100- |       229    1952.222(*)   30.77626       1891.9    2012.54</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w:t>
            </w:r>
            <w:proofErr w:type="spellStart"/>
            <w:r w:rsidRPr="00A459C7">
              <w:rPr>
                <w:rFonts w:ascii="Courier New" w:hAnsi="Courier New"/>
                <w:b/>
                <w:sz w:val="18"/>
                <w:szCs w:val="22"/>
              </w:rPr>
              <w:t>ldl</w:t>
            </w:r>
            <w:proofErr w:type="spellEnd"/>
            <w:r w:rsidRPr="00A459C7">
              <w:rPr>
                <w:rFonts w:ascii="Courier New" w:hAnsi="Courier New"/>
                <w:b/>
                <w:sz w:val="18"/>
                <w:szCs w:val="22"/>
              </w:rPr>
              <w:t xml:space="preserve"> 130- |       219    1993.479(*)    29.4222      1935.81    2051.15</w:t>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w:t>
            </w:r>
            <w:proofErr w:type="spellStart"/>
            <w:r w:rsidRPr="00A459C7">
              <w:rPr>
                <w:rFonts w:ascii="Courier New" w:hAnsi="Courier New"/>
                <w:b/>
                <w:sz w:val="18"/>
                <w:szCs w:val="22"/>
              </w:rPr>
              <w:t>ldl</w:t>
            </w:r>
            <w:proofErr w:type="spellEnd"/>
            <w:r w:rsidRPr="00A459C7">
              <w:rPr>
                <w:rFonts w:ascii="Courier New" w:hAnsi="Courier New"/>
                <w:b/>
                <w:sz w:val="18"/>
                <w:szCs w:val="22"/>
              </w:rPr>
              <w:t xml:space="preserve"> &gt;=16 |       103    2032.092(*)   34.66926      1964.14    2100.04</w:t>
            </w:r>
          </w:p>
        </w:tc>
      </w:tr>
      <w:tr w:rsidR="00507462" w:rsidRPr="00A459C7">
        <w:tc>
          <w:tcPr>
            <w:tcW w:w="0" w:type="auto"/>
          </w:tcPr>
          <w:p w:rsidR="00507462" w:rsidRPr="00A459C7" w:rsidRDefault="00507462">
            <w:pPr>
              <w:rPr>
                <w:rFonts w:ascii="Courier New" w:hAnsi="Courier New"/>
                <w:b/>
                <w:sz w:val="18"/>
                <w:szCs w:val="22"/>
              </w:rPr>
            </w:pPr>
            <w:commentRangeStart w:id="14"/>
            <w:r w:rsidRPr="00A459C7">
              <w:rPr>
                <w:rFonts w:ascii="Courier New" w:hAnsi="Courier New"/>
                <w:b/>
                <w:sz w:val="18"/>
                <w:szCs w:val="22"/>
              </w:rPr>
              <w:t>-------------+-------------------------------------------------------------</w:t>
            </w:r>
            <w:commentRangeEnd w:id="14"/>
            <w:r w:rsidR="001C3456">
              <w:rPr>
                <w:rStyle w:val="CommentReference"/>
              </w:rPr>
              <w:commentReference w:id="14"/>
            </w:r>
          </w:p>
        </w:tc>
      </w:tr>
      <w:tr w:rsidR="00507462" w:rsidRPr="00A459C7">
        <w:tc>
          <w:tcPr>
            <w:tcW w:w="0" w:type="auto"/>
          </w:tcPr>
          <w:p w:rsidR="00507462" w:rsidRPr="00A459C7" w:rsidRDefault="00507462">
            <w:pPr>
              <w:rPr>
                <w:rFonts w:ascii="Courier New" w:hAnsi="Courier New"/>
                <w:b/>
                <w:sz w:val="18"/>
                <w:szCs w:val="22"/>
              </w:rPr>
            </w:pPr>
            <w:r w:rsidRPr="00A459C7">
              <w:rPr>
                <w:rFonts w:ascii="Courier New" w:hAnsi="Courier New"/>
                <w:b/>
                <w:sz w:val="18"/>
                <w:szCs w:val="22"/>
              </w:rPr>
              <w:t xml:space="preserve">       total |       725    1976.588(*)    16.3869      1944.47    2008.71</w:t>
            </w:r>
          </w:p>
        </w:tc>
      </w:tr>
    </w:tbl>
    <w:p w:rsidR="00507462" w:rsidRPr="00B21C97" w:rsidRDefault="00507462" w:rsidP="00507462">
      <w:pPr>
        <w:autoSpaceDE w:val="0"/>
        <w:autoSpaceDN w:val="0"/>
        <w:adjustRightInd w:val="0"/>
        <w:spacing w:after="120"/>
        <w:rPr>
          <w:rFonts w:ascii="Courier New" w:hAnsi="Courier New"/>
          <w:b/>
          <w:sz w:val="18"/>
          <w:szCs w:val="22"/>
        </w:rPr>
      </w:pPr>
    </w:p>
    <w:p w:rsidR="00507462" w:rsidRPr="00B21C97" w:rsidRDefault="00507462" w:rsidP="00507462">
      <w:pP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The above table </w:t>
      </w:r>
      <w:proofErr w:type="spellStart"/>
      <w:r w:rsidRPr="00B21C97">
        <w:rPr>
          <w:rFonts w:ascii="Courier New" w:hAnsi="Courier New"/>
          <w:b/>
          <w:sz w:val="18"/>
          <w:szCs w:val="22"/>
        </w:rPr>
        <w:t>showes</w:t>
      </w:r>
      <w:proofErr w:type="spellEnd"/>
      <w:r w:rsidRPr="00B21C97">
        <w:rPr>
          <w:rFonts w:ascii="Courier New" w:hAnsi="Courier New"/>
          <w:b/>
          <w:sz w:val="18"/>
          <w:szCs w:val="22"/>
        </w:rPr>
        <w:t xml:space="preserve"> the restricted mean survival by LDL category, we see that there is an overall decrease in survival </w:t>
      </w:r>
      <w:proofErr w:type="spellStart"/>
      <w:r w:rsidRPr="00B21C97">
        <w:rPr>
          <w:rFonts w:ascii="Courier New" w:hAnsi="Courier New"/>
          <w:b/>
          <w:sz w:val="18"/>
          <w:szCs w:val="22"/>
        </w:rPr>
        <w:t>rmean</w:t>
      </w:r>
      <w:proofErr w:type="spellEnd"/>
      <w:r w:rsidRPr="00B21C97">
        <w:rPr>
          <w:rFonts w:ascii="Courier New" w:hAnsi="Courier New"/>
          <w:b/>
          <w:sz w:val="18"/>
          <w:szCs w:val="22"/>
        </w:rPr>
        <w:t xml:space="preserve"> estimate with lower LDL values.</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22"/>
          <w:szCs w:val="22"/>
        </w:rPr>
      </w:pP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Beg.                      </w:t>
      </w:r>
      <w:proofErr w:type="gramStart"/>
      <w:r w:rsidRPr="00B21C97">
        <w:rPr>
          <w:rFonts w:ascii="Courier New" w:hAnsi="Courier New"/>
          <w:b/>
          <w:sz w:val="18"/>
          <w:szCs w:val="22"/>
        </w:rPr>
        <w:t>Survivor      Std.</w:t>
      </w:r>
      <w:proofErr w:type="gramEnd"/>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w:t>
      </w:r>
      <w:proofErr w:type="gramStart"/>
      <w:r w:rsidRPr="00B21C97">
        <w:rPr>
          <w:rFonts w:ascii="Courier New" w:hAnsi="Courier New"/>
          <w:b/>
          <w:sz w:val="18"/>
          <w:szCs w:val="22"/>
        </w:rPr>
        <w:t>Time     Total     Fail             Function     Error     [95% Conf. Int.]</w:t>
      </w:r>
      <w:proofErr w:type="gramEnd"/>
    </w:p>
    <w:p w:rsidR="00507462" w:rsidRPr="00B21C97" w:rsidRDefault="00507462" w:rsidP="00507462">
      <w:pPr>
        <w:pBdr>
          <w:top w:val="single" w:sz="12" w:space="1" w:color="auto" w:shadow="1"/>
          <w:left w:val="single" w:sz="12" w:space="4" w:color="auto" w:shadow="1"/>
          <w:bottom w:val="single" w:sz="12" w:space="1" w:color="auto" w:shadow="1"/>
          <w:right w:val="single" w:sz="12"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proofErr w:type="spellStart"/>
      <w:proofErr w:type="gramStart"/>
      <w:r w:rsidRPr="00B21C97">
        <w:rPr>
          <w:rFonts w:ascii="Courier New" w:hAnsi="Courier New"/>
          <w:b/>
          <w:sz w:val="18"/>
          <w:szCs w:val="22"/>
        </w:rPr>
        <w:t>ldl</w:t>
      </w:r>
      <w:proofErr w:type="spellEnd"/>
      <w:proofErr w:type="gramEnd"/>
      <w:r w:rsidRPr="00B21C97">
        <w:rPr>
          <w:rFonts w:ascii="Courier New" w:hAnsi="Courier New"/>
          <w:b/>
          <w:sz w:val="18"/>
          <w:szCs w:val="22"/>
        </w:rPr>
        <w:t xml:space="preserve"> below 70 </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1000        25        2              0.9231    0.0523     0.7260    0.9802</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1826.25        18        7              0.6538    0.0933     0.4402    0.8025</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2000         5        1              0.5885    0.1044     0.3600    0.7594</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proofErr w:type="spellStart"/>
      <w:proofErr w:type="gramStart"/>
      <w:r w:rsidRPr="00B21C97">
        <w:rPr>
          <w:rFonts w:ascii="Courier New" w:hAnsi="Courier New"/>
          <w:b/>
          <w:sz w:val="18"/>
          <w:szCs w:val="22"/>
        </w:rPr>
        <w:t>ldl</w:t>
      </w:r>
      <w:proofErr w:type="spellEnd"/>
      <w:proofErr w:type="gramEnd"/>
      <w:r w:rsidRPr="00B21C97">
        <w:rPr>
          <w:rFonts w:ascii="Courier New" w:hAnsi="Courier New"/>
          <w:b/>
          <w:sz w:val="18"/>
          <w:szCs w:val="22"/>
        </w:rPr>
        <w:t xml:space="preserve"> 70-100 </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1000       136       13              0.9122    0.0233     0.8535    0.9480</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1826.25       124       12              0.8311    0.0308     0.7603    0.8825</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2000        39        3              0.7831    0.0411     0.6890    0.8517</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proofErr w:type="spellStart"/>
      <w:proofErr w:type="gramStart"/>
      <w:r w:rsidRPr="00B21C97">
        <w:rPr>
          <w:rFonts w:ascii="Courier New" w:hAnsi="Courier New"/>
          <w:b/>
          <w:sz w:val="18"/>
          <w:szCs w:val="22"/>
        </w:rPr>
        <w:t>ldl</w:t>
      </w:r>
      <w:proofErr w:type="spellEnd"/>
      <w:proofErr w:type="gramEnd"/>
      <w:r w:rsidRPr="00B21C97">
        <w:rPr>
          <w:rFonts w:ascii="Courier New" w:hAnsi="Courier New"/>
          <w:b/>
          <w:sz w:val="18"/>
          <w:szCs w:val="22"/>
        </w:rPr>
        <w:t xml:space="preserve"> 100-130 </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1000       213       17              0.9258    0.0173     0.8833    0.9532</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1826.25       188       25              0.8166    0.0256     0.7601    0.8610</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2000        62        1              0.8034    0.0284     0.7407    0.8525</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proofErr w:type="spellStart"/>
      <w:proofErr w:type="gramStart"/>
      <w:r w:rsidRPr="00B21C97">
        <w:rPr>
          <w:rFonts w:ascii="Courier New" w:hAnsi="Courier New"/>
          <w:b/>
          <w:sz w:val="18"/>
          <w:szCs w:val="22"/>
        </w:rPr>
        <w:t>ldl</w:t>
      </w:r>
      <w:proofErr w:type="spellEnd"/>
      <w:proofErr w:type="gramEnd"/>
      <w:r w:rsidRPr="00B21C97">
        <w:rPr>
          <w:rFonts w:ascii="Courier New" w:hAnsi="Courier New"/>
          <w:b/>
          <w:sz w:val="18"/>
          <w:szCs w:val="22"/>
        </w:rPr>
        <w:t xml:space="preserve"> 130-160 </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1000       206       14              0.9361    0.0165     0.8944    0.9616</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1826.25       190       16              0.8630    0.0232     0.8100    0.9022</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2000        69        4              0.8256    0.0292     0.7594    0.8751</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proofErr w:type="spellStart"/>
      <w:proofErr w:type="gramStart"/>
      <w:r w:rsidRPr="00B21C97">
        <w:rPr>
          <w:rFonts w:ascii="Courier New" w:hAnsi="Courier New"/>
          <w:b/>
          <w:sz w:val="18"/>
          <w:szCs w:val="22"/>
        </w:rPr>
        <w:t>ldl</w:t>
      </w:r>
      <w:proofErr w:type="spellEnd"/>
      <w:proofErr w:type="gramEnd"/>
      <w:r w:rsidRPr="00B21C97">
        <w:rPr>
          <w:rFonts w:ascii="Courier New" w:hAnsi="Courier New"/>
          <w:b/>
          <w:sz w:val="18"/>
          <w:szCs w:val="22"/>
        </w:rPr>
        <w:t xml:space="preserve"> &gt;=160 </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1000       100        4              0.9612    0.0190     0.8998    0.9852</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1826.25        91        9              0.8738    0.0327     0.7926    0.9247</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 xml:space="preserve">    2000        35        1              0.8488    0.0402     0.7492    0.9112</w:t>
      </w:r>
    </w:p>
    <w:p w:rsidR="00507462" w:rsidRPr="00B21C97" w:rsidRDefault="00507462" w:rsidP="00507462">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120"/>
        <w:rPr>
          <w:rFonts w:ascii="Courier New" w:hAnsi="Courier New"/>
          <w:b/>
          <w:sz w:val="18"/>
          <w:szCs w:val="22"/>
        </w:rPr>
      </w:pPr>
      <w:r w:rsidRPr="00B21C97">
        <w:rPr>
          <w:rFonts w:ascii="Courier New" w:hAnsi="Courier New"/>
          <w:b/>
          <w:sz w:val="18"/>
          <w:szCs w:val="22"/>
        </w:rPr>
        <w:t>-------------------------------------------------------------------------------</w:t>
      </w:r>
    </w:p>
    <w:p w:rsidR="00507462" w:rsidRDefault="00507462" w:rsidP="00507462">
      <w:pPr>
        <w:autoSpaceDE w:val="0"/>
        <w:autoSpaceDN w:val="0"/>
        <w:adjustRightInd w:val="0"/>
        <w:spacing w:after="120"/>
        <w:rPr>
          <w:sz w:val="22"/>
          <w:szCs w:val="22"/>
        </w:rPr>
      </w:pPr>
    </w:p>
    <w:p w:rsidR="00507462" w:rsidRDefault="00507462" w:rsidP="00507462">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507462" w:rsidRDefault="00507462" w:rsidP="00507462">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lastRenderedPageBreak/>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w:t>
      </w:r>
    </w:p>
    <w:p w:rsidR="00507462" w:rsidRDefault="00507462" w:rsidP="00507462">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507462" w:rsidRDefault="00507462" w:rsidP="00507462">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507462" w:rsidRDefault="00507462" w:rsidP="00507462">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rsidR="00507462" w:rsidRDefault="00507462" w:rsidP="00507462">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w:t>
      </w:r>
      <w:r>
        <w:rPr>
          <w:sz w:val="22"/>
          <w:szCs w:val="22"/>
        </w:rPr>
        <w:t xml:space="preserve"> </w:t>
      </w:r>
    </w:p>
    <w:p w:rsidR="00507462" w:rsidRDefault="00507462" w:rsidP="00507462">
      <w:pPr>
        <w:autoSpaceDE w:val="0"/>
        <w:autoSpaceDN w:val="0"/>
        <w:adjustRightInd w:val="0"/>
        <w:spacing w:after="120"/>
        <w:ind w:left="1440" w:firstLine="720"/>
        <w:rPr>
          <w:sz w:val="22"/>
          <w:szCs w:val="22"/>
        </w:rPr>
      </w:pPr>
    </w:p>
    <w:p w:rsidR="00507462" w:rsidRPr="00B21C97" w:rsidRDefault="00507462" w:rsidP="00507462">
      <w:pPr>
        <w:autoSpaceDE w:val="0"/>
        <w:autoSpaceDN w:val="0"/>
        <w:adjustRightInd w:val="0"/>
        <w:spacing w:after="120"/>
        <w:ind w:left="1440" w:firstLine="720"/>
        <w:rPr>
          <w:rFonts w:ascii="Courier New" w:hAnsi="Courier New"/>
          <w:b/>
          <w:sz w:val="22"/>
          <w:szCs w:val="22"/>
        </w:rPr>
      </w:pPr>
      <w:proofErr w:type="spellStart"/>
      <w:proofErr w:type="gramStart"/>
      <w:r w:rsidRPr="00B21C97">
        <w:rPr>
          <w:rFonts w:ascii="Courier New" w:hAnsi="Courier New"/>
          <w:b/>
          <w:sz w:val="22"/>
          <w:szCs w:val="22"/>
        </w:rPr>
        <w:t>fithrA</w:t>
      </w:r>
      <w:proofErr w:type="spellEnd"/>
      <w:proofErr w:type="gramEnd"/>
      <w:r w:rsidRPr="00B21C97">
        <w:rPr>
          <w:rFonts w:ascii="Courier New" w:hAnsi="Courier New"/>
          <w:b/>
          <w:sz w:val="22"/>
          <w:szCs w:val="22"/>
        </w:rPr>
        <w:t xml:space="preserve"> has been produced.</w:t>
      </w:r>
    </w:p>
    <w:p w:rsidR="00507462" w:rsidRDefault="00507462" w:rsidP="00507462">
      <w:pPr>
        <w:numPr>
          <w:ilvl w:val="0"/>
          <w:numId w:val="19"/>
        </w:numPr>
        <w:autoSpaceDE w:val="0"/>
        <w:autoSpaceDN w:val="0"/>
        <w:adjustRightInd w:val="0"/>
        <w:spacing w:after="120"/>
        <w:rPr>
          <w:sz w:val="22"/>
          <w:szCs w:val="22"/>
        </w:rPr>
      </w:pPr>
      <w:commentRangeStart w:id="15"/>
      <w:r w:rsidRPr="009D5804">
        <w:rPr>
          <w:sz w:val="22"/>
          <w:szCs w:val="22"/>
        </w:rPr>
        <w:t>Perform</w:t>
      </w:r>
      <w:commentRangeEnd w:id="15"/>
      <w:r w:rsidR="009805A7">
        <w:rPr>
          <w:rStyle w:val="CommentReference"/>
        </w:rPr>
        <w:commentReference w:id="15"/>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rsidR="00507462" w:rsidRDefault="00507462" w:rsidP="00507462">
      <w:pPr>
        <w:numPr>
          <w:ilvl w:val="1"/>
          <w:numId w:val="19"/>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w:t>
      </w:r>
    </w:p>
    <w:p w:rsidR="00507462" w:rsidRDefault="00507462" w:rsidP="00507462">
      <w:pPr>
        <w:autoSpaceDE w:val="0"/>
        <w:autoSpaceDN w:val="0"/>
        <w:adjustRightInd w:val="0"/>
        <w:spacing w:after="120"/>
        <w:rPr>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16"/>
      <w:r w:rsidRPr="00B21C97">
        <w:rPr>
          <w:rFonts w:ascii="Courier New" w:hAnsi="Courier New"/>
          <w:b/>
          <w:sz w:val="22"/>
          <w:szCs w:val="22"/>
        </w:rPr>
        <w:t>Methods</w:t>
      </w:r>
      <w:commentRangeEnd w:id="16"/>
      <w:r w:rsidR="009805A7">
        <w:rPr>
          <w:rStyle w:val="CommentReference"/>
        </w:rPr>
        <w:commentReference w:id="16"/>
      </w:r>
      <w:r w:rsidRPr="00B21C97">
        <w:rPr>
          <w:rFonts w:ascii="Courier New" w:hAnsi="Courier New"/>
          <w:b/>
          <w:sz w:val="22"/>
          <w:szCs w:val="22"/>
        </w:rPr>
        <w:t xml:space="preserve">: A Kaplan Meier curve was produced using </w:t>
      </w:r>
      <w:proofErr w:type="spellStart"/>
      <w:r w:rsidRPr="00B21C97">
        <w:rPr>
          <w:rFonts w:ascii="Courier New" w:hAnsi="Courier New"/>
          <w:b/>
          <w:sz w:val="22"/>
          <w:szCs w:val="22"/>
        </w:rPr>
        <w:t>logLDL</w:t>
      </w:r>
      <w:proofErr w:type="spellEnd"/>
      <w:r w:rsidRPr="00B21C97">
        <w:rPr>
          <w:rFonts w:ascii="Courier New" w:hAnsi="Courier New"/>
          <w:b/>
          <w:sz w:val="22"/>
          <w:szCs w:val="22"/>
        </w:rPr>
        <w:t xml:space="preserve"> </w:t>
      </w:r>
      <w:proofErr w:type="gramStart"/>
      <w:r w:rsidRPr="00B21C97">
        <w:rPr>
          <w:rFonts w:ascii="Courier New" w:hAnsi="Courier New"/>
          <w:b/>
          <w:sz w:val="22"/>
          <w:szCs w:val="22"/>
        </w:rPr>
        <w:t>categories  (</w:t>
      </w:r>
      <w:proofErr w:type="gramEnd"/>
      <w:r w:rsidRPr="00B21C97">
        <w:rPr>
          <w:rFonts w:ascii="Courier New" w:hAnsi="Courier New"/>
          <w:b/>
          <w:sz w:val="22"/>
          <w:szCs w:val="22"/>
        </w:rPr>
        <w:t xml:space="preserve">&lt;=70, 70-100, 100-130, 130-160, and &gt;=160). See graph below. Please refer to problem 1a) for the restricted mean of survival, the restricted mean of each LDL category, and the tabulated survival times at 1000, 1826.25, and 200 days that were produced by LDL category There is no value in presenting the </w:t>
      </w:r>
      <w:proofErr w:type="spellStart"/>
      <w:r w:rsidRPr="00B21C97">
        <w:rPr>
          <w:rFonts w:ascii="Courier New" w:hAnsi="Courier New"/>
          <w:b/>
          <w:sz w:val="22"/>
          <w:szCs w:val="22"/>
        </w:rPr>
        <w:t>rmean</w:t>
      </w:r>
      <w:proofErr w:type="spellEnd"/>
      <w:r w:rsidRPr="00B21C97">
        <w:rPr>
          <w:rFonts w:ascii="Courier New" w:hAnsi="Courier New"/>
          <w:b/>
          <w:sz w:val="22"/>
          <w:szCs w:val="22"/>
        </w:rPr>
        <w:t xml:space="preserve"> of the log LDL categories or list of estimates by log LDL group. </w:t>
      </w:r>
    </w:p>
    <w:p w:rsidR="00507462" w:rsidRPr="00B21C97" w:rsidRDefault="00507462" w:rsidP="00507462">
      <w:pPr>
        <w:autoSpaceDE w:val="0"/>
        <w:autoSpaceDN w:val="0"/>
        <w:adjustRightInd w:val="0"/>
        <w:spacing w:after="120"/>
        <w:rPr>
          <w:rFonts w:ascii="Courier New" w:hAnsi="Courier New"/>
          <w:b/>
          <w:sz w:val="22"/>
          <w:szCs w:val="22"/>
        </w:rPr>
      </w:pPr>
      <w:r w:rsidRPr="00B21C97">
        <w:rPr>
          <w:rFonts w:ascii="Courier New" w:hAnsi="Courier New"/>
          <w:b/>
          <w:sz w:val="22"/>
          <w:szCs w:val="22"/>
        </w:rPr>
        <w:t xml:space="preserve">Robust proportional hazards regression analysis was performed to evaluate the </w:t>
      </w:r>
      <w:commentRangeStart w:id="17"/>
      <w:r w:rsidRPr="00B21C97">
        <w:rPr>
          <w:rFonts w:ascii="Courier New" w:hAnsi="Courier New"/>
          <w:b/>
          <w:sz w:val="22"/>
          <w:szCs w:val="22"/>
        </w:rPr>
        <w:t>association</w:t>
      </w:r>
      <w:commentRangeEnd w:id="17"/>
      <w:r w:rsidR="009805A7">
        <w:rPr>
          <w:rStyle w:val="CommentReference"/>
        </w:rPr>
        <w:commentReference w:id="17"/>
      </w:r>
      <w:r w:rsidRPr="00B21C97">
        <w:rPr>
          <w:rFonts w:ascii="Courier New" w:hAnsi="Courier New"/>
          <w:b/>
          <w:sz w:val="22"/>
          <w:szCs w:val="22"/>
        </w:rPr>
        <w:t xml:space="preserve"> between log serum LDL as a continuous variable and all-cause </w:t>
      </w:r>
      <w:commentRangeStart w:id="18"/>
      <w:r w:rsidRPr="00B21C97">
        <w:rPr>
          <w:rFonts w:ascii="Courier New" w:hAnsi="Courier New"/>
          <w:b/>
          <w:sz w:val="22"/>
          <w:szCs w:val="22"/>
        </w:rPr>
        <w:t>mortality</w:t>
      </w:r>
      <w:commentRangeEnd w:id="18"/>
      <w:r w:rsidR="009805A7">
        <w:rPr>
          <w:rStyle w:val="CommentReference"/>
        </w:rPr>
        <w:commentReference w:id="18"/>
      </w:r>
      <w:r w:rsidRPr="00B21C97">
        <w:rPr>
          <w:rFonts w:ascii="Courier New" w:hAnsi="Courier New"/>
          <w:b/>
          <w:sz w:val="22"/>
          <w:szCs w:val="22"/>
        </w:rPr>
        <w:t>.</w:t>
      </w: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19"/>
      <w:r w:rsidRPr="00B21C97">
        <w:rPr>
          <w:rFonts w:ascii="Courier New" w:hAnsi="Courier New"/>
          <w:b/>
          <w:sz w:val="22"/>
          <w:szCs w:val="22"/>
        </w:rPr>
        <w:t>Inference</w:t>
      </w:r>
      <w:commentRangeEnd w:id="19"/>
      <w:r w:rsidR="009805A7">
        <w:rPr>
          <w:rStyle w:val="CommentReference"/>
        </w:rPr>
        <w:commentReference w:id="19"/>
      </w:r>
      <w:r w:rsidRPr="00B21C97">
        <w:rPr>
          <w:rFonts w:ascii="Courier New" w:hAnsi="Courier New"/>
          <w:b/>
          <w:sz w:val="22"/>
          <w:szCs w:val="22"/>
        </w:rPr>
        <w:t xml:space="preserve">: From proportional hazards regression </w:t>
      </w:r>
      <w:commentRangeStart w:id="20"/>
      <w:r w:rsidRPr="00B21C97">
        <w:rPr>
          <w:rFonts w:ascii="Courier New" w:hAnsi="Courier New"/>
          <w:b/>
          <w:sz w:val="22"/>
          <w:szCs w:val="22"/>
        </w:rPr>
        <w:t>analysis</w:t>
      </w:r>
      <w:commentRangeEnd w:id="20"/>
      <w:r w:rsidR="009805A7">
        <w:rPr>
          <w:rStyle w:val="CommentReference"/>
        </w:rPr>
        <w:commentReference w:id="20"/>
      </w:r>
      <w:r w:rsidRPr="00B21C97">
        <w:rPr>
          <w:rFonts w:ascii="Courier New" w:hAnsi="Courier New"/>
          <w:b/>
          <w:sz w:val="22"/>
          <w:szCs w:val="22"/>
        </w:rPr>
        <w:t xml:space="preserve">, we estimate that for each </w:t>
      </w:r>
      <w:commentRangeStart w:id="21"/>
      <w:r w:rsidRPr="00B21C97">
        <w:rPr>
          <w:rFonts w:ascii="Courier New" w:hAnsi="Courier New"/>
          <w:b/>
          <w:sz w:val="22"/>
          <w:szCs w:val="22"/>
        </w:rPr>
        <w:t>doubling</w:t>
      </w:r>
      <w:commentRangeEnd w:id="21"/>
      <w:r w:rsidR="002D12A0">
        <w:rPr>
          <w:rStyle w:val="CommentReference"/>
        </w:rPr>
        <w:commentReference w:id="21"/>
      </w:r>
      <w:r w:rsidRPr="00B21C97">
        <w:rPr>
          <w:rFonts w:ascii="Courier New" w:hAnsi="Courier New"/>
          <w:b/>
          <w:sz w:val="22"/>
          <w:szCs w:val="22"/>
        </w:rPr>
        <w:t xml:space="preserve"> in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value, the risk of all-cause mortality decreases by 43.62% (HR=0.5638) in those with higher </w:t>
      </w:r>
      <w:proofErr w:type="spellStart"/>
      <w:r w:rsidRPr="00B21C97">
        <w:rPr>
          <w:rFonts w:ascii="Courier New" w:hAnsi="Courier New"/>
          <w:b/>
          <w:sz w:val="22"/>
          <w:szCs w:val="22"/>
        </w:rPr>
        <w:t>ldl</w:t>
      </w:r>
      <w:proofErr w:type="spellEnd"/>
      <w:r w:rsidRPr="00B21C97">
        <w:rPr>
          <w:rFonts w:ascii="Courier New" w:hAnsi="Courier New"/>
          <w:b/>
          <w:sz w:val="22"/>
          <w:szCs w:val="22"/>
        </w:rPr>
        <w:t>. The estimate is highly statistically significant (</w:t>
      </w:r>
      <w:commentRangeStart w:id="22"/>
      <w:r w:rsidRPr="00B21C97">
        <w:rPr>
          <w:rFonts w:ascii="Courier New" w:hAnsi="Courier New"/>
          <w:b/>
          <w:sz w:val="22"/>
          <w:szCs w:val="22"/>
        </w:rPr>
        <w:t>p= 0.000</w:t>
      </w:r>
      <w:commentRangeEnd w:id="22"/>
      <w:r w:rsidR="002D12A0">
        <w:rPr>
          <w:rStyle w:val="CommentReference"/>
        </w:rPr>
        <w:commentReference w:id="22"/>
      </w:r>
      <w:r w:rsidRPr="00B21C97">
        <w:rPr>
          <w:rFonts w:ascii="Courier New" w:hAnsi="Courier New"/>
          <w:b/>
          <w:sz w:val="22"/>
          <w:szCs w:val="22"/>
        </w:rPr>
        <w:t xml:space="preserve">). A 95% CI suggests that this observation is not unusual if a group that has an LDL value that is twice as high as another group might have a lower risk of mortality that was anywhere from 56.93% to 26.19% (0.4307-0.7381) decrease in mortality. This </w:t>
      </w:r>
      <w:commentRangeStart w:id="23"/>
      <w:r w:rsidRPr="00B21C97">
        <w:rPr>
          <w:rFonts w:ascii="Courier New" w:hAnsi="Courier New"/>
          <w:b/>
          <w:sz w:val="22"/>
          <w:szCs w:val="22"/>
        </w:rPr>
        <w:t>proves</w:t>
      </w:r>
      <w:commentRangeEnd w:id="23"/>
      <w:r w:rsidR="002D12A0">
        <w:rPr>
          <w:rStyle w:val="CommentReference"/>
        </w:rPr>
        <w:commentReference w:id="23"/>
      </w:r>
      <w:r w:rsidRPr="00B21C97">
        <w:rPr>
          <w:rFonts w:ascii="Courier New" w:hAnsi="Courier New"/>
          <w:b/>
          <w:sz w:val="22"/>
          <w:szCs w:val="22"/>
        </w:rPr>
        <w:t xml:space="preserve"> that there is an association between increased all cause mortality and decreasing </w:t>
      </w:r>
      <w:proofErr w:type="spellStart"/>
      <w:proofErr w:type="gramStart"/>
      <w:r w:rsidRPr="00B21C97">
        <w:rPr>
          <w:rFonts w:ascii="Courier New" w:hAnsi="Courier New"/>
          <w:b/>
          <w:sz w:val="22"/>
          <w:szCs w:val="22"/>
        </w:rPr>
        <w:t>ldl</w:t>
      </w:r>
      <w:proofErr w:type="spellEnd"/>
      <w:proofErr w:type="gramEnd"/>
      <w:r w:rsidRPr="00B21C97">
        <w:rPr>
          <w:rFonts w:ascii="Courier New" w:hAnsi="Courier New"/>
          <w:b/>
          <w:sz w:val="22"/>
          <w:szCs w:val="22"/>
        </w:rPr>
        <w:t xml:space="preserve"> values.</w:t>
      </w:r>
    </w:p>
    <w:p w:rsidR="00507462" w:rsidRDefault="00507462" w:rsidP="00507462">
      <w:pPr>
        <w:autoSpaceDE w:val="0"/>
        <w:autoSpaceDN w:val="0"/>
        <w:adjustRightInd w:val="0"/>
        <w:spacing w:after="120"/>
        <w:rPr>
          <w:sz w:val="22"/>
          <w:szCs w:val="22"/>
        </w:rPr>
      </w:pPr>
    </w:p>
    <w:p w:rsidR="00507462" w:rsidRDefault="00B821AA" w:rsidP="00507462">
      <w:pPr>
        <w:autoSpaceDE w:val="0"/>
        <w:autoSpaceDN w:val="0"/>
        <w:adjustRightInd w:val="0"/>
        <w:spacing w:after="120"/>
        <w:rPr>
          <w:sz w:val="22"/>
          <w:szCs w:val="22"/>
        </w:rPr>
      </w:pPr>
      <w:r>
        <w:rPr>
          <w:noProof/>
          <w:sz w:val="22"/>
          <w:szCs w:val="22"/>
        </w:rPr>
        <w:lastRenderedPageBreak/>
        <w:drawing>
          <wp:inline distT="0" distB="0" distL="0" distR="0">
            <wp:extent cx="6124575" cy="441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4419600"/>
                    </a:xfrm>
                    <a:prstGeom prst="rect">
                      <a:avLst/>
                    </a:prstGeom>
                    <a:noFill/>
                    <a:ln>
                      <a:noFill/>
                    </a:ln>
                  </pic:spPr>
                </pic:pic>
              </a:graphicData>
            </a:graphic>
          </wp:inline>
        </w:drawing>
      </w:r>
    </w:p>
    <w:p w:rsidR="00507462" w:rsidRDefault="00507462" w:rsidP="00507462">
      <w:pPr>
        <w:autoSpaceDE w:val="0"/>
        <w:autoSpaceDN w:val="0"/>
        <w:adjustRightInd w:val="0"/>
        <w:spacing w:after="120"/>
        <w:rPr>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r w:rsidRPr="00B21C97">
        <w:rPr>
          <w:rFonts w:ascii="Courier New" w:hAnsi="Courier New"/>
          <w:b/>
          <w:sz w:val="22"/>
          <w:szCs w:val="22"/>
        </w:rPr>
        <w:t>The KM survival curve of log LDL by category is below, it is essentially the same as that of the KM survival curve of LDL, and shows that lower LDL values had worst survival.</w:t>
      </w:r>
    </w:p>
    <w:p w:rsidR="00507462" w:rsidRDefault="00507462" w:rsidP="00507462">
      <w:pPr>
        <w:autoSpaceDE w:val="0"/>
        <w:autoSpaceDN w:val="0"/>
        <w:adjustRightInd w:val="0"/>
        <w:spacing w:after="120"/>
        <w:rPr>
          <w:sz w:val="22"/>
          <w:szCs w:val="22"/>
        </w:rPr>
      </w:pPr>
    </w:p>
    <w:p w:rsidR="00507462" w:rsidRDefault="00507462" w:rsidP="00507462">
      <w:pPr>
        <w:autoSpaceDE w:val="0"/>
        <w:autoSpaceDN w:val="0"/>
        <w:adjustRightInd w:val="0"/>
        <w:spacing w:after="120"/>
        <w:rPr>
          <w:sz w:val="22"/>
          <w:szCs w:val="22"/>
        </w:rPr>
      </w:pPr>
    </w:p>
    <w:p w:rsidR="00507462" w:rsidRDefault="00507462" w:rsidP="00507462">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507462" w:rsidRDefault="00507462" w:rsidP="00507462">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w:t>
      </w:r>
    </w:p>
    <w:p w:rsidR="00507462" w:rsidRDefault="00507462" w:rsidP="00507462">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507462" w:rsidRDefault="00507462" w:rsidP="00507462">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logldl</w:t>
      </w:r>
      <w:proofErr w:type="spellEnd"/>
      <w:r>
        <w:rPr>
          <w:rFonts w:ascii="Courier New" w:hAnsi="Courier New" w:cs="Courier New"/>
          <w:sz w:val="22"/>
          <w:szCs w:val="22"/>
        </w:rPr>
        <w:t xml:space="preserve"> – log(160))</w:t>
      </w:r>
    </w:p>
    <w:p w:rsidR="00507462" w:rsidRDefault="00507462" w:rsidP="00507462">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Stata </w:t>
      </w:r>
      <w:r>
        <w:rPr>
          <w:rFonts w:ascii="Courier New" w:hAnsi="Courier New" w:cs="Courier New"/>
          <w:sz w:val="22"/>
          <w:szCs w:val="22"/>
        </w:rPr>
        <w:t>predict</w:t>
      </w:r>
      <w:r>
        <w:rPr>
          <w:sz w:val="22"/>
          <w:szCs w:val="22"/>
        </w:rPr>
        <w:t xml:space="preserve"> command</w:t>
      </w:r>
    </w:p>
    <w:p w:rsidR="00507462" w:rsidRDefault="00507462" w:rsidP="00507462">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507462" w:rsidRDefault="00507462" w:rsidP="00507462">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p>
    <w:p w:rsidR="00507462" w:rsidRDefault="00507462" w:rsidP="00507462">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Pr>
          <w:rFonts w:ascii="Courier New" w:hAnsi="Courier New" w:cs="Courier New"/>
          <w:sz w:val="22"/>
          <w:szCs w:val="22"/>
        </w:rPr>
        <w:t xml:space="preserve"> </w:t>
      </w:r>
      <w:r>
        <w:rPr>
          <w:sz w:val="22"/>
          <w:szCs w:val="22"/>
        </w:rPr>
        <w:t xml:space="preserve"> </w:t>
      </w:r>
    </w:p>
    <w:p w:rsidR="00507462" w:rsidRDefault="00507462" w:rsidP="00507462">
      <w:pPr>
        <w:autoSpaceDE w:val="0"/>
        <w:autoSpaceDN w:val="0"/>
        <w:adjustRightInd w:val="0"/>
        <w:spacing w:after="120"/>
        <w:ind w:left="1440" w:firstLine="720"/>
        <w:rPr>
          <w:sz w:val="22"/>
          <w:szCs w:val="22"/>
        </w:rPr>
      </w:pPr>
    </w:p>
    <w:p w:rsidR="00507462" w:rsidRPr="00B21C97" w:rsidRDefault="00507462" w:rsidP="00507462">
      <w:pPr>
        <w:autoSpaceDE w:val="0"/>
        <w:autoSpaceDN w:val="0"/>
        <w:adjustRightInd w:val="0"/>
        <w:spacing w:after="120"/>
        <w:ind w:left="1440" w:firstLine="720"/>
        <w:rPr>
          <w:rFonts w:ascii="Courier New" w:hAnsi="Courier New"/>
          <w:b/>
          <w:sz w:val="22"/>
          <w:szCs w:val="22"/>
        </w:rPr>
      </w:pPr>
      <w:proofErr w:type="spellStart"/>
      <w:proofErr w:type="gramStart"/>
      <w:r w:rsidRPr="00B21C97">
        <w:rPr>
          <w:rFonts w:ascii="Courier New" w:hAnsi="Courier New"/>
          <w:b/>
          <w:sz w:val="22"/>
          <w:szCs w:val="22"/>
        </w:rPr>
        <w:t>fithrB</w:t>
      </w:r>
      <w:proofErr w:type="spellEnd"/>
      <w:proofErr w:type="gramEnd"/>
      <w:r w:rsidRPr="00B21C97">
        <w:rPr>
          <w:rFonts w:ascii="Courier New" w:hAnsi="Courier New"/>
          <w:b/>
          <w:sz w:val="22"/>
          <w:szCs w:val="22"/>
        </w:rPr>
        <w:t xml:space="preserve"> has been produced.</w:t>
      </w:r>
    </w:p>
    <w:p w:rsidR="00507462" w:rsidRDefault="00507462" w:rsidP="00507462">
      <w:pPr>
        <w:numPr>
          <w:ilvl w:val="0"/>
          <w:numId w:val="19"/>
        </w:numPr>
        <w:autoSpaceDE w:val="0"/>
        <w:autoSpaceDN w:val="0"/>
        <w:adjustRightInd w:val="0"/>
        <w:spacing w:after="120"/>
        <w:rPr>
          <w:sz w:val="22"/>
          <w:szCs w:val="22"/>
        </w:rPr>
      </w:pPr>
      <w:commentRangeStart w:id="24"/>
      <w:r w:rsidRPr="009D5804">
        <w:rPr>
          <w:sz w:val="22"/>
          <w:szCs w:val="22"/>
        </w:rPr>
        <w:t>Perform</w:t>
      </w:r>
      <w:commentRangeEnd w:id="24"/>
      <w:r w:rsidR="008E7D50">
        <w:rPr>
          <w:rStyle w:val="CommentReference"/>
        </w:rPr>
        <w:commentReference w:id="24"/>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w:t>
      </w:r>
      <w:proofErr w:type="spellStart"/>
      <w:r>
        <w:rPr>
          <w:sz w:val="22"/>
          <w:szCs w:val="22"/>
        </w:rPr>
        <w:t>quadratically</w:t>
      </w:r>
      <w:proofErr w:type="spellEnd"/>
      <w:r>
        <w:rPr>
          <w:sz w:val="22"/>
          <w:szCs w:val="22"/>
        </w:rPr>
        <w:t xml:space="preserve"> (so include both a term for serum LDL modeled continuously and a term for the square of LDL). </w:t>
      </w:r>
    </w:p>
    <w:p w:rsidR="00507462" w:rsidRDefault="00507462" w:rsidP="00507462">
      <w:pPr>
        <w:numPr>
          <w:ilvl w:val="1"/>
          <w:numId w:val="19"/>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507462" w:rsidRDefault="00507462" w:rsidP="00507462">
      <w:pPr>
        <w:autoSpaceDE w:val="0"/>
        <w:autoSpaceDN w:val="0"/>
        <w:adjustRightInd w:val="0"/>
        <w:spacing w:after="120"/>
        <w:rPr>
          <w:sz w:val="22"/>
          <w:szCs w:val="22"/>
        </w:rPr>
      </w:pPr>
    </w:p>
    <w:p w:rsidR="00507462" w:rsidRDefault="00507462" w:rsidP="00507462">
      <w:pPr>
        <w:autoSpaceDE w:val="0"/>
        <w:autoSpaceDN w:val="0"/>
        <w:adjustRightInd w:val="0"/>
        <w:spacing w:after="120"/>
        <w:rPr>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25"/>
      <w:r w:rsidRPr="00B21C97">
        <w:rPr>
          <w:rFonts w:ascii="Courier New" w:hAnsi="Courier New"/>
          <w:b/>
          <w:sz w:val="22"/>
          <w:szCs w:val="22"/>
        </w:rPr>
        <w:t>Methods</w:t>
      </w:r>
      <w:commentRangeEnd w:id="25"/>
      <w:r w:rsidR="008E7D50">
        <w:rPr>
          <w:rStyle w:val="CommentReference"/>
        </w:rPr>
        <w:commentReference w:id="25"/>
      </w:r>
      <w:r w:rsidRPr="00B21C97">
        <w:rPr>
          <w:rFonts w:ascii="Courier New" w:hAnsi="Courier New"/>
          <w:b/>
          <w:sz w:val="22"/>
          <w:szCs w:val="22"/>
        </w:rPr>
        <w:t xml:space="preserve">: A Kaplan Meier curve was produced using LDL squared </w:t>
      </w:r>
      <w:proofErr w:type="gramStart"/>
      <w:r w:rsidRPr="00B21C97">
        <w:rPr>
          <w:rFonts w:ascii="Courier New" w:hAnsi="Courier New"/>
          <w:b/>
          <w:sz w:val="22"/>
          <w:szCs w:val="22"/>
        </w:rPr>
        <w:t>categories  (</w:t>
      </w:r>
      <w:proofErr w:type="gramEnd"/>
      <w:r w:rsidRPr="00B21C97">
        <w:rPr>
          <w:rFonts w:ascii="Courier New" w:hAnsi="Courier New"/>
          <w:b/>
          <w:sz w:val="22"/>
          <w:szCs w:val="22"/>
        </w:rPr>
        <w:t xml:space="preserve">&lt;=70, 70-100, 100-130, 130-160, and &gt;=160). See graph below. Please refer to problem 1a) for the restricted mean of survival, the restricted mean of each LDL category, and the tabulated survival times at 1000, 1826.25, and 200 days that were produced by LDL category. Robust proportional hazards regression analysis was performed to evaluate the </w:t>
      </w:r>
      <w:commentRangeStart w:id="26"/>
      <w:r w:rsidRPr="00B21C97">
        <w:rPr>
          <w:rFonts w:ascii="Courier New" w:hAnsi="Courier New"/>
          <w:b/>
          <w:sz w:val="22"/>
          <w:szCs w:val="22"/>
        </w:rPr>
        <w:t>association</w:t>
      </w:r>
      <w:commentRangeEnd w:id="26"/>
      <w:r w:rsidR="008E7D50">
        <w:rPr>
          <w:rStyle w:val="CommentReference"/>
        </w:rPr>
        <w:commentReference w:id="26"/>
      </w:r>
      <w:r w:rsidRPr="00B21C97">
        <w:rPr>
          <w:rFonts w:ascii="Courier New" w:hAnsi="Courier New"/>
          <w:b/>
          <w:sz w:val="22"/>
          <w:szCs w:val="22"/>
        </w:rPr>
        <w:t xml:space="preserve"> between </w:t>
      </w:r>
      <w:r>
        <w:rPr>
          <w:rFonts w:ascii="Courier New" w:hAnsi="Courier New"/>
          <w:b/>
          <w:sz w:val="22"/>
          <w:szCs w:val="22"/>
        </w:rPr>
        <w:t>LDL and squared serum LDL as</w:t>
      </w:r>
      <w:r w:rsidRPr="00B21C97">
        <w:rPr>
          <w:rFonts w:ascii="Courier New" w:hAnsi="Courier New"/>
          <w:b/>
          <w:sz w:val="22"/>
          <w:szCs w:val="22"/>
        </w:rPr>
        <w:t xml:space="preserve"> continuous variable and all-cause </w:t>
      </w:r>
      <w:commentRangeStart w:id="27"/>
      <w:r w:rsidRPr="00B21C97">
        <w:rPr>
          <w:rFonts w:ascii="Courier New" w:hAnsi="Courier New"/>
          <w:b/>
          <w:sz w:val="22"/>
          <w:szCs w:val="22"/>
        </w:rPr>
        <w:t>mortality</w:t>
      </w:r>
      <w:commentRangeEnd w:id="27"/>
      <w:r w:rsidR="008E7D50">
        <w:rPr>
          <w:rStyle w:val="CommentReference"/>
        </w:rPr>
        <w:commentReference w:id="27"/>
      </w:r>
      <w:r w:rsidRPr="00B21C97">
        <w:rPr>
          <w:rFonts w:ascii="Courier New" w:hAnsi="Courier New"/>
          <w:b/>
          <w:sz w:val="22"/>
          <w:szCs w:val="22"/>
        </w:rPr>
        <w:t>.</w:t>
      </w:r>
    </w:p>
    <w:p w:rsidR="00507462" w:rsidRPr="00B21C97" w:rsidRDefault="00507462" w:rsidP="00507462">
      <w:pPr>
        <w:autoSpaceDE w:val="0"/>
        <w:autoSpaceDN w:val="0"/>
        <w:adjustRightInd w:val="0"/>
        <w:spacing w:after="120"/>
        <w:rPr>
          <w:rFonts w:ascii="Courier New" w:hAnsi="Courier New"/>
          <w:b/>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commentRangeStart w:id="28"/>
      <w:r w:rsidRPr="00B21C97">
        <w:rPr>
          <w:rFonts w:ascii="Courier New" w:hAnsi="Courier New"/>
          <w:b/>
          <w:sz w:val="22"/>
          <w:szCs w:val="22"/>
        </w:rPr>
        <w:t>Inference</w:t>
      </w:r>
      <w:commentRangeEnd w:id="28"/>
      <w:r w:rsidR="008E7D50">
        <w:rPr>
          <w:rStyle w:val="CommentReference"/>
        </w:rPr>
        <w:commentReference w:id="28"/>
      </w:r>
      <w:r w:rsidRPr="00B21C97">
        <w:rPr>
          <w:rFonts w:ascii="Courier New" w:hAnsi="Courier New"/>
          <w:b/>
          <w:sz w:val="22"/>
          <w:szCs w:val="22"/>
        </w:rPr>
        <w:t xml:space="preserve">: From proportional hazards regression </w:t>
      </w:r>
      <w:commentRangeStart w:id="29"/>
      <w:r w:rsidRPr="00B21C97">
        <w:rPr>
          <w:rFonts w:ascii="Courier New" w:hAnsi="Courier New"/>
          <w:b/>
          <w:sz w:val="22"/>
          <w:szCs w:val="22"/>
        </w:rPr>
        <w:t>analysis</w:t>
      </w:r>
      <w:commentRangeEnd w:id="29"/>
      <w:r w:rsidR="00E632D5">
        <w:rPr>
          <w:rStyle w:val="CommentReference"/>
        </w:rPr>
        <w:commentReference w:id="29"/>
      </w:r>
      <w:r w:rsidRPr="00B21C97">
        <w:rPr>
          <w:rFonts w:ascii="Courier New" w:hAnsi="Courier New"/>
          <w:b/>
          <w:sz w:val="22"/>
          <w:szCs w:val="22"/>
        </w:rPr>
        <w:t xml:space="preserve">, with a quadratic model with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and square of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the HR of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is 0.97423 and that of squared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is 1.0001, we estimate that for each squaring in </w:t>
      </w:r>
      <w:proofErr w:type="spellStart"/>
      <w:r w:rsidRPr="00B21C97">
        <w:rPr>
          <w:rFonts w:ascii="Courier New" w:hAnsi="Courier New"/>
          <w:b/>
          <w:sz w:val="22"/>
          <w:szCs w:val="22"/>
        </w:rPr>
        <w:t>ldl</w:t>
      </w:r>
      <w:proofErr w:type="spellEnd"/>
      <w:r w:rsidRPr="00B21C97">
        <w:rPr>
          <w:rFonts w:ascii="Courier New" w:hAnsi="Courier New"/>
          <w:b/>
          <w:sz w:val="22"/>
          <w:szCs w:val="22"/>
        </w:rPr>
        <w:t xml:space="preserve"> value, the risk of all-caus</w:t>
      </w:r>
      <w:r>
        <w:rPr>
          <w:rFonts w:ascii="Courier New" w:hAnsi="Courier New"/>
          <w:b/>
          <w:sz w:val="22"/>
          <w:szCs w:val="22"/>
        </w:rPr>
        <w:t xml:space="preserve">e mortality decreases by 0.01% </w:t>
      </w:r>
      <w:r w:rsidRPr="00B21C97">
        <w:rPr>
          <w:rFonts w:ascii="Courier New" w:hAnsi="Courier New"/>
          <w:b/>
          <w:sz w:val="22"/>
          <w:szCs w:val="22"/>
        </w:rPr>
        <w:t xml:space="preserve">in those with higher </w:t>
      </w:r>
      <w:proofErr w:type="spellStart"/>
      <w:r w:rsidRPr="00B21C97">
        <w:rPr>
          <w:rFonts w:ascii="Courier New" w:hAnsi="Courier New"/>
          <w:b/>
          <w:sz w:val="22"/>
          <w:szCs w:val="22"/>
        </w:rPr>
        <w:t>ldl</w:t>
      </w:r>
      <w:proofErr w:type="spellEnd"/>
      <w:r w:rsidRPr="00B21C97">
        <w:rPr>
          <w:rFonts w:ascii="Courier New" w:hAnsi="Courier New"/>
          <w:b/>
          <w:sz w:val="22"/>
          <w:szCs w:val="22"/>
        </w:rPr>
        <w:t>. The estimate however is not statistically significant (</w:t>
      </w:r>
      <w:commentRangeStart w:id="30"/>
      <w:r w:rsidRPr="00B21C97">
        <w:rPr>
          <w:rFonts w:ascii="Courier New" w:hAnsi="Courier New"/>
          <w:b/>
          <w:sz w:val="22"/>
          <w:szCs w:val="22"/>
        </w:rPr>
        <w:t>p= 0.055</w:t>
      </w:r>
      <w:commentRangeEnd w:id="30"/>
      <w:r w:rsidR="00A235A0">
        <w:rPr>
          <w:rStyle w:val="CommentReference"/>
        </w:rPr>
        <w:commentReference w:id="30"/>
      </w:r>
      <w:r w:rsidRPr="00B21C97">
        <w:rPr>
          <w:rFonts w:ascii="Courier New" w:hAnsi="Courier New"/>
          <w:b/>
          <w:sz w:val="22"/>
          <w:szCs w:val="22"/>
        </w:rPr>
        <w:t xml:space="preserve">). A 95% CI suggests that this observation is not unusual if a group that has an LDL value that is </w:t>
      </w:r>
      <w:r>
        <w:rPr>
          <w:rFonts w:ascii="Courier New" w:hAnsi="Courier New"/>
          <w:b/>
          <w:sz w:val="22"/>
          <w:szCs w:val="22"/>
        </w:rPr>
        <w:t>squared</w:t>
      </w:r>
      <w:r w:rsidRPr="00B21C97">
        <w:rPr>
          <w:rFonts w:ascii="Courier New" w:hAnsi="Courier New"/>
          <w:b/>
          <w:sz w:val="22"/>
          <w:szCs w:val="22"/>
        </w:rPr>
        <w:t xml:space="preserve"> as high as another group might have a lower risk of mortality that was anywhere from 0.01% to 0.02% (0.9999-1.0002) decrease in mortality.  The association of </w:t>
      </w:r>
      <w:proofErr w:type="spellStart"/>
      <w:proofErr w:type="gramStart"/>
      <w:r w:rsidRPr="00B21C97">
        <w:rPr>
          <w:rFonts w:ascii="Courier New" w:hAnsi="Courier New"/>
          <w:b/>
          <w:sz w:val="22"/>
          <w:szCs w:val="22"/>
        </w:rPr>
        <w:t>ldl</w:t>
      </w:r>
      <w:proofErr w:type="spellEnd"/>
      <w:proofErr w:type="gramEnd"/>
      <w:r w:rsidRPr="00B21C97">
        <w:rPr>
          <w:rFonts w:ascii="Courier New" w:hAnsi="Courier New"/>
          <w:b/>
          <w:sz w:val="22"/>
          <w:szCs w:val="22"/>
        </w:rPr>
        <w:t xml:space="preserve"> and log hazard is linear with slope of -0.0261 and p value of 0.008, while that of log hazard and </w:t>
      </w:r>
      <w:proofErr w:type="spellStart"/>
      <w:r w:rsidRPr="00B21C97">
        <w:rPr>
          <w:rFonts w:ascii="Courier New" w:hAnsi="Courier New"/>
          <w:b/>
          <w:sz w:val="22"/>
          <w:szCs w:val="22"/>
        </w:rPr>
        <w:t>sqldl</w:t>
      </w:r>
      <w:proofErr w:type="spellEnd"/>
      <w:r w:rsidRPr="00B21C97">
        <w:rPr>
          <w:rFonts w:ascii="Courier New" w:hAnsi="Courier New"/>
          <w:b/>
          <w:sz w:val="22"/>
          <w:szCs w:val="22"/>
        </w:rPr>
        <w:t xml:space="preserve"> is not linear.</w:t>
      </w:r>
    </w:p>
    <w:p w:rsidR="00507462" w:rsidRDefault="00507462" w:rsidP="00507462">
      <w:pPr>
        <w:autoSpaceDE w:val="0"/>
        <w:autoSpaceDN w:val="0"/>
        <w:adjustRightInd w:val="0"/>
        <w:spacing w:after="120"/>
        <w:rPr>
          <w:sz w:val="22"/>
          <w:szCs w:val="22"/>
        </w:rPr>
      </w:pPr>
    </w:p>
    <w:p w:rsidR="00507462" w:rsidRDefault="00B821AA" w:rsidP="00507462">
      <w:pPr>
        <w:autoSpaceDE w:val="0"/>
        <w:autoSpaceDN w:val="0"/>
        <w:adjustRightInd w:val="0"/>
        <w:spacing w:after="120"/>
        <w:rPr>
          <w:sz w:val="22"/>
          <w:szCs w:val="22"/>
        </w:rPr>
      </w:pPr>
      <w:r>
        <w:rPr>
          <w:noProof/>
          <w:sz w:val="22"/>
          <w:szCs w:val="22"/>
        </w:rPr>
        <w:lastRenderedPageBreak/>
        <w:drawing>
          <wp:inline distT="0" distB="0" distL="0" distR="0">
            <wp:extent cx="6124575" cy="442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4429125"/>
                    </a:xfrm>
                    <a:prstGeom prst="rect">
                      <a:avLst/>
                    </a:prstGeom>
                    <a:noFill/>
                    <a:ln>
                      <a:noFill/>
                    </a:ln>
                  </pic:spPr>
                </pic:pic>
              </a:graphicData>
            </a:graphic>
          </wp:inline>
        </w:drawing>
      </w:r>
    </w:p>
    <w:p w:rsidR="00507462" w:rsidRDefault="00507462" w:rsidP="00507462">
      <w:pPr>
        <w:autoSpaceDE w:val="0"/>
        <w:autoSpaceDN w:val="0"/>
        <w:adjustRightInd w:val="0"/>
        <w:spacing w:after="120"/>
        <w:rPr>
          <w:sz w:val="22"/>
          <w:szCs w:val="22"/>
        </w:rPr>
      </w:pPr>
    </w:p>
    <w:p w:rsidR="00507462" w:rsidRPr="00B21C97" w:rsidRDefault="00507462" w:rsidP="00507462">
      <w:pPr>
        <w:autoSpaceDE w:val="0"/>
        <w:autoSpaceDN w:val="0"/>
        <w:adjustRightInd w:val="0"/>
        <w:spacing w:after="120"/>
        <w:rPr>
          <w:rFonts w:ascii="Courier New" w:hAnsi="Courier New"/>
          <w:b/>
          <w:sz w:val="22"/>
          <w:szCs w:val="22"/>
        </w:rPr>
      </w:pPr>
      <w:r w:rsidRPr="00B21C97">
        <w:rPr>
          <w:rFonts w:ascii="Courier New" w:hAnsi="Courier New"/>
          <w:b/>
          <w:sz w:val="22"/>
          <w:szCs w:val="22"/>
        </w:rPr>
        <w:t>The KM survival curve of log LDL by category is below, it is essentially the same as that of the KM survival curve of LDL, and shows that lower LDL values had worst survival.</w:t>
      </w:r>
    </w:p>
    <w:p w:rsidR="00507462" w:rsidRDefault="00507462" w:rsidP="00507462">
      <w:pPr>
        <w:autoSpaceDE w:val="0"/>
        <w:autoSpaceDN w:val="0"/>
        <w:adjustRightInd w:val="0"/>
        <w:spacing w:after="120"/>
        <w:rPr>
          <w:sz w:val="22"/>
          <w:szCs w:val="22"/>
        </w:rPr>
      </w:pPr>
    </w:p>
    <w:p w:rsidR="00507462" w:rsidRDefault="00507462" w:rsidP="00507462">
      <w:pPr>
        <w:autoSpaceDE w:val="0"/>
        <w:autoSpaceDN w:val="0"/>
        <w:adjustRightInd w:val="0"/>
        <w:spacing w:after="120"/>
        <w:rPr>
          <w:sz w:val="22"/>
          <w:szCs w:val="22"/>
        </w:rPr>
      </w:pPr>
    </w:p>
    <w:p w:rsidR="00507462" w:rsidRDefault="00507462" w:rsidP="00507462">
      <w:pPr>
        <w:autoSpaceDE w:val="0"/>
        <w:autoSpaceDN w:val="0"/>
        <w:adjustRightInd w:val="0"/>
        <w:spacing w:after="120"/>
        <w:rPr>
          <w:sz w:val="22"/>
          <w:szCs w:val="22"/>
        </w:rPr>
      </w:pPr>
    </w:p>
    <w:p w:rsidR="00507462" w:rsidRDefault="00507462" w:rsidP="00507462">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Stata code</w:t>
      </w:r>
    </w:p>
    <w:p w:rsidR="00507462" w:rsidRDefault="00507462" w:rsidP="00507462">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rsidR="00507462" w:rsidRDefault="00507462" w:rsidP="00507462">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507462" w:rsidRDefault="00507462" w:rsidP="00507462">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507462" w:rsidRDefault="00507462" w:rsidP="00507462">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507462" w:rsidRDefault="00507462" w:rsidP="00507462">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p>
    <w:p w:rsidR="00507462" w:rsidRDefault="00507462" w:rsidP="00507462">
      <w:pPr>
        <w:autoSpaceDE w:val="0"/>
        <w:autoSpaceDN w:val="0"/>
        <w:adjustRightInd w:val="0"/>
        <w:spacing w:after="120"/>
        <w:ind w:left="1440" w:firstLine="720"/>
        <w:rPr>
          <w:rFonts w:ascii="Courier New" w:hAnsi="Courier New" w:cs="Courier New"/>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w:t>
      </w:r>
    </w:p>
    <w:p w:rsidR="00507462" w:rsidRDefault="00507462" w:rsidP="00507462">
      <w:pPr>
        <w:autoSpaceDE w:val="0"/>
        <w:autoSpaceDN w:val="0"/>
        <w:adjustRightInd w:val="0"/>
        <w:spacing w:after="120"/>
        <w:ind w:left="1440" w:firstLine="720"/>
        <w:rPr>
          <w:rFonts w:ascii="Courier New" w:hAnsi="Courier New" w:cs="Courier New"/>
          <w:sz w:val="22"/>
          <w:szCs w:val="22"/>
        </w:rPr>
      </w:pPr>
    </w:p>
    <w:p w:rsidR="00507462" w:rsidRPr="00B21C97" w:rsidRDefault="00507462" w:rsidP="00507462">
      <w:pPr>
        <w:autoSpaceDE w:val="0"/>
        <w:autoSpaceDN w:val="0"/>
        <w:adjustRightInd w:val="0"/>
        <w:spacing w:after="120"/>
        <w:ind w:left="1440" w:firstLine="720"/>
        <w:rPr>
          <w:rFonts w:ascii="Courier New" w:hAnsi="Courier New"/>
          <w:b/>
          <w:sz w:val="22"/>
          <w:szCs w:val="22"/>
        </w:rPr>
      </w:pPr>
      <w:proofErr w:type="spellStart"/>
      <w:proofErr w:type="gramStart"/>
      <w:r w:rsidRPr="00B21C97">
        <w:rPr>
          <w:rFonts w:ascii="Courier New" w:hAnsi="Courier New" w:cs="Courier New"/>
          <w:b/>
          <w:sz w:val="22"/>
          <w:szCs w:val="22"/>
        </w:rPr>
        <w:t>fithrC</w:t>
      </w:r>
      <w:proofErr w:type="spellEnd"/>
      <w:proofErr w:type="gramEnd"/>
      <w:r w:rsidRPr="00B21C97">
        <w:rPr>
          <w:rFonts w:ascii="Courier New" w:hAnsi="Courier New" w:cs="Courier New"/>
          <w:b/>
          <w:sz w:val="22"/>
          <w:szCs w:val="22"/>
        </w:rPr>
        <w:t xml:space="preserve"> produced.</w:t>
      </w:r>
      <w:r w:rsidRPr="00B21C97">
        <w:rPr>
          <w:rFonts w:ascii="Courier New" w:hAnsi="Courier New"/>
          <w:b/>
          <w:sz w:val="22"/>
          <w:szCs w:val="22"/>
        </w:rPr>
        <w:t xml:space="preserve"> </w:t>
      </w:r>
    </w:p>
    <w:p w:rsidR="00507462" w:rsidRDefault="00507462" w:rsidP="00507462">
      <w:pPr>
        <w:numPr>
          <w:ilvl w:val="0"/>
          <w:numId w:val="19"/>
        </w:numPr>
        <w:autoSpaceDE w:val="0"/>
        <w:autoSpaceDN w:val="0"/>
        <w:adjustRightInd w:val="0"/>
        <w:spacing w:after="120"/>
        <w:rPr>
          <w:sz w:val="22"/>
          <w:szCs w:val="22"/>
        </w:rPr>
      </w:pPr>
      <w:commentRangeStart w:id="31"/>
      <w:r>
        <w:rPr>
          <w:sz w:val="22"/>
          <w:szCs w:val="22"/>
        </w:rPr>
        <w:t>Display</w:t>
      </w:r>
      <w:commentRangeEnd w:id="31"/>
      <w:r w:rsidR="00A235A0">
        <w:rPr>
          <w:rStyle w:val="CommentReference"/>
        </w:rPr>
        <w:commentReference w:id="31"/>
      </w:r>
      <w:r>
        <w:rPr>
          <w:sz w:val="22"/>
          <w:szCs w:val="22"/>
        </w:rPr>
        <w:t xml:space="preserve"> a graph with the fitted hazard ratios from problems 1 – 3. Comment on any similarities or differences of the fitted values from the three </w:t>
      </w:r>
      <w:commentRangeStart w:id="32"/>
      <w:r>
        <w:rPr>
          <w:sz w:val="22"/>
          <w:szCs w:val="22"/>
        </w:rPr>
        <w:t>models</w:t>
      </w:r>
      <w:commentRangeEnd w:id="32"/>
      <w:r w:rsidR="00A235A0">
        <w:rPr>
          <w:rStyle w:val="CommentReference"/>
        </w:rPr>
        <w:commentReference w:id="32"/>
      </w:r>
      <w:r>
        <w:rPr>
          <w:sz w:val="22"/>
          <w:szCs w:val="22"/>
        </w:rPr>
        <w:t>.</w:t>
      </w:r>
    </w:p>
    <w:p w:rsidR="00507462" w:rsidRDefault="00507462" w:rsidP="00507462">
      <w:pPr>
        <w:autoSpaceDE w:val="0"/>
        <w:autoSpaceDN w:val="0"/>
        <w:adjustRightInd w:val="0"/>
        <w:spacing w:after="120"/>
        <w:rPr>
          <w:sz w:val="22"/>
          <w:szCs w:val="22"/>
        </w:rPr>
      </w:pPr>
      <w:r>
        <w:rPr>
          <w:sz w:val="22"/>
          <w:szCs w:val="22"/>
        </w:rPr>
        <w:t>(?)</w:t>
      </w:r>
    </w:p>
    <w:p w:rsidR="00507462" w:rsidRDefault="00507462" w:rsidP="00507462">
      <w:pPr>
        <w:autoSpaceDE w:val="0"/>
        <w:autoSpaceDN w:val="0"/>
        <w:adjustRightInd w:val="0"/>
        <w:spacing w:after="120"/>
        <w:rPr>
          <w:sz w:val="22"/>
          <w:szCs w:val="22"/>
        </w:rPr>
      </w:pPr>
    </w:p>
    <w:p w:rsidR="00507462" w:rsidRDefault="00B821AA" w:rsidP="00507462">
      <w:pPr>
        <w:autoSpaceDE w:val="0"/>
        <w:autoSpaceDN w:val="0"/>
        <w:adjustRightInd w:val="0"/>
        <w:spacing w:after="120"/>
        <w:rPr>
          <w:sz w:val="22"/>
          <w:szCs w:val="22"/>
        </w:rPr>
      </w:pPr>
      <w:commentRangeStart w:id="33"/>
      <w:r>
        <w:rPr>
          <w:noProof/>
          <w:sz w:val="22"/>
          <w:szCs w:val="22"/>
        </w:rPr>
        <w:drawing>
          <wp:inline distT="0" distB="0" distL="0" distR="0" wp14:anchorId="55864093" wp14:editId="1A683CAB">
            <wp:extent cx="6124575" cy="445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4457700"/>
                    </a:xfrm>
                    <a:prstGeom prst="rect">
                      <a:avLst/>
                    </a:prstGeom>
                    <a:noFill/>
                    <a:ln>
                      <a:noFill/>
                    </a:ln>
                  </pic:spPr>
                </pic:pic>
              </a:graphicData>
            </a:graphic>
          </wp:inline>
        </w:drawing>
      </w:r>
      <w:commentRangeEnd w:id="33"/>
      <w:r w:rsidR="00A235A0">
        <w:rPr>
          <w:rStyle w:val="CommentReference"/>
        </w:rPr>
        <w:commentReference w:id="33"/>
      </w:r>
    </w:p>
    <w:p w:rsidR="00507462" w:rsidRDefault="00507462" w:rsidP="00507462">
      <w:pPr>
        <w:autoSpaceDE w:val="0"/>
        <w:autoSpaceDN w:val="0"/>
        <w:adjustRightInd w:val="0"/>
        <w:spacing w:after="120"/>
        <w:rPr>
          <w:sz w:val="22"/>
          <w:szCs w:val="22"/>
        </w:rPr>
      </w:pPr>
    </w:p>
    <w:p w:rsidR="00507462" w:rsidRPr="00911628" w:rsidRDefault="00507462" w:rsidP="00507462">
      <w:pPr>
        <w:autoSpaceDE w:val="0"/>
        <w:autoSpaceDN w:val="0"/>
        <w:adjustRightInd w:val="0"/>
        <w:spacing w:after="120"/>
        <w:rPr>
          <w:sz w:val="22"/>
          <w:szCs w:val="22"/>
        </w:rPr>
      </w:pPr>
    </w:p>
    <w:p w:rsidR="00507462" w:rsidRDefault="00507462" w:rsidP="00507462">
      <w:pPr>
        <w:autoSpaceDE w:val="0"/>
        <w:autoSpaceDN w:val="0"/>
        <w:adjustRightInd w:val="0"/>
        <w:spacing w:after="120"/>
        <w:rPr>
          <w:sz w:val="22"/>
          <w:szCs w:val="22"/>
        </w:rPr>
      </w:pPr>
    </w:p>
    <w:p w:rsidR="00507462" w:rsidRDefault="00507462" w:rsidP="00507462">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27 – 31, 2014</w:t>
      </w:r>
    </w:p>
    <w:p w:rsidR="00507462" w:rsidRDefault="00507462" w:rsidP="00507462">
      <w:pPr>
        <w:pStyle w:val="PlainText"/>
        <w:jc w:val="center"/>
        <w:rPr>
          <w:rFonts w:ascii="Times New Roman" w:hAnsi="Times New Roman" w:cs="Times New Roman"/>
          <w:sz w:val="22"/>
          <w:szCs w:val="22"/>
        </w:rPr>
      </w:pPr>
    </w:p>
    <w:p w:rsidR="00507462" w:rsidRPr="009D5804" w:rsidRDefault="00507462" w:rsidP="00507462">
      <w:pPr>
        <w:pStyle w:val="PlainText"/>
        <w:rPr>
          <w:rFonts w:ascii="Times New Roman" w:hAnsi="Times New Roman" w:cs="Times New Roman"/>
          <w:sz w:val="22"/>
          <w:szCs w:val="22"/>
        </w:rPr>
      </w:pPr>
      <w:r>
        <w:rPr>
          <w:rFonts w:ascii="Times New Roman" w:hAnsi="Times New Roman" w:cs="Times New Roman"/>
          <w:sz w:val="22"/>
          <w:szCs w:val="22"/>
        </w:rPr>
        <w:t>We continue to discuss the dataset regarding FEV and smoking in children. Come do discussion section prepared to describe the approach to the scientific question posed in the documentation file fev.doc.</w:t>
      </w:r>
    </w:p>
    <w:sectPr w:rsidR="00507462" w:rsidRPr="009D5804" w:rsidSect="00507462">
      <w:headerReference w:type="default" r:id="rId13"/>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7F17E4" w:rsidRPr="00A235A0" w:rsidRDefault="007F17E4">
      <w:pPr>
        <w:pStyle w:val="CommentText"/>
        <w:rPr>
          <w:b/>
        </w:rPr>
      </w:pPr>
      <w:r>
        <w:rPr>
          <w:rStyle w:val="CommentReference"/>
        </w:rPr>
        <w:annotationRef/>
      </w:r>
      <w:r w:rsidR="00A235A0" w:rsidRPr="00A235A0">
        <w:rPr>
          <w:b/>
        </w:rPr>
        <w:t>7</w:t>
      </w:r>
      <w:r w:rsidRPr="00A235A0">
        <w:rPr>
          <w:b/>
        </w:rPr>
        <w:t>/40</w:t>
      </w:r>
    </w:p>
    <w:p w:rsidR="007F17E4" w:rsidRPr="009805A7" w:rsidRDefault="007F17E4">
      <w:pPr>
        <w:pStyle w:val="CommentText"/>
        <w:rPr>
          <w:b/>
        </w:rPr>
      </w:pPr>
      <w:r>
        <w:t>Problem 1:</w:t>
      </w:r>
      <w:r w:rsidR="009805A7">
        <w:t xml:space="preserve"> </w:t>
      </w:r>
      <w:r w:rsidR="009805A7" w:rsidRPr="009805A7">
        <w:rPr>
          <w:b/>
        </w:rPr>
        <w:t>4</w:t>
      </w:r>
      <w:r w:rsidRPr="009805A7">
        <w:rPr>
          <w:b/>
        </w:rPr>
        <w:t xml:space="preserve"> /10</w:t>
      </w:r>
    </w:p>
    <w:p w:rsidR="007F17E4" w:rsidRDefault="007F17E4">
      <w:pPr>
        <w:pStyle w:val="CommentText"/>
      </w:pPr>
      <w:r>
        <w:t xml:space="preserve">Problem 2: </w:t>
      </w:r>
      <w:r w:rsidR="00A235A0" w:rsidRPr="00A235A0">
        <w:rPr>
          <w:b/>
        </w:rPr>
        <w:t>1.5</w:t>
      </w:r>
      <w:r w:rsidRPr="00A235A0">
        <w:rPr>
          <w:b/>
        </w:rPr>
        <w:t>/10</w:t>
      </w:r>
    </w:p>
    <w:p w:rsidR="007F17E4" w:rsidRPr="00A235A0" w:rsidRDefault="007F17E4">
      <w:pPr>
        <w:pStyle w:val="CommentText"/>
        <w:rPr>
          <w:b/>
        </w:rPr>
      </w:pPr>
      <w:r>
        <w:t xml:space="preserve">Problem 3: </w:t>
      </w:r>
      <w:r w:rsidR="00A235A0" w:rsidRPr="00A235A0">
        <w:rPr>
          <w:b/>
        </w:rPr>
        <w:t>1.5</w:t>
      </w:r>
      <w:r w:rsidRPr="00A235A0">
        <w:rPr>
          <w:b/>
        </w:rPr>
        <w:t>/10</w:t>
      </w:r>
    </w:p>
    <w:p w:rsidR="007F17E4" w:rsidRDefault="007F17E4">
      <w:pPr>
        <w:pStyle w:val="CommentText"/>
      </w:pPr>
      <w:r>
        <w:t>Problem 4:</w:t>
      </w:r>
      <w:r w:rsidR="00A235A0" w:rsidRPr="00A235A0">
        <w:rPr>
          <w:b/>
        </w:rPr>
        <w:t>0</w:t>
      </w:r>
      <w:r w:rsidRPr="00A235A0">
        <w:rPr>
          <w:b/>
        </w:rPr>
        <w:t xml:space="preserve"> /10</w:t>
      </w:r>
    </w:p>
  </w:comment>
  <w:comment w:id="2" w:author="Author" w:initials="A">
    <w:p w:rsidR="001C3456" w:rsidRPr="009805A7" w:rsidRDefault="001C3456">
      <w:pPr>
        <w:pStyle w:val="CommentText"/>
        <w:rPr>
          <w:b/>
        </w:rPr>
      </w:pPr>
      <w:r>
        <w:rPr>
          <w:rStyle w:val="CommentReference"/>
        </w:rPr>
        <w:annotationRef/>
      </w:r>
      <w:r w:rsidR="002D12A0">
        <w:rPr>
          <w:b/>
        </w:rPr>
        <w:t>3.5</w:t>
      </w:r>
      <w:r w:rsidRPr="009805A7">
        <w:rPr>
          <w:b/>
        </w:rPr>
        <w:t>/10</w:t>
      </w:r>
    </w:p>
    <w:p w:rsidR="001C3456" w:rsidRDefault="001C3456">
      <w:pPr>
        <w:pStyle w:val="CommentText"/>
      </w:pPr>
      <w:r>
        <w:t>Methods: 3/5</w:t>
      </w:r>
    </w:p>
    <w:p w:rsidR="001C3456" w:rsidRDefault="001C3456">
      <w:pPr>
        <w:pStyle w:val="CommentText"/>
      </w:pPr>
      <w:r>
        <w:t xml:space="preserve">Inference: </w:t>
      </w:r>
      <w:r w:rsidR="002D12A0">
        <w:t>0.5</w:t>
      </w:r>
      <w:r>
        <w:t>/5</w:t>
      </w:r>
    </w:p>
  </w:comment>
  <w:comment w:id="3" w:author="Author" w:initials="A">
    <w:p w:rsidR="001C3456" w:rsidRPr="009805A7" w:rsidRDefault="001C3456">
      <w:pPr>
        <w:pStyle w:val="CommentText"/>
        <w:rPr>
          <w:b/>
        </w:rPr>
      </w:pPr>
      <w:r>
        <w:rPr>
          <w:rStyle w:val="CommentReference"/>
        </w:rPr>
        <w:annotationRef/>
      </w:r>
      <w:r w:rsidRPr="009805A7">
        <w:rPr>
          <w:b/>
        </w:rPr>
        <w:t>3/5</w:t>
      </w:r>
    </w:p>
    <w:p w:rsidR="001C3456" w:rsidRPr="009805A7" w:rsidRDefault="001C3456">
      <w:pPr>
        <w:pStyle w:val="CommentText"/>
        <w:rPr>
          <w:b/>
        </w:rPr>
      </w:pPr>
      <w:r w:rsidRPr="009805A7">
        <w:rPr>
          <w:b/>
        </w:rPr>
        <w:t>Descriptive statistics: 1.5/2.5</w:t>
      </w:r>
    </w:p>
    <w:p w:rsidR="001C3456" w:rsidRPr="009805A7" w:rsidRDefault="001C3456">
      <w:pPr>
        <w:pStyle w:val="CommentText"/>
        <w:rPr>
          <w:b/>
        </w:rPr>
      </w:pPr>
      <w:r w:rsidRPr="009805A7">
        <w:rPr>
          <w:b/>
        </w:rPr>
        <w:t>Inferential statistics: 1.5/2.5</w:t>
      </w:r>
    </w:p>
  </w:comment>
  <w:comment w:id="4" w:author="Author" w:initials="A">
    <w:p w:rsidR="001C3456" w:rsidRDefault="001C3456">
      <w:pPr>
        <w:pStyle w:val="CommentText"/>
      </w:pPr>
      <w:r>
        <w:rPr>
          <w:rStyle w:val="CommentReference"/>
        </w:rPr>
        <w:annotationRef/>
      </w:r>
      <w:r>
        <w:t>Good, (the key included &gt;190 as well)</w:t>
      </w:r>
    </w:p>
  </w:comment>
  <w:comment w:id="5" w:author="Author" w:initials="A">
    <w:p w:rsidR="001C3456" w:rsidRDefault="001C3456">
      <w:pPr>
        <w:pStyle w:val="CommentText"/>
      </w:pPr>
      <w:r>
        <w:rPr>
          <w:rStyle w:val="CommentReference"/>
        </w:rPr>
        <w:annotationRef/>
      </w:r>
      <w:r>
        <w:t>This is kind of hard to interpret, for this dataset time in years or months is better.</w:t>
      </w:r>
    </w:p>
  </w:comment>
  <w:comment w:id="6" w:author="Author" w:initials="A">
    <w:p w:rsidR="001C3456" w:rsidRDefault="001C3456">
      <w:pPr>
        <w:pStyle w:val="CommentText"/>
      </w:pPr>
      <w:r>
        <w:rPr>
          <w:rStyle w:val="CommentReference"/>
        </w:rPr>
        <w:annotationRef/>
      </w:r>
      <w:r>
        <w:t>95% CI and p-value?</w:t>
      </w:r>
    </w:p>
  </w:comment>
  <w:comment w:id="7" w:author="Author" w:initials="A">
    <w:p w:rsidR="009805A7" w:rsidRPr="009805A7" w:rsidRDefault="009805A7">
      <w:pPr>
        <w:pStyle w:val="CommentText"/>
        <w:rPr>
          <w:b/>
        </w:rPr>
      </w:pPr>
      <w:r>
        <w:rPr>
          <w:rStyle w:val="CommentReference"/>
        </w:rPr>
        <w:annotationRef/>
      </w:r>
      <w:r w:rsidR="002D12A0">
        <w:rPr>
          <w:b/>
        </w:rPr>
        <w:t>0.5</w:t>
      </w:r>
      <w:r w:rsidRPr="009805A7">
        <w:rPr>
          <w:b/>
        </w:rPr>
        <w:t>/5</w:t>
      </w:r>
    </w:p>
    <w:p w:rsidR="009805A7" w:rsidRPr="009805A7" w:rsidRDefault="009805A7">
      <w:pPr>
        <w:pStyle w:val="CommentText"/>
        <w:rPr>
          <w:b/>
        </w:rPr>
      </w:pPr>
      <w:r w:rsidRPr="009805A7">
        <w:rPr>
          <w:b/>
        </w:rPr>
        <w:t>Descriptive Statistics: 0/2.5 (</w:t>
      </w:r>
      <w:r w:rsidRPr="009805A7">
        <w:rPr>
          <w:b/>
        </w:rPr>
        <w:t>Stata output is unacceptable)</w:t>
      </w:r>
    </w:p>
    <w:p w:rsidR="009805A7" w:rsidRPr="009805A7" w:rsidRDefault="009805A7">
      <w:pPr>
        <w:pStyle w:val="CommentText"/>
        <w:rPr>
          <w:b/>
        </w:rPr>
      </w:pPr>
      <w:r w:rsidRPr="009805A7">
        <w:rPr>
          <w:b/>
        </w:rPr>
        <w:t>Inferential Statistics:</w:t>
      </w:r>
      <w:r w:rsidR="002D12A0">
        <w:rPr>
          <w:b/>
        </w:rPr>
        <w:t>0.5</w:t>
      </w:r>
      <w:r w:rsidRPr="009805A7">
        <w:rPr>
          <w:b/>
        </w:rPr>
        <w:t>/2.5</w:t>
      </w:r>
    </w:p>
  </w:comment>
  <w:comment w:id="8" w:author="Author" w:initials="A">
    <w:p w:rsidR="009805A7" w:rsidRDefault="009805A7">
      <w:pPr>
        <w:pStyle w:val="CommentText"/>
      </w:pPr>
      <w:r>
        <w:rPr>
          <w:rStyle w:val="CommentReference"/>
        </w:rPr>
        <w:annotationRef/>
      </w:r>
      <w:r>
        <w:t>Number of subjects/observations?</w:t>
      </w:r>
      <w:r w:rsidR="00E632D5">
        <w:t xml:space="preserve"> </w:t>
      </w:r>
      <w:r>
        <w:t>Mean LDL? Number of events? Average observation time?</w:t>
      </w:r>
    </w:p>
  </w:comment>
  <w:comment w:id="9" w:author="Author" w:initials="A">
    <w:p w:rsidR="009805A7" w:rsidRDefault="009805A7">
      <w:pPr>
        <w:pStyle w:val="CommentText"/>
      </w:pPr>
      <w:r>
        <w:rPr>
          <w:rStyle w:val="CommentReference"/>
        </w:rPr>
        <w:annotationRef/>
      </w:r>
      <w:r>
        <w:t>10 mg/</w:t>
      </w:r>
      <w:proofErr w:type="spellStart"/>
      <w:r>
        <w:t>dL</w:t>
      </w:r>
      <w:proofErr w:type="spellEnd"/>
      <w:r>
        <w:t xml:space="preserve"> makes more sense</w:t>
      </w:r>
    </w:p>
  </w:comment>
  <w:comment w:id="10" w:author="Author" w:initials="A">
    <w:p w:rsidR="009805A7" w:rsidRDefault="009805A7">
      <w:pPr>
        <w:pStyle w:val="CommentText"/>
      </w:pPr>
      <w:r>
        <w:rPr>
          <w:rStyle w:val="CommentReference"/>
        </w:rPr>
        <w:annotationRef/>
      </w:r>
      <w:r>
        <w:t>Relative or absolute difference?</w:t>
      </w:r>
    </w:p>
  </w:comment>
  <w:comment w:id="11" w:author="Author" w:initials="A">
    <w:p w:rsidR="009805A7" w:rsidRDefault="009805A7">
      <w:pPr>
        <w:pStyle w:val="CommentText"/>
      </w:pPr>
      <w:r>
        <w:rPr>
          <w:rStyle w:val="CommentReference"/>
        </w:rPr>
        <w:annotationRef/>
      </w:r>
      <w:r>
        <w:t>Good</w:t>
      </w:r>
    </w:p>
  </w:comment>
  <w:comment w:id="12" w:author="Author" w:initials="A">
    <w:p w:rsidR="002D12A0" w:rsidRDefault="002D12A0">
      <w:pPr>
        <w:pStyle w:val="CommentText"/>
      </w:pPr>
      <w:r>
        <w:rPr>
          <w:rStyle w:val="CommentReference"/>
        </w:rPr>
        <w:annotationRef/>
      </w:r>
      <w:r>
        <w:t>Doesn’t prove an association, means that we can reject the null that there is no association.</w:t>
      </w:r>
    </w:p>
  </w:comment>
  <w:comment w:id="13" w:author="Author" w:initials="A">
    <w:p w:rsidR="009805A7" w:rsidRDefault="009805A7">
      <w:pPr>
        <w:pStyle w:val="CommentText"/>
      </w:pPr>
      <w:r>
        <w:rPr>
          <w:rStyle w:val="CommentReference"/>
        </w:rPr>
        <w:annotationRef/>
      </w:r>
      <w:r>
        <w:t xml:space="preserve">Try to scale your y-axis so that it starts at 0.5, it will be easier to read. </w:t>
      </w:r>
    </w:p>
  </w:comment>
  <w:comment w:id="14" w:author="Author" w:initials="A">
    <w:p w:rsidR="001C3456" w:rsidRDefault="001C3456">
      <w:pPr>
        <w:pStyle w:val="CommentText"/>
      </w:pPr>
      <w:r>
        <w:rPr>
          <w:rStyle w:val="CommentReference"/>
        </w:rPr>
        <w:annotationRef/>
      </w:r>
      <w:r>
        <w:t xml:space="preserve">You can’t see the full names of your categories, also </w:t>
      </w:r>
      <w:r>
        <w:t>Stata output is not ok, you should have transferred the relevant data into a table you created yourself</w:t>
      </w:r>
    </w:p>
  </w:comment>
  <w:comment w:id="15" w:author="Author" w:initials="A">
    <w:p w:rsidR="009805A7" w:rsidRPr="009805A7" w:rsidRDefault="009805A7" w:rsidP="009805A7">
      <w:pPr>
        <w:pStyle w:val="CommentText"/>
        <w:rPr>
          <w:b/>
        </w:rPr>
      </w:pPr>
      <w:r>
        <w:rPr>
          <w:rStyle w:val="CommentReference"/>
        </w:rPr>
        <w:annotationRef/>
      </w:r>
      <w:r w:rsidR="002D12A0">
        <w:rPr>
          <w:b/>
        </w:rPr>
        <w:t>1.5</w:t>
      </w:r>
      <w:r w:rsidRPr="009805A7">
        <w:rPr>
          <w:b/>
        </w:rPr>
        <w:t>/10</w:t>
      </w:r>
    </w:p>
    <w:p w:rsidR="009805A7" w:rsidRDefault="009805A7" w:rsidP="009805A7">
      <w:pPr>
        <w:pStyle w:val="CommentText"/>
      </w:pPr>
      <w:r>
        <w:t xml:space="preserve">Methods: </w:t>
      </w:r>
      <w:r>
        <w:t>1</w:t>
      </w:r>
      <w:r>
        <w:t>/5</w:t>
      </w:r>
    </w:p>
    <w:p w:rsidR="009805A7" w:rsidRDefault="009805A7">
      <w:pPr>
        <w:pStyle w:val="CommentText"/>
      </w:pPr>
      <w:r>
        <w:t xml:space="preserve">Inference: </w:t>
      </w:r>
      <w:r w:rsidR="002D12A0">
        <w:t>0.5</w:t>
      </w:r>
      <w:r>
        <w:t>/5</w:t>
      </w:r>
    </w:p>
  </w:comment>
  <w:comment w:id="16" w:author="Author" w:initials="A">
    <w:p w:rsidR="009805A7" w:rsidRPr="009805A7" w:rsidRDefault="009805A7" w:rsidP="009805A7">
      <w:pPr>
        <w:pStyle w:val="CommentText"/>
        <w:rPr>
          <w:b/>
        </w:rPr>
      </w:pPr>
      <w:r>
        <w:rPr>
          <w:rStyle w:val="CommentReference"/>
        </w:rPr>
        <w:annotationRef/>
      </w:r>
      <w:r>
        <w:rPr>
          <w:b/>
        </w:rPr>
        <w:t>1</w:t>
      </w:r>
      <w:r w:rsidRPr="009805A7">
        <w:rPr>
          <w:b/>
        </w:rPr>
        <w:t>/5</w:t>
      </w:r>
    </w:p>
    <w:p w:rsidR="009805A7" w:rsidRPr="009805A7" w:rsidRDefault="009805A7" w:rsidP="009805A7">
      <w:pPr>
        <w:pStyle w:val="CommentText"/>
        <w:rPr>
          <w:b/>
        </w:rPr>
      </w:pPr>
      <w:r w:rsidRPr="009805A7">
        <w:rPr>
          <w:b/>
        </w:rPr>
        <w:t xml:space="preserve">Descriptive statistics: </w:t>
      </w:r>
      <w:r>
        <w:rPr>
          <w:b/>
        </w:rPr>
        <w:t>0</w:t>
      </w:r>
      <w:r w:rsidRPr="009805A7">
        <w:rPr>
          <w:b/>
        </w:rPr>
        <w:t>/2.5</w:t>
      </w:r>
      <w:r>
        <w:rPr>
          <w:b/>
        </w:rPr>
        <w:t xml:space="preserve"> (should have used statistics from problem 1)</w:t>
      </w:r>
    </w:p>
    <w:p w:rsidR="009805A7" w:rsidRPr="008E7D50" w:rsidRDefault="009805A7">
      <w:pPr>
        <w:pStyle w:val="CommentText"/>
        <w:rPr>
          <w:b/>
        </w:rPr>
      </w:pPr>
      <w:r w:rsidRPr="009805A7">
        <w:rPr>
          <w:b/>
        </w:rPr>
        <w:t>Inferential statistics: 1/2.5</w:t>
      </w:r>
    </w:p>
  </w:comment>
  <w:comment w:id="17" w:author="Author" w:initials="A">
    <w:p w:rsidR="009805A7" w:rsidRDefault="009805A7">
      <w:pPr>
        <w:pStyle w:val="CommentText"/>
      </w:pPr>
      <w:r>
        <w:rPr>
          <w:rStyle w:val="CommentReference"/>
        </w:rPr>
        <w:annotationRef/>
      </w:r>
      <w:r>
        <w:t xml:space="preserve">How was the association quantified? </w:t>
      </w:r>
    </w:p>
  </w:comment>
  <w:comment w:id="18" w:author="Author" w:initials="A">
    <w:p w:rsidR="009805A7" w:rsidRDefault="009805A7">
      <w:pPr>
        <w:pStyle w:val="CommentText"/>
      </w:pPr>
      <w:r>
        <w:rPr>
          <w:rStyle w:val="CommentReference"/>
        </w:rPr>
        <w:annotationRef/>
      </w:r>
      <w:r>
        <w:t>Type of p-value and 95% CI?</w:t>
      </w:r>
    </w:p>
  </w:comment>
  <w:comment w:id="19" w:author="Author" w:initials="A">
    <w:p w:rsidR="009805A7" w:rsidRPr="009805A7" w:rsidRDefault="009805A7" w:rsidP="009805A7">
      <w:pPr>
        <w:pStyle w:val="CommentText"/>
        <w:rPr>
          <w:b/>
        </w:rPr>
      </w:pPr>
      <w:r>
        <w:rPr>
          <w:rStyle w:val="CommentReference"/>
        </w:rPr>
        <w:annotationRef/>
      </w:r>
      <w:r w:rsidR="002D12A0">
        <w:rPr>
          <w:b/>
        </w:rPr>
        <w:t>0.5</w:t>
      </w:r>
      <w:r w:rsidRPr="009805A7">
        <w:rPr>
          <w:b/>
        </w:rPr>
        <w:t>/5</w:t>
      </w:r>
    </w:p>
    <w:p w:rsidR="009805A7" w:rsidRPr="009805A7" w:rsidRDefault="009805A7" w:rsidP="009805A7">
      <w:pPr>
        <w:pStyle w:val="CommentText"/>
        <w:rPr>
          <w:b/>
        </w:rPr>
      </w:pPr>
      <w:r w:rsidRPr="009805A7">
        <w:rPr>
          <w:b/>
        </w:rPr>
        <w:t>Descriptive Statistics: 0/2.5 (Stata output is unacceptable</w:t>
      </w:r>
      <w:r>
        <w:rPr>
          <w:b/>
        </w:rPr>
        <w:t>, also you should not have done descriptive statistics on the log transformed values</w:t>
      </w:r>
      <w:r w:rsidRPr="009805A7">
        <w:rPr>
          <w:b/>
        </w:rPr>
        <w:t>)</w:t>
      </w:r>
    </w:p>
    <w:p w:rsidR="009805A7" w:rsidRPr="008E7D50" w:rsidRDefault="009805A7">
      <w:pPr>
        <w:pStyle w:val="CommentText"/>
        <w:rPr>
          <w:b/>
        </w:rPr>
      </w:pPr>
      <w:r w:rsidRPr="009805A7">
        <w:rPr>
          <w:b/>
        </w:rPr>
        <w:t>Inferential Statistics</w:t>
      </w:r>
      <w:proofErr w:type="gramStart"/>
      <w:r w:rsidRPr="009805A7">
        <w:rPr>
          <w:b/>
        </w:rPr>
        <w:t>:</w:t>
      </w:r>
      <w:r w:rsidR="002D12A0">
        <w:rPr>
          <w:b/>
        </w:rPr>
        <w:t>0.5</w:t>
      </w:r>
      <w:proofErr w:type="gramEnd"/>
      <w:r w:rsidRPr="009805A7">
        <w:rPr>
          <w:b/>
        </w:rPr>
        <w:t xml:space="preserve"> /2.5</w:t>
      </w:r>
    </w:p>
  </w:comment>
  <w:comment w:id="20" w:author="Author" w:initials="A">
    <w:p w:rsidR="009805A7" w:rsidRDefault="009805A7">
      <w:pPr>
        <w:pStyle w:val="CommentText"/>
      </w:pPr>
      <w:r>
        <w:rPr>
          <w:rStyle w:val="CommentReference"/>
        </w:rPr>
        <w:annotationRef/>
      </w:r>
      <w:r>
        <w:t>Number of subjects/observations?</w:t>
      </w:r>
      <w:r w:rsidR="00E632D5">
        <w:t xml:space="preserve"> </w:t>
      </w:r>
      <w:r>
        <w:t>Mean LDL? Number of events? Average observation time?</w:t>
      </w:r>
    </w:p>
  </w:comment>
  <w:comment w:id="21" w:author="Author" w:initials="A">
    <w:p w:rsidR="002D12A0" w:rsidRDefault="002D12A0">
      <w:pPr>
        <w:pStyle w:val="CommentText"/>
      </w:pPr>
      <w:r>
        <w:rPr>
          <w:rStyle w:val="CommentReference"/>
        </w:rPr>
        <w:annotationRef/>
      </w:r>
      <w:r>
        <w:t>Key used for every 10% increase…</w:t>
      </w:r>
    </w:p>
  </w:comment>
  <w:comment w:id="22" w:author="Author" w:initials="A">
    <w:p w:rsidR="002D12A0" w:rsidRDefault="002D12A0">
      <w:pPr>
        <w:pStyle w:val="CommentText"/>
      </w:pPr>
      <w:r>
        <w:rPr>
          <w:rStyle w:val="CommentReference"/>
        </w:rPr>
        <w:annotationRef/>
      </w:r>
      <w:r>
        <w:t>Don’t say p = 0, p &lt; 0.0001</w:t>
      </w:r>
    </w:p>
  </w:comment>
  <w:comment w:id="23" w:author="Author" w:initials="A">
    <w:p w:rsidR="002D12A0" w:rsidRDefault="002D12A0">
      <w:pPr>
        <w:pStyle w:val="CommentText"/>
      </w:pPr>
      <w:r>
        <w:rPr>
          <w:rStyle w:val="CommentReference"/>
        </w:rPr>
        <w:annotationRef/>
      </w:r>
      <w:r>
        <w:t>Doesn’t prove an association, means that we can reject the null that there is no association.</w:t>
      </w:r>
    </w:p>
  </w:comment>
  <w:comment w:id="24" w:author="Author" w:initials="A">
    <w:p w:rsidR="008E7D50" w:rsidRPr="009805A7" w:rsidRDefault="008E7D50" w:rsidP="008E7D50">
      <w:pPr>
        <w:pStyle w:val="CommentText"/>
        <w:rPr>
          <w:b/>
        </w:rPr>
      </w:pPr>
      <w:r>
        <w:rPr>
          <w:rStyle w:val="CommentReference"/>
        </w:rPr>
        <w:annotationRef/>
      </w:r>
      <w:r>
        <w:rPr>
          <w:b/>
        </w:rPr>
        <w:t>1.5</w:t>
      </w:r>
      <w:r w:rsidRPr="009805A7">
        <w:rPr>
          <w:b/>
        </w:rPr>
        <w:t>/10</w:t>
      </w:r>
    </w:p>
    <w:p w:rsidR="008E7D50" w:rsidRDefault="008E7D50" w:rsidP="008E7D50">
      <w:pPr>
        <w:pStyle w:val="CommentText"/>
      </w:pPr>
      <w:r>
        <w:t>Methods: 1/5</w:t>
      </w:r>
    </w:p>
    <w:p w:rsidR="008E7D50" w:rsidRDefault="008E7D50">
      <w:pPr>
        <w:pStyle w:val="CommentText"/>
      </w:pPr>
      <w:r>
        <w:t>Inference: 0.5/5</w:t>
      </w:r>
    </w:p>
  </w:comment>
  <w:comment w:id="25" w:author="Author" w:initials="A">
    <w:p w:rsidR="008E7D50" w:rsidRPr="009805A7" w:rsidRDefault="008E7D50" w:rsidP="008E7D50">
      <w:pPr>
        <w:pStyle w:val="CommentText"/>
        <w:rPr>
          <w:b/>
        </w:rPr>
      </w:pPr>
      <w:r>
        <w:rPr>
          <w:rStyle w:val="CommentReference"/>
        </w:rPr>
        <w:annotationRef/>
      </w:r>
      <w:r>
        <w:rPr>
          <w:b/>
        </w:rPr>
        <w:t>1</w:t>
      </w:r>
      <w:r w:rsidRPr="009805A7">
        <w:rPr>
          <w:b/>
        </w:rPr>
        <w:t>/5</w:t>
      </w:r>
    </w:p>
    <w:p w:rsidR="008E7D50" w:rsidRPr="009805A7" w:rsidRDefault="008E7D50" w:rsidP="008E7D50">
      <w:pPr>
        <w:pStyle w:val="CommentText"/>
        <w:rPr>
          <w:b/>
        </w:rPr>
      </w:pPr>
      <w:r w:rsidRPr="009805A7">
        <w:rPr>
          <w:b/>
        </w:rPr>
        <w:t xml:space="preserve">Descriptive statistics: </w:t>
      </w:r>
      <w:r>
        <w:rPr>
          <w:b/>
        </w:rPr>
        <w:t>0</w:t>
      </w:r>
      <w:r w:rsidRPr="009805A7">
        <w:rPr>
          <w:b/>
        </w:rPr>
        <w:t>/2.5</w:t>
      </w:r>
      <w:r>
        <w:rPr>
          <w:b/>
        </w:rPr>
        <w:t xml:space="preserve"> (should have used statistics from problem 1)</w:t>
      </w:r>
    </w:p>
    <w:p w:rsidR="008E7D50" w:rsidRDefault="008E7D50" w:rsidP="008E7D50">
      <w:pPr>
        <w:pStyle w:val="CommentText"/>
      </w:pPr>
      <w:r w:rsidRPr="009805A7">
        <w:rPr>
          <w:b/>
        </w:rPr>
        <w:t>Inferential statistics: 1/2.5</w:t>
      </w:r>
    </w:p>
  </w:comment>
  <w:comment w:id="26" w:author="Author" w:initials="A">
    <w:p w:rsidR="008E7D50" w:rsidRDefault="008E7D50">
      <w:pPr>
        <w:pStyle w:val="CommentText"/>
      </w:pPr>
      <w:r>
        <w:rPr>
          <w:rStyle w:val="CommentReference"/>
        </w:rPr>
        <w:annotationRef/>
      </w:r>
      <w:r>
        <w:t xml:space="preserve">How was the association quantified? </w:t>
      </w:r>
    </w:p>
  </w:comment>
  <w:comment w:id="27" w:author="Author" w:initials="A">
    <w:p w:rsidR="008E7D50" w:rsidRDefault="008E7D50">
      <w:pPr>
        <w:pStyle w:val="CommentText"/>
      </w:pPr>
      <w:r>
        <w:rPr>
          <w:rStyle w:val="CommentReference"/>
        </w:rPr>
        <w:annotationRef/>
      </w:r>
      <w:r>
        <w:rPr>
          <w:rStyle w:val="CommentReference"/>
        </w:rPr>
        <w:annotationRef/>
      </w:r>
      <w:r>
        <w:t>Type of p-value and 95% CI?</w:t>
      </w:r>
    </w:p>
  </w:comment>
  <w:comment w:id="28" w:author="Author" w:initials="A">
    <w:p w:rsidR="008E7D50" w:rsidRPr="009805A7" w:rsidRDefault="008E7D50" w:rsidP="008E7D50">
      <w:pPr>
        <w:pStyle w:val="CommentText"/>
        <w:rPr>
          <w:b/>
        </w:rPr>
      </w:pPr>
      <w:r>
        <w:rPr>
          <w:rStyle w:val="CommentReference"/>
        </w:rPr>
        <w:annotationRef/>
      </w:r>
      <w:r>
        <w:rPr>
          <w:b/>
        </w:rPr>
        <w:t>0.5</w:t>
      </w:r>
      <w:r w:rsidRPr="009805A7">
        <w:rPr>
          <w:b/>
        </w:rPr>
        <w:t>/5</w:t>
      </w:r>
    </w:p>
    <w:p w:rsidR="008E7D50" w:rsidRPr="009805A7" w:rsidRDefault="008E7D50" w:rsidP="008E7D50">
      <w:pPr>
        <w:pStyle w:val="CommentText"/>
        <w:rPr>
          <w:b/>
        </w:rPr>
      </w:pPr>
      <w:r w:rsidRPr="009805A7">
        <w:rPr>
          <w:b/>
        </w:rPr>
        <w:t>Descriptive Statistics: 0/2.5 (Stata output is unacceptable</w:t>
      </w:r>
      <w:r>
        <w:rPr>
          <w:b/>
        </w:rPr>
        <w:t xml:space="preserve">, also you should not have done descriptive statistics on the </w:t>
      </w:r>
      <w:r w:rsidR="009143EE">
        <w:rPr>
          <w:b/>
        </w:rPr>
        <w:t>quadratic</w:t>
      </w:r>
      <w:r>
        <w:rPr>
          <w:b/>
        </w:rPr>
        <w:t xml:space="preserve"> values</w:t>
      </w:r>
      <w:r w:rsidRPr="009805A7">
        <w:rPr>
          <w:b/>
        </w:rPr>
        <w:t>)</w:t>
      </w:r>
    </w:p>
    <w:p w:rsidR="008E7D50" w:rsidRDefault="008E7D50" w:rsidP="008E7D50">
      <w:pPr>
        <w:pStyle w:val="CommentText"/>
      </w:pPr>
      <w:r w:rsidRPr="009805A7">
        <w:rPr>
          <w:b/>
        </w:rPr>
        <w:t>Inferential Statistics</w:t>
      </w:r>
      <w:proofErr w:type="gramStart"/>
      <w:r w:rsidRPr="009805A7">
        <w:rPr>
          <w:b/>
        </w:rPr>
        <w:t>:</w:t>
      </w:r>
      <w:r w:rsidR="00A235A0">
        <w:rPr>
          <w:b/>
        </w:rPr>
        <w:t>0.5</w:t>
      </w:r>
      <w:proofErr w:type="gramEnd"/>
      <w:r w:rsidRPr="009805A7">
        <w:rPr>
          <w:b/>
        </w:rPr>
        <w:t xml:space="preserve"> /2.5</w:t>
      </w:r>
    </w:p>
  </w:comment>
  <w:comment w:id="29" w:author="Author" w:initials="A">
    <w:p w:rsidR="00E632D5" w:rsidRDefault="00E632D5">
      <w:pPr>
        <w:pStyle w:val="CommentText"/>
      </w:pPr>
      <w:r>
        <w:rPr>
          <w:rStyle w:val="CommentReference"/>
        </w:rPr>
        <w:annotationRef/>
      </w:r>
      <w:r w:rsidR="001808E4">
        <w:t>Number of subjects/observations? Mean LDL? Number of events? Average observation time?</w:t>
      </w:r>
    </w:p>
  </w:comment>
  <w:comment w:id="30" w:author="Author" w:initials="A">
    <w:p w:rsidR="00A235A0" w:rsidRDefault="00A235A0">
      <w:pPr>
        <w:pStyle w:val="CommentText"/>
      </w:pPr>
      <w:r>
        <w:rPr>
          <w:rStyle w:val="CommentReference"/>
        </w:rPr>
        <w:annotationRef/>
      </w:r>
      <w:r>
        <w:t>Right p-value, your interpretation is wrong though</w:t>
      </w:r>
    </w:p>
  </w:comment>
  <w:comment w:id="31" w:author="Author" w:initials="A">
    <w:p w:rsidR="00A235A0" w:rsidRPr="00A235A0" w:rsidRDefault="00A235A0">
      <w:pPr>
        <w:pStyle w:val="CommentText"/>
        <w:rPr>
          <w:b/>
        </w:rPr>
      </w:pPr>
      <w:r>
        <w:rPr>
          <w:rStyle w:val="CommentReference"/>
        </w:rPr>
        <w:annotationRef/>
      </w:r>
      <w:r w:rsidRPr="00A235A0">
        <w:rPr>
          <w:b/>
        </w:rPr>
        <w:t>0/10</w:t>
      </w:r>
    </w:p>
  </w:comment>
  <w:comment w:id="32" w:author="Author" w:initials="A">
    <w:p w:rsidR="00A235A0" w:rsidRDefault="00A235A0">
      <w:pPr>
        <w:pStyle w:val="CommentText"/>
      </w:pPr>
      <w:r>
        <w:rPr>
          <w:rStyle w:val="CommentReference"/>
        </w:rPr>
        <w:annotationRef/>
      </w:r>
      <w:r>
        <w:t>Comments?</w:t>
      </w:r>
    </w:p>
  </w:comment>
  <w:comment w:id="33" w:author="Author" w:initials="A">
    <w:p w:rsidR="00A235A0" w:rsidRDefault="00A235A0">
      <w:pPr>
        <w:pStyle w:val="CommentText"/>
      </w:pPr>
      <w:r>
        <w:rPr>
          <w:rStyle w:val="CommentReference"/>
        </w:rPr>
        <w:annotationRef/>
      </w:r>
      <w:r>
        <w:t>Your axes are wrong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FB" w:rsidRDefault="00A257FB">
      <w:r>
        <w:separator/>
      </w:r>
    </w:p>
  </w:endnote>
  <w:endnote w:type="continuationSeparator" w:id="0">
    <w:p w:rsidR="00A257FB" w:rsidRDefault="00A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FB" w:rsidRDefault="00A257FB">
      <w:r>
        <w:separator/>
      </w:r>
    </w:p>
  </w:footnote>
  <w:footnote w:type="continuationSeparator" w:id="0">
    <w:p w:rsidR="00A257FB" w:rsidRDefault="00A25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62" w:rsidRDefault="00507462" w:rsidP="0050746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235A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235A0">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1808E4"/>
    <w:rsid w:val="001C3456"/>
    <w:rsid w:val="002D12A0"/>
    <w:rsid w:val="00507462"/>
    <w:rsid w:val="006E3EB5"/>
    <w:rsid w:val="007F17E4"/>
    <w:rsid w:val="008E7D50"/>
    <w:rsid w:val="009143EE"/>
    <w:rsid w:val="009805A7"/>
    <w:rsid w:val="00A235A0"/>
    <w:rsid w:val="00A257FB"/>
    <w:rsid w:val="00B821AA"/>
    <w:rsid w:val="00E632D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17E4"/>
    <w:rPr>
      <w:rFonts w:ascii="Tahoma" w:hAnsi="Tahoma" w:cs="Tahoma"/>
      <w:sz w:val="16"/>
      <w:szCs w:val="16"/>
    </w:rPr>
  </w:style>
  <w:style w:type="character" w:customStyle="1" w:styleId="BalloonTextChar">
    <w:name w:val="Balloon Text Char"/>
    <w:basedOn w:val="DefaultParagraphFont"/>
    <w:link w:val="BalloonText"/>
    <w:rsid w:val="007F17E4"/>
    <w:rPr>
      <w:rFonts w:ascii="Tahoma" w:hAnsi="Tahoma" w:cs="Tahoma"/>
      <w:sz w:val="16"/>
      <w:szCs w:val="16"/>
    </w:rPr>
  </w:style>
  <w:style w:type="character" w:styleId="CommentReference">
    <w:name w:val="annotation reference"/>
    <w:basedOn w:val="DefaultParagraphFont"/>
    <w:rsid w:val="007F17E4"/>
    <w:rPr>
      <w:sz w:val="16"/>
      <w:szCs w:val="16"/>
    </w:rPr>
  </w:style>
  <w:style w:type="paragraph" w:styleId="CommentText">
    <w:name w:val="annotation text"/>
    <w:basedOn w:val="Normal"/>
    <w:link w:val="CommentTextChar"/>
    <w:rsid w:val="007F17E4"/>
  </w:style>
  <w:style w:type="character" w:customStyle="1" w:styleId="CommentTextChar">
    <w:name w:val="Comment Text Char"/>
    <w:basedOn w:val="DefaultParagraphFont"/>
    <w:link w:val="CommentText"/>
    <w:rsid w:val="007F17E4"/>
  </w:style>
  <w:style w:type="paragraph" w:styleId="CommentSubject">
    <w:name w:val="annotation subject"/>
    <w:basedOn w:val="CommentText"/>
    <w:next w:val="CommentText"/>
    <w:link w:val="CommentSubjectChar"/>
    <w:rsid w:val="007F17E4"/>
    <w:rPr>
      <w:b/>
      <w:bCs/>
    </w:rPr>
  </w:style>
  <w:style w:type="character" w:customStyle="1" w:styleId="CommentSubjectChar">
    <w:name w:val="Comment Subject Char"/>
    <w:basedOn w:val="CommentTextChar"/>
    <w:link w:val="CommentSubject"/>
    <w:rsid w:val="007F17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17E4"/>
    <w:rPr>
      <w:rFonts w:ascii="Tahoma" w:hAnsi="Tahoma" w:cs="Tahoma"/>
      <w:sz w:val="16"/>
      <w:szCs w:val="16"/>
    </w:rPr>
  </w:style>
  <w:style w:type="character" w:customStyle="1" w:styleId="BalloonTextChar">
    <w:name w:val="Balloon Text Char"/>
    <w:basedOn w:val="DefaultParagraphFont"/>
    <w:link w:val="BalloonText"/>
    <w:rsid w:val="007F17E4"/>
    <w:rPr>
      <w:rFonts w:ascii="Tahoma" w:hAnsi="Tahoma" w:cs="Tahoma"/>
      <w:sz w:val="16"/>
      <w:szCs w:val="16"/>
    </w:rPr>
  </w:style>
  <w:style w:type="character" w:styleId="CommentReference">
    <w:name w:val="annotation reference"/>
    <w:basedOn w:val="DefaultParagraphFont"/>
    <w:rsid w:val="007F17E4"/>
    <w:rPr>
      <w:sz w:val="16"/>
      <w:szCs w:val="16"/>
    </w:rPr>
  </w:style>
  <w:style w:type="paragraph" w:styleId="CommentText">
    <w:name w:val="annotation text"/>
    <w:basedOn w:val="Normal"/>
    <w:link w:val="CommentTextChar"/>
    <w:rsid w:val="007F17E4"/>
  </w:style>
  <w:style w:type="character" w:customStyle="1" w:styleId="CommentTextChar">
    <w:name w:val="Comment Text Char"/>
    <w:basedOn w:val="DefaultParagraphFont"/>
    <w:link w:val="CommentText"/>
    <w:rsid w:val="007F17E4"/>
  </w:style>
  <w:style w:type="paragraph" w:styleId="CommentSubject">
    <w:name w:val="annotation subject"/>
    <w:basedOn w:val="CommentText"/>
    <w:next w:val="CommentText"/>
    <w:link w:val="CommentSubjectChar"/>
    <w:rsid w:val="007F17E4"/>
    <w:rPr>
      <w:b/>
      <w:bCs/>
    </w:rPr>
  </w:style>
  <w:style w:type="character" w:customStyle="1" w:styleId="CommentSubjectChar">
    <w:name w:val="Comment Subject Char"/>
    <w:basedOn w:val="CommentTextChar"/>
    <w:link w:val="CommentSubject"/>
    <w:rsid w:val="007F1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1</cp:revision>
  <dcterms:created xsi:type="dcterms:W3CDTF">2014-02-05T00:01:00Z</dcterms:created>
  <dcterms:modified xsi:type="dcterms:W3CDTF">2014-02-05T04:49:00Z</dcterms:modified>
</cp:coreProperties>
</file>