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8B53CA" w:rsidP="00C93A29">
      <w:pPr>
        <w:autoSpaceDE w:val="0"/>
        <w:autoSpaceDN w:val="0"/>
        <w:adjustRightInd w:val="0"/>
        <w:jc w:val="center"/>
        <w:rPr>
          <w:b/>
          <w:color w:val="000000"/>
          <w:sz w:val="22"/>
          <w:szCs w:val="22"/>
        </w:rPr>
      </w:pPr>
      <w:r>
        <w:rPr>
          <w:b/>
          <w:color w:val="000000"/>
          <w:sz w:val="22"/>
          <w:szCs w:val="22"/>
        </w:rPr>
        <w:t>Homework #</w:t>
      </w:r>
      <w:commentRangeStart w:id="0"/>
      <w:r>
        <w:rPr>
          <w:b/>
          <w:color w:val="000000"/>
          <w:sz w:val="22"/>
          <w:szCs w:val="22"/>
        </w:rPr>
        <w:t>3</w:t>
      </w:r>
      <w:commentRangeEnd w:id="0"/>
      <w:r w:rsidR="00ED5921">
        <w:rPr>
          <w:rStyle w:val="CommentReference"/>
        </w:rPr>
        <w:commentReference w:id="0"/>
      </w:r>
    </w:p>
    <w:p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rsidR="00261CFB" w:rsidRPr="009D5804" w:rsidRDefault="00261CFB" w:rsidP="00261CFB">
      <w:pPr>
        <w:autoSpaceDE w:val="0"/>
        <w:autoSpaceDN w:val="0"/>
        <w:adjustRightInd w:val="0"/>
        <w:rPr>
          <w:sz w:val="22"/>
          <w:szCs w:val="22"/>
        </w:rPr>
      </w:pPr>
    </w:p>
    <w:p w:rsidR="001B21AC" w:rsidRDefault="00C55091" w:rsidP="006127BA">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r w:rsidR="006127BA">
        <w:rPr>
          <w:sz w:val="22"/>
          <w:szCs w:val="22"/>
        </w:rPr>
        <w:t xml:space="preserve"> </w:t>
      </w:r>
    </w:p>
    <w:p w:rsidR="00BF5CB8" w:rsidRDefault="00BF5CB8" w:rsidP="001F135D">
      <w:pPr>
        <w:numPr>
          <w:ilvl w:val="1"/>
          <w:numId w:val="19"/>
        </w:numPr>
        <w:autoSpaceDE w:val="0"/>
        <w:autoSpaceDN w:val="0"/>
        <w:adjustRightInd w:val="0"/>
        <w:spacing w:after="120"/>
        <w:rPr>
          <w:sz w:val="22"/>
          <w:szCs w:val="22"/>
        </w:rPr>
      </w:pPr>
      <w:commentRangeStart w:id="2"/>
      <w:r>
        <w:rPr>
          <w:sz w:val="22"/>
          <w:szCs w:val="22"/>
        </w:rPr>
        <w:t>Is</w:t>
      </w:r>
      <w:commentRangeEnd w:id="2"/>
      <w:r w:rsidR="007F0084">
        <w:rPr>
          <w:rStyle w:val="CommentReference"/>
        </w:rPr>
        <w:commentReference w:id="2"/>
      </w:r>
      <w:r>
        <w:rPr>
          <w:sz w:val="22"/>
          <w:szCs w:val="22"/>
        </w:rPr>
        <w:t xml:space="preserve"> this a saturated regression model? Explain your answer.</w:t>
      </w:r>
    </w:p>
    <w:p w:rsidR="009C2BE9" w:rsidRPr="009C2BE9" w:rsidRDefault="009C2BE9" w:rsidP="009C2BE9">
      <w:pPr>
        <w:autoSpaceDE w:val="0"/>
        <w:autoSpaceDN w:val="0"/>
        <w:adjustRightInd w:val="0"/>
        <w:spacing w:after="120"/>
        <w:rPr>
          <w:b/>
          <w:sz w:val="22"/>
          <w:szCs w:val="22"/>
        </w:rPr>
      </w:pPr>
      <w:r w:rsidRPr="009C2BE9">
        <w:rPr>
          <w:b/>
          <w:sz w:val="22"/>
          <w:szCs w:val="22"/>
        </w:rPr>
        <w:t xml:space="preserve">The regression model is saturated as there are two groups defined by high serum LDL status (“high” = LDL </w:t>
      </w:r>
      <w:r w:rsidRPr="009C2BE9">
        <w:rPr>
          <w:b/>
          <w:sz w:val="22"/>
          <w:szCs w:val="22"/>
          <w:u w:val="single"/>
        </w:rPr>
        <w:t>&gt;</w:t>
      </w:r>
      <w:r w:rsidRPr="009C2BE9">
        <w:rPr>
          <w:b/>
          <w:sz w:val="22"/>
          <w:szCs w:val="22"/>
        </w:rPr>
        <w:t xml:space="preserve"> 160 mg/</w:t>
      </w:r>
      <w:proofErr w:type="spellStart"/>
      <w:r w:rsidRPr="009C2BE9">
        <w:rPr>
          <w:b/>
          <w:sz w:val="22"/>
          <w:szCs w:val="22"/>
        </w:rPr>
        <w:t>dL</w:t>
      </w:r>
      <w:proofErr w:type="spellEnd"/>
      <w:r w:rsidRPr="009C2BE9">
        <w:rPr>
          <w:b/>
          <w:sz w:val="22"/>
          <w:szCs w:val="22"/>
        </w:rPr>
        <w:t>) and the regression model has two parameters (a slope and intercept term).</w:t>
      </w:r>
    </w:p>
    <w:p w:rsidR="00410986" w:rsidRDefault="001F135D" w:rsidP="001F135D">
      <w:pPr>
        <w:numPr>
          <w:ilvl w:val="1"/>
          <w:numId w:val="19"/>
        </w:numPr>
        <w:autoSpaceDE w:val="0"/>
        <w:autoSpaceDN w:val="0"/>
        <w:adjustRightInd w:val="0"/>
        <w:spacing w:after="120"/>
        <w:rPr>
          <w:sz w:val="22"/>
          <w:szCs w:val="22"/>
        </w:rPr>
      </w:pPr>
      <w:commentRangeStart w:id="3"/>
      <w:r>
        <w:rPr>
          <w:sz w:val="22"/>
          <w:szCs w:val="22"/>
        </w:rPr>
        <w:t>F</w:t>
      </w:r>
      <w:commentRangeEnd w:id="3"/>
      <w:r w:rsidR="007F0084">
        <w:rPr>
          <w:rStyle w:val="CommentReference"/>
        </w:rPr>
        <w:commentReference w:id="3"/>
      </w:r>
      <w:r>
        <w:rPr>
          <w:sz w:val="22"/>
          <w:szCs w:val="22"/>
        </w:rPr>
        <w:t>or subjects with low</w:t>
      </w:r>
      <w:r w:rsidR="00AF5A1A">
        <w:rPr>
          <w:sz w:val="22"/>
          <w:szCs w:val="22"/>
        </w:rPr>
        <w:t xml:space="preserve"> LDL, what </w:t>
      </w:r>
      <w:proofErr w:type="gramStart"/>
      <w:r w:rsidR="00AF5A1A">
        <w:rPr>
          <w:sz w:val="22"/>
          <w:szCs w:val="22"/>
        </w:rPr>
        <w:t xml:space="preserve">is the </w:t>
      </w:r>
      <w:r>
        <w:rPr>
          <w:sz w:val="22"/>
          <w:szCs w:val="22"/>
        </w:rPr>
        <w:t>estimated odds</w:t>
      </w:r>
      <w:proofErr w:type="gramEnd"/>
      <w:r>
        <w:rPr>
          <w:sz w:val="22"/>
          <w:szCs w:val="22"/>
        </w:rPr>
        <w:t xml:space="preserve">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p>
    <w:p w:rsidR="00D1580C" w:rsidRPr="009C2BE9" w:rsidRDefault="00D1580C" w:rsidP="00D1580C">
      <w:pPr>
        <w:autoSpaceDE w:val="0"/>
        <w:autoSpaceDN w:val="0"/>
        <w:adjustRightInd w:val="0"/>
        <w:spacing w:after="120"/>
        <w:rPr>
          <w:b/>
          <w:sz w:val="22"/>
          <w:szCs w:val="22"/>
        </w:rPr>
      </w:pPr>
      <w:r w:rsidRPr="009C2BE9">
        <w:rPr>
          <w:b/>
          <w:sz w:val="22"/>
          <w:szCs w:val="22"/>
        </w:rPr>
        <w:t xml:space="preserve">For subjects with low serum LDL (“low” = LDL </w:t>
      </w:r>
      <w:r w:rsidRPr="009C2BE9">
        <w:rPr>
          <w:b/>
          <w:sz w:val="22"/>
          <w:szCs w:val="22"/>
          <w:u w:val="single"/>
        </w:rPr>
        <w:t>&lt;</w:t>
      </w:r>
      <w:r w:rsidRPr="009C2BE9">
        <w:rPr>
          <w:b/>
          <w:sz w:val="22"/>
          <w:szCs w:val="22"/>
        </w:rPr>
        <w:t xml:space="preserve"> 160 mg/</w:t>
      </w:r>
      <w:proofErr w:type="spellStart"/>
      <w:r w:rsidRPr="009C2BE9">
        <w:rPr>
          <w:b/>
          <w:sz w:val="22"/>
          <w:szCs w:val="22"/>
        </w:rPr>
        <w:t>dL</w:t>
      </w:r>
      <w:proofErr w:type="spellEnd"/>
      <w:r w:rsidRPr="009C2BE9">
        <w:rPr>
          <w:b/>
          <w:sz w:val="22"/>
          <w:szCs w:val="22"/>
        </w:rPr>
        <w:t xml:space="preserve">) the estimated odds of dying within 5 years is 0.205 and the estimated probability of dying within 5 years is 0.170. </w:t>
      </w:r>
    </w:p>
    <w:p w:rsidR="00D1580C" w:rsidRPr="009C2BE9" w:rsidRDefault="00D1580C" w:rsidP="00D1580C">
      <w:pPr>
        <w:autoSpaceDE w:val="0"/>
        <w:autoSpaceDN w:val="0"/>
        <w:adjustRightInd w:val="0"/>
        <w:spacing w:after="120"/>
        <w:rPr>
          <w:b/>
          <w:sz w:val="22"/>
          <w:szCs w:val="22"/>
        </w:rPr>
      </w:pPr>
      <w:r w:rsidRPr="009C2BE9">
        <w:rPr>
          <w:b/>
          <w:sz w:val="22"/>
          <w:szCs w:val="22"/>
        </w:rPr>
        <w:t xml:space="preserve">Since the regression model is saturated, the estimated probability of dying within 5 years is equal to </w:t>
      </w:r>
      <w:proofErr w:type="gramStart"/>
      <w:r w:rsidRPr="009C2BE9">
        <w:rPr>
          <w:b/>
          <w:sz w:val="22"/>
          <w:szCs w:val="22"/>
        </w:rPr>
        <w:t>the</w:t>
      </w:r>
      <w:proofErr w:type="gramEnd"/>
      <w:r w:rsidRPr="009C2BE9">
        <w:rPr>
          <w:b/>
          <w:sz w:val="22"/>
          <w:szCs w:val="22"/>
        </w:rPr>
        <w:t xml:space="preserve"> observed proportion of subjects with low serum LDL dying within 5 years.</w:t>
      </w:r>
    </w:p>
    <w:p w:rsidR="00410986" w:rsidRDefault="00410986" w:rsidP="00F93EE6">
      <w:pPr>
        <w:numPr>
          <w:ilvl w:val="1"/>
          <w:numId w:val="19"/>
        </w:numPr>
        <w:autoSpaceDE w:val="0"/>
        <w:autoSpaceDN w:val="0"/>
        <w:adjustRightInd w:val="0"/>
        <w:spacing w:after="120"/>
        <w:rPr>
          <w:sz w:val="22"/>
          <w:szCs w:val="22"/>
        </w:rPr>
      </w:pPr>
      <w:commentRangeStart w:id="4"/>
      <w:r>
        <w:rPr>
          <w:sz w:val="22"/>
          <w:szCs w:val="22"/>
        </w:rPr>
        <w:t>F</w:t>
      </w:r>
      <w:commentRangeEnd w:id="4"/>
      <w:r w:rsidR="00BA639F">
        <w:rPr>
          <w:rStyle w:val="CommentReference"/>
        </w:rPr>
        <w:commentReference w:id="4"/>
      </w:r>
      <w:r>
        <w:rPr>
          <w:sz w:val="22"/>
          <w:szCs w:val="22"/>
        </w:rPr>
        <w:t xml:space="preserve">or subjects with high LDL, what </w:t>
      </w:r>
      <w:proofErr w:type="gramStart"/>
      <w:r>
        <w:rPr>
          <w:sz w:val="22"/>
          <w:szCs w:val="22"/>
        </w:rPr>
        <w:t>is the estimated odds</w:t>
      </w:r>
      <w:proofErr w:type="gramEnd"/>
      <w:r>
        <w:rPr>
          <w:sz w:val="22"/>
          <w:szCs w:val="22"/>
        </w:rPr>
        <w:t xml:space="preserve"> of dying within 5 years? What is the estimated probability of dying within 5 years? How do these estimates compare to the observed proportion of subjects with </w:t>
      </w:r>
      <w:r w:rsidR="00F93EE6">
        <w:rPr>
          <w:sz w:val="22"/>
          <w:szCs w:val="22"/>
        </w:rPr>
        <w:t>high</w:t>
      </w:r>
      <w:r>
        <w:rPr>
          <w:sz w:val="22"/>
          <w:szCs w:val="22"/>
        </w:rPr>
        <w:t xml:space="preserve"> LDL dying within 5 years? </w:t>
      </w:r>
    </w:p>
    <w:p w:rsidR="006127BA" w:rsidRPr="009C2BE9" w:rsidRDefault="006127BA" w:rsidP="006127BA">
      <w:pPr>
        <w:autoSpaceDE w:val="0"/>
        <w:autoSpaceDN w:val="0"/>
        <w:adjustRightInd w:val="0"/>
        <w:spacing w:after="120"/>
        <w:rPr>
          <w:b/>
          <w:sz w:val="22"/>
          <w:szCs w:val="22"/>
        </w:rPr>
      </w:pPr>
      <w:r w:rsidRPr="009C2BE9">
        <w:rPr>
          <w:b/>
          <w:sz w:val="22"/>
          <w:szCs w:val="22"/>
        </w:rPr>
        <w:t xml:space="preserve">For subjects with high serum LDL (“high” = LDL </w:t>
      </w:r>
      <w:r w:rsidRPr="009C2BE9">
        <w:rPr>
          <w:b/>
          <w:sz w:val="22"/>
          <w:szCs w:val="22"/>
          <w:u w:val="single"/>
        </w:rPr>
        <w:t>&gt;</w:t>
      </w:r>
      <w:r w:rsidRPr="009C2BE9">
        <w:rPr>
          <w:b/>
          <w:sz w:val="22"/>
          <w:szCs w:val="22"/>
        </w:rPr>
        <w:t xml:space="preserve"> 160 mg/</w:t>
      </w:r>
      <w:proofErr w:type="spellStart"/>
      <w:r w:rsidRPr="009C2BE9">
        <w:rPr>
          <w:b/>
          <w:sz w:val="22"/>
          <w:szCs w:val="22"/>
        </w:rPr>
        <w:t>dL</w:t>
      </w:r>
      <w:proofErr w:type="spellEnd"/>
      <w:r w:rsidRPr="009C2BE9">
        <w:rPr>
          <w:b/>
          <w:sz w:val="22"/>
          <w:szCs w:val="22"/>
        </w:rPr>
        <w:t xml:space="preserve">) the estimated odds of dying within 5 years is 0.151 and the estimated probability of dying within 5 years is 0.131. </w:t>
      </w:r>
    </w:p>
    <w:p w:rsidR="006127BA" w:rsidRPr="009C2BE9" w:rsidRDefault="006127BA" w:rsidP="006127BA">
      <w:pPr>
        <w:autoSpaceDE w:val="0"/>
        <w:autoSpaceDN w:val="0"/>
        <w:adjustRightInd w:val="0"/>
        <w:spacing w:after="120"/>
        <w:rPr>
          <w:b/>
          <w:sz w:val="22"/>
          <w:szCs w:val="22"/>
        </w:rPr>
      </w:pPr>
      <w:r w:rsidRPr="009C2BE9">
        <w:rPr>
          <w:b/>
          <w:sz w:val="22"/>
          <w:szCs w:val="22"/>
        </w:rPr>
        <w:t>Since the regression model is saturated, the estimated probability of dying within 5 years is equal to the observed proportion of subjects with high serum LDL dying within 5 years.</w:t>
      </w:r>
    </w:p>
    <w:p w:rsidR="001B21AC" w:rsidRPr="00F1753C" w:rsidRDefault="00410986" w:rsidP="001B21AC">
      <w:pPr>
        <w:numPr>
          <w:ilvl w:val="1"/>
          <w:numId w:val="19"/>
        </w:numPr>
        <w:autoSpaceDE w:val="0"/>
        <w:autoSpaceDN w:val="0"/>
        <w:adjustRightInd w:val="0"/>
        <w:spacing w:after="120"/>
        <w:rPr>
          <w:sz w:val="22"/>
          <w:szCs w:val="22"/>
        </w:rPr>
      </w:pPr>
      <w:commentRangeStart w:id="5"/>
      <w:r>
        <w:rPr>
          <w:sz w:val="22"/>
          <w:szCs w:val="22"/>
        </w:rPr>
        <w:t>G</w:t>
      </w:r>
      <w:commentRangeEnd w:id="5"/>
      <w:r w:rsidR="00474532">
        <w:rPr>
          <w:rStyle w:val="CommentReference"/>
        </w:rPr>
        <w:commentReference w:id="5"/>
      </w:r>
      <w:r>
        <w:rPr>
          <w:sz w:val="22"/>
          <w:szCs w:val="22"/>
        </w:rPr>
        <w:t xml:space="preserve">ive full inference regarding the association between 5 year mortality and high LDL levels. How does this differ from the inference that was made on problems </w:t>
      </w:r>
      <w:r w:rsidR="00BF5CB8">
        <w:rPr>
          <w:sz w:val="22"/>
          <w:szCs w:val="22"/>
        </w:rPr>
        <w:t>5 and 6 of homework #1? What is the source of any differences?</w:t>
      </w:r>
    </w:p>
    <w:p w:rsidR="00344A9A" w:rsidRPr="009C2BE9" w:rsidRDefault="00344A9A" w:rsidP="00344A9A">
      <w:pPr>
        <w:autoSpaceDE w:val="0"/>
        <w:autoSpaceDN w:val="0"/>
        <w:adjustRightInd w:val="0"/>
        <w:spacing w:after="120"/>
        <w:rPr>
          <w:b/>
          <w:sz w:val="22"/>
          <w:szCs w:val="22"/>
        </w:rPr>
      </w:pPr>
      <w:r w:rsidRPr="009C2BE9">
        <w:rPr>
          <w:b/>
          <w:sz w:val="22"/>
          <w:szCs w:val="22"/>
        </w:rPr>
        <w:t xml:space="preserve">Methods: </w:t>
      </w:r>
      <w:r w:rsidR="00F1753C" w:rsidRPr="009C2BE9">
        <w:rPr>
          <w:b/>
          <w:sz w:val="22"/>
          <w:szCs w:val="22"/>
        </w:rPr>
        <w:t>We fit a</w:t>
      </w:r>
      <w:r w:rsidRPr="009C2BE9">
        <w:rPr>
          <w:b/>
          <w:sz w:val="22"/>
          <w:szCs w:val="22"/>
        </w:rPr>
        <w:t xml:space="preserve"> logistic regression model to evaluate the association between high serum LDL status (“high” = LDL </w:t>
      </w:r>
      <w:r w:rsidRPr="009C2BE9">
        <w:rPr>
          <w:b/>
          <w:sz w:val="22"/>
          <w:szCs w:val="22"/>
          <w:u w:val="single"/>
        </w:rPr>
        <w:t>&gt;</w:t>
      </w:r>
      <w:r w:rsidRPr="009C2BE9">
        <w:rPr>
          <w:b/>
          <w:sz w:val="22"/>
          <w:szCs w:val="22"/>
        </w:rPr>
        <w:t xml:space="preserve"> 160 mg/</w:t>
      </w:r>
      <w:proofErr w:type="spellStart"/>
      <w:r w:rsidRPr="009C2BE9">
        <w:rPr>
          <w:b/>
          <w:sz w:val="22"/>
          <w:szCs w:val="22"/>
        </w:rPr>
        <w:t>dL</w:t>
      </w:r>
      <w:proofErr w:type="spellEnd"/>
      <w:r w:rsidRPr="009C2BE9">
        <w:rPr>
          <w:b/>
          <w:sz w:val="22"/>
          <w:szCs w:val="22"/>
        </w:rPr>
        <w:t xml:space="preserve">) and probability of dying within 5 years. </w:t>
      </w:r>
      <w:r w:rsidR="00F1753C" w:rsidRPr="009C2BE9">
        <w:rPr>
          <w:b/>
          <w:sz w:val="22"/>
          <w:szCs w:val="22"/>
        </w:rPr>
        <w:t>We used robust</w:t>
      </w:r>
      <w:r w:rsidRPr="009C2BE9">
        <w:rPr>
          <w:b/>
          <w:sz w:val="22"/>
          <w:szCs w:val="22"/>
        </w:rPr>
        <w:t xml:space="preserve"> standard error estimates were used since there </w:t>
      </w:r>
      <w:r w:rsidR="00F1753C" w:rsidRPr="009C2BE9">
        <w:rPr>
          <w:b/>
          <w:sz w:val="22"/>
          <w:szCs w:val="22"/>
        </w:rPr>
        <w:t>is not a</w:t>
      </w:r>
      <w:r w:rsidRPr="009C2BE9">
        <w:rPr>
          <w:b/>
          <w:sz w:val="22"/>
          <w:szCs w:val="22"/>
        </w:rPr>
        <w:t xml:space="preserve"> compelling reason to assum</w:t>
      </w:r>
      <w:r w:rsidR="00F1753C" w:rsidRPr="009C2BE9">
        <w:rPr>
          <w:b/>
          <w:sz w:val="22"/>
          <w:szCs w:val="22"/>
        </w:rPr>
        <w:t>e equal variances across groups.</w:t>
      </w:r>
    </w:p>
    <w:p w:rsidR="00344A9A" w:rsidRPr="009C2BE9" w:rsidRDefault="00344A9A" w:rsidP="00344A9A">
      <w:pPr>
        <w:autoSpaceDE w:val="0"/>
        <w:autoSpaceDN w:val="0"/>
        <w:adjustRightInd w:val="0"/>
        <w:spacing w:after="120"/>
        <w:rPr>
          <w:b/>
          <w:sz w:val="22"/>
          <w:szCs w:val="22"/>
        </w:rPr>
      </w:pPr>
      <w:r w:rsidRPr="009C2BE9">
        <w:rPr>
          <w:b/>
          <w:sz w:val="22"/>
          <w:szCs w:val="22"/>
        </w:rPr>
        <w:t>Inference: From the logistic regression model, the odds of dying within 5 years in a population of subjects with high serum LDL is 27% lower than a population of subjects with low serum LDL. The odds ratio is not significantly different from 1 at a signifi</w:t>
      </w:r>
      <w:r w:rsidR="00F1753C" w:rsidRPr="009C2BE9">
        <w:rPr>
          <w:b/>
          <w:sz w:val="22"/>
          <w:szCs w:val="22"/>
        </w:rPr>
        <w:t>cance threshold of 0.05 (P=0.316</w:t>
      </w:r>
      <w:r w:rsidRPr="009C2BE9">
        <w:rPr>
          <w:b/>
          <w:sz w:val="22"/>
          <w:szCs w:val="22"/>
        </w:rPr>
        <w:t xml:space="preserve">). The 95% confidence interval suggests that the observed odds ratio is not unusual if the true </w:t>
      </w:r>
      <w:r w:rsidR="00F1753C" w:rsidRPr="009C2BE9">
        <w:rPr>
          <w:b/>
          <w:sz w:val="22"/>
          <w:szCs w:val="22"/>
        </w:rPr>
        <w:t>odds of dying within 5 years for a population of subjects with high serum LDL were</w:t>
      </w:r>
      <w:r w:rsidRPr="009C2BE9">
        <w:rPr>
          <w:b/>
          <w:sz w:val="22"/>
          <w:szCs w:val="22"/>
        </w:rPr>
        <w:t xml:space="preserve"> anywhere between 1-0.4035525% lower and 34% higher compared to a similar population of subjects with low serum LDL.</w:t>
      </w:r>
    </w:p>
    <w:p w:rsidR="00BF5CB8" w:rsidRDefault="00BF5CB8" w:rsidP="001F135D">
      <w:pPr>
        <w:numPr>
          <w:ilvl w:val="1"/>
          <w:numId w:val="19"/>
        </w:numPr>
        <w:autoSpaceDE w:val="0"/>
        <w:autoSpaceDN w:val="0"/>
        <w:adjustRightInd w:val="0"/>
        <w:spacing w:after="120"/>
        <w:rPr>
          <w:sz w:val="22"/>
          <w:szCs w:val="22"/>
        </w:rPr>
      </w:pPr>
      <w:r>
        <w:rPr>
          <w:sz w:val="22"/>
          <w:szCs w:val="22"/>
        </w:rPr>
        <w:lastRenderedPageBreak/>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rsidR="00134FD2" w:rsidRPr="009C2BE9" w:rsidRDefault="00134FD2" w:rsidP="00134FD2">
      <w:pPr>
        <w:autoSpaceDE w:val="0"/>
        <w:autoSpaceDN w:val="0"/>
        <w:adjustRightInd w:val="0"/>
        <w:spacing w:after="120"/>
        <w:rPr>
          <w:b/>
          <w:sz w:val="22"/>
          <w:szCs w:val="22"/>
        </w:rPr>
      </w:pPr>
      <w:commentRangeStart w:id="6"/>
      <w:r w:rsidRPr="009C2BE9">
        <w:rPr>
          <w:b/>
          <w:sz w:val="22"/>
          <w:szCs w:val="22"/>
        </w:rPr>
        <w:t>T</w:t>
      </w:r>
      <w:commentRangeEnd w:id="6"/>
      <w:r w:rsidR="00480544">
        <w:rPr>
          <w:rStyle w:val="CommentReference"/>
        </w:rPr>
        <w:commentReference w:id="6"/>
      </w:r>
      <w:r w:rsidRPr="009C2BE9">
        <w:rPr>
          <w:b/>
          <w:sz w:val="22"/>
          <w:szCs w:val="22"/>
        </w:rPr>
        <w:t xml:space="preserve">he answers to parts a-c would stay the same if the logistic regression model were fit using an indicator of low LDL as the predictor, as it is a </w:t>
      </w:r>
      <w:proofErr w:type="spellStart"/>
      <w:r w:rsidRPr="009C2BE9">
        <w:rPr>
          <w:b/>
          <w:sz w:val="22"/>
          <w:szCs w:val="22"/>
        </w:rPr>
        <w:t>reparametrization</w:t>
      </w:r>
      <w:proofErr w:type="spellEnd"/>
      <w:r w:rsidRPr="009C2BE9">
        <w:rPr>
          <w:b/>
          <w:sz w:val="22"/>
          <w:szCs w:val="22"/>
        </w:rPr>
        <w:t xml:space="preserve"> of the previous logistic regression model</w:t>
      </w:r>
      <w:r>
        <w:rPr>
          <w:b/>
          <w:sz w:val="22"/>
          <w:szCs w:val="22"/>
        </w:rPr>
        <w:t>. If</w:t>
      </w:r>
      <w:r w:rsidRPr="009C2BE9">
        <w:rPr>
          <w:b/>
          <w:sz w:val="22"/>
          <w:szCs w:val="22"/>
        </w:rPr>
        <w:t xml:space="preserve"> we had used an indicator of survival for at least 5 years as the response variable instead of death within 5 years, full inferences on the probability of death or survival for both groups can be computed since the model is saturated.</w:t>
      </w:r>
    </w:p>
    <w:p w:rsidR="009C2BE9" w:rsidRPr="009C2BE9" w:rsidRDefault="00BF5CB8" w:rsidP="009C2BE9">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where we described the distribution of LDL across groups defined by vital status? How would o</w:t>
      </w:r>
      <w:r w:rsidR="007A0EB1">
        <w:rPr>
          <w:sz w:val="22"/>
          <w:szCs w:val="22"/>
        </w:rPr>
        <w:t>ur answers to parts a-c change?</w:t>
      </w:r>
    </w:p>
    <w:p w:rsidR="00733658" w:rsidRPr="009C2BE9" w:rsidRDefault="00F976A4" w:rsidP="00733658">
      <w:pPr>
        <w:autoSpaceDE w:val="0"/>
        <w:autoSpaceDN w:val="0"/>
        <w:adjustRightInd w:val="0"/>
        <w:spacing w:after="120"/>
        <w:rPr>
          <w:b/>
          <w:sz w:val="22"/>
          <w:szCs w:val="22"/>
        </w:rPr>
      </w:pPr>
      <w:commentRangeStart w:id="7"/>
      <w:r w:rsidRPr="009C2BE9">
        <w:rPr>
          <w:b/>
          <w:sz w:val="22"/>
          <w:szCs w:val="22"/>
        </w:rPr>
        <w:t>I</w:t>
      </w:r>
      <w:commentRangeEnd w:id="7"/>
      <w:r w:rsidR="005B1A50">
        <w:rPr>
          <w:rStyle w:val="CommentReference"/>
        </w:rPr>
        <w:commentReference w:id="7"/>
      </w:r>
      <w:r w:rsidRPr="009C2BE9">
        <w:rPr>
          <w:b/>
          <w:sz w:val="22"/>
          <w:szCs w:val="22"/>
        </w:rPr>
        <w:t xml:space="preserve">f we switched the predictor with the response </w:t>
      </w:r>
      <w:proofErr w:type="gramStart"/>
      <w:r w:rsidRPr="009C2BE9">
        <w:rPr>
          <w:b/>
          <w:sz w:val="22"/>
          <w:szCs w:val="22"/>
        </w:rPr>
        <w:t>variable,</w:t>
      </w:r>
      <w:proofErr w:type="gramEnd"/>
      <w:r w:rsidRPr="009C2BE9">
        <w:rPr>
          <w:b/>
          <w:sz w:val="22"/>
          <w:szCs w:val="22"/>
        </w:rPr>
        <w:t xml:space="preserve"> we would still derive the same values in parts a-c if we used Bayes’ rule. The </w:t>
      </w:r>
      <w:proofErr w:type="spellStart"/>
      <w:r w:rsidRPr="009C2BE9">
        <w:rPr>
          <w:b/>
          <w:sz w:val="22"/>
          <w:szCs w:val="22"/>
        </w:rPr>
        <w:t>reparametrized</w:t>
      </w:r>
      <w:proofErr w:type="spellEnd"/>
      <w:r w:rsidRPr="009C2BE9">
        <w:rPr>
          <w:b/>
          <w:sz w:val="22"/>
          <w:szCs w:val="22"/>
        </w:rPr>
        <w:t xml:space="preserve"> model would generate estimates of the probability of high LDL given vital status; the probability of vital status at 5 years given high LDL coul</w:t>
      </w:r>
      <w:r w:rsidR="009C2BE9">
        <w:rPr>
          <w:b/>
          <w:sz w:val="22"/>
          <w:szCs w:val="22"/>
        </w:rPr>
        <w:t>d be computed using Bayes’ rule.</w:t>
      </w:r>
    </w:p>
    <w:p w:rsidR="006127BA" w:rsidRPr="006127BA" w:rsidRDefault="00115B08" w:rsidP="006127BA">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differences in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sz w:val="22"/>
          <w:szCs w:val="22"/>
        </w:rPr>
      </w:pPr>
      <w:commentRangeStart w:id="8"/>
      <w:r>
        <w:rPr>
          <w:sz w:val="22"/>
          <w:szCs w:val="22"/>
        </w:rPr>
        <w:t>I</w:t>
      </w:r>
      <w:commentRangeEnd w:id="8"/>
      <w:r w:rsidR="00593BDE">
        <w:rPr>
          <w:rStyle w:val="CommentReference"/>
        </w:rPr>
        <w:commentReference w:id="8"/>
      </w:r>
      <w:r>
        <w:rPr>
          <w:sz w:val="22"/>
          <w:szCs w:val="22"/>
        </w:rPr>
        <w:t>s this a saturated regression model? Explain your answer.</w:t>
      </w:r>
    </w:p>
    <w:p w:rsidR="00733658" w:rsidRPr="009C2BE9" w:rsidRDefault="009C2BE9" w:rsidP="00733658">
      <w:pPr>
        <w:autoSpaceDE w:val="0"/>
        <w:autoSpaceDN w:val="0"/>
        <w:adjustRightInd w:val="0"/>
        <w:spacing w:after="120"/>
        <w:rPr>
          <w:b/>
          <w:sz w:val="22"/>
          <w:szCs w:val="22"/>
        </w:rPr>
      </w:pPr>
      <w:r w:rsidRPr="009C2BE9">
        <w:rPr>
          <w:b/>
          <w:sz w:val="22"/>
          <w:szCs w:val="22"/>
        </w:rPr>
        <w:t xml:space="preserve">The regression model is saturated as there are two groups defined by high serum LDL status (“high” = LDL </w:t>
      </w:r>
      <w:r w:rsidRPr="009C2BE9">
        <w:rPr>
          <w:b/>
          <w:sz w:val="22"/>
          <w:szCs w:val="22"/>
          <w:u w:val="single"/>
        </w:rPr>
        <w:t>&gt;</w:t>
      </w:r>
      <w:r w:rsidRPr="009C2BE9">
        <w:rPr>
          <w:b/>
          <w:sz w:val="22"/>
          <w:szCs w:val="22"/>
        </w:rPr>
        <w:t xml:space="preserve"> 160 mg/</w:t>
      </w:r>
      <w:proofErr w:type="spellStart"/>
      <w:r w:rsidRPr="009C2BE9">
        <w:rPr>
          <w:b/>
          <w:sz w:val="22"/>
          <w:szCs w:val="22"/>
        </w:rPr>
        <w:t>dL</w:t>
      </w:r>
      <w:proofErr w:type="spellEnd"/>
      <w:r w:rsidRPr="009C2BE9">
        <w:rPr>
          <w:b/>
          <w:sz w:val="22"/>
          <w:szCs w:val="22"/>
        </w:rPr>
        <w:t>) and the regression model has two parameters (a slope and intercept term).</w:t>
      </w:r>
    </w:p>
    <w:p w:rsidR="00115B08" w:rsidRDefault="00115B08" w:rsidP="00115B08">
      <w:pPr>
        <w:numPr>
          <w:ilvl w:val="1"/>
          <w:numId w:val="19"/>
        </w:numPr>
        <w:autoSpaceDE w:val="0"/>
        <w:autoSpaceDN w:val="0"/>
        <w:adjustRightInd w:val="0"/>
        <w:spacing w:after="120"/>
        <w:rPr>
          <w:sz w:val="22"/>
          <w:szCs w:val="22"/>
        </w:rPr>
      </w:pPr>
      <w:commentRangeStart w:id="9"/>
      <w:r>
        <w:rPr>
          <w:sz w:val="22"/>
          <w:szCs w:val="22"/>
        </w:rPr>
        <w:t>F</w:t>
      </w:r>
      <w:commentRangeEnd w:id="9"/>
      <w:r w:rsidR="00593BDE">
        <w:rPr>
          <w:rStyle w:val="CommentReference"/>
        </w:rPr>
        <w:commentReference w:id="9"/>
      </w:r>
      <w:r>
        <w:rPr>
          <w:sz w:val="22"/>
          <w:szCs w:val="22"/>
        </w:rPr>
        <w:t xml:space="preserve">or subjects with low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low LDL dying within 5 years? </w:t>
      </w:r>
    </w:p>
    <w:p w:rsidR="006127BA" w:rsidRPr="009C2BE9" w:rsidRDefault="006127BA" w:rsidP="006127BA">
      <w:pPr>
        <w:autoSpaceDE w:val="0"/>
        <w:autoSpaceDN w:val="0"/>
        <w:adjustRightInd w:val="0"/>
        <w:spacing w:after="120"/>
        <w:rPr>
          <w:b/>
          <w:sz w:val="22"/>
          <w:szCs w:val="22"/>
        </w:rPr>
      </w:pPr>
      <w:r w:rsidRPr="009C2BE9">
        <w:rPr>
          <w:b/>
          <w:sz w:val="22"/>
          <w:szCs w:val="22"/>
        </w:rPr>
        <w:t xml:space="preserve">For subjects with low serum LDL (“low” = LDL </w:t>
      </w:r>
      <w:r w:rsidRPr="009C2BE9">
        <w:rPr>
          <w:b/>
          <w:sz w:val="22"/>
          <w:szCs w:val="22"/>
          <w:u w:val="single"/>
        </w:rPr>
        <w:t>&lt;</w:t>
      </w:r>
      <w:r w:rsidRPr="009C2BE9">
        <w:rPr>
          <w:b/>
          <w:sz w:val="22"/>
          <w:szCs w:val="22"/>
        </w:rPr>
        <w:t xml:space="preserve"> 160 mg/</w:t>
      </w:r>
      <w:proofErr w:type="spellStart"/>
      <w:r w:rsidRPr="009C2BE9">
        <w:rPr>
          <w:b/>
          <w:sz w:val="22"/>
          <w:szCs w:val="22"/>
        </w:rPr>
        <w:t>dL</w:t>
      </w:r>
      <w:proofErr w:type="spellEnd"/>
      <w:r w:rsidRPr="009C2BE9">
        <w:rPr>
          <w:b/>
          <w:sz w:val="22"/>
          <w:szCs w:val="22"/>
        </w:rPr>
        <w:t>) the estimated probability of dying within 5 years is 0.170</w:t>
      </w:r>
      <w:r>
        <w:rPr>
          <w:b/>
          <w:sz w:val="22"/>
          <w:szCs w:val="22"/>
        </w:rPr>
        <w:t xml:space="preserve"> </w:t>
      </w:r>
      <w:r w:rsidRPr="009C2BE9">
        <w:rPr>
          <w:b/>
          <w:sz w:val="22"/>
          <w:szCs w:val="22"/>
        </w:rPr>
        <w:t>and</w:t>
      </w:r>
      <w:r w:rsidRPr="006127BA">
        <w:rPr>
          <w:b/>
          <w:sz w:val="22"/>
          <w:szCs w:val="22"/>
        </w:rPr>
        <w:t xml:space="preserve"> </w:t>
      </w:r>
      <w:r w:rsidRPr="009C2BE9">
        <w:rPr>
          <w:b/>
          <w:sz w:val="22"/>
          <w:szCs w:val="22"/>
        </w:rPr>
        <w:t xml:space="preserve">the estimated odds of dying within 5 years is 0.205. </w:t>
      </w:r>
    </w:p>
    <w:p w:rsidR="006127BA" w:rsidRPr="009C2BE9" w:rsidRDefault="006127BA" w:rsidP="006127BA">
      <w:pPr>
        <w:autoSpaceDE w:val="0"/>
        <w:autoSpaceDN w:val="0"/>
        <w:adjustRightInd w:val="0"/>
        <w:spacing w:after="120"/>
        <w:rPr>
          <w:b/>
          <w:sz w:val="22"/>
          <w:szCs w:val="22"/>
        </w:rPr>
      </w:pPr>
      <w:r w:rsidRPr="009C2BE9">
        <w:rPr>
          <w:b/>
          <w:sz w:val="22"/>
          <w:szCs w:val="22"/>
        </w:rPr>
        <w:t>Since the regression model is saturated, the estimated probability of dying within 5 years is equal to the observed proportion of subjects with low serum LDL dying within 5 years.</w:t>
      </w:r>
    </w:p>
    <w:p w:rsidR="00115B08" w:rsidRDefault="00115B08" w:rsidP="00F93EE6">
      <w:pPr>
        <w:numPr>
          <w:ilvl w:val="1"/>
          <w:numId w:val="19"/>
        </w:numPr>
        <w:autoSpaceDE w:val="0"/>
        <w:autoSpaceDN w:val="0"/>
        <w:adjustRightInd w:val="0"/>
        <w:spacing w:after="120"/>
        <w:rPr>
          <w:sz w:val="22"/>
          <w:szCs w:val="22"/>
        </w:rPr>
      </w:pPr>
      <w:commentRangeStart w:id="10"/>
      <w:r>
        <w:rPr>
          <w:sz w:val="22"/>
          <w:szCs w:val="22"/>
        </w:rPr>
        <w:t>F</w:t>
      </w:r>
      <w:commentRangeEnd w:id="10"/>
      <w:r w:rsidR="00C30810">
        <w:rPr>
          <w:rStyle w:val="CommentReference"/>
        </w:rPr>
        <w:commentReference w:id="10"/>
      </w:r>
      <w:r>
        <w:rPr>
          <w:sz w:val="22"/>
          <w:szCs w:val="22"/>
        </w:rPr>
        <w:t xml:space="preserve">or subjects with high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w:t>
      </w:r>
      <w:r w:rsidR="00F93EE6">
        <w:rPr>
          <w:sz w:val="22"/>
          <w:szCs w:val="22"/>
        </w:rPr>
        <w:t>high</w:t>
      </w:r>
      <w:r>
        <w:rPr>
          <w:sz w:val="22"/>
          <w:szCs w:val="22"/>
        </w:rPr>
        <w:t xml:space="preserve"> LDL dying within 5 years? </w:t>
      </w:r>
    </w:p>
    <w:p w:rsidR="006127BA" w:rsidRPr="009C2BE9" w:rsidRDefault="006127BA" w:rsidP="006127BA">
      <w:pPr>
        <w:autoSpaceDE w:val="0"/>
        <w:autoSpaceDN w:val="0"/>
        <w:adjustRightInd w:val="0"/>
        <w:spacing w:after="120"/>
        <w:rPr>
          <w:b/>
          <w:sz w:val="22"/>
          <w:szCs w:val="22"/>
        </w:rPr>
      </w:pPr>
      <w:r w:rsidRPr="009C2BE9">
        <w:rPr>
          <w:b/>
          <w:sz w:val="22"/>
          <w:szCs w:val="22"/>
        </w:rPr>
        <w:t xml:space="preserve">For subjects with high serum LDL (“high” = LDL </w:t>
      </w:r>
      <w:r w:rsidRPr="009C2BE9">
        <w:rPr>
          <w:b/>
          <w:sz w:val="22"/>
          <w:szCs w:val="22"/>
          <w:u w:val="single"/>
        </w:rPr>
        <w:t>&gt;</w:t>
      </w:r>
      <w:r w:rsidRPr="009C2BE9">
        <w:rPr>
          <w:b/>
          <w:sz w:val="22"/>
          <w:szCs w:val="22"/>
        </w:rPr>
        <w:t xml:space="preserve"> 160 mg/</w:t>
      </w:r>
      <w:proofErr w:type="spellStart"/>
      <w:r w:rsidRPr="009C2BE9">
        <w:rPr>
          <w:b/>
          <w:sz w:val="22"/>
          <w:szCs w:val="22"/>
        </w:rPr>
        <w:t>dL</w:t>
      </w:r>
      <w:proofErr w:type="spellEnd"/>
      <w:r w:rsidRPr="009C2BE9">
        <w:rPr>
          <w:b/>
          <w:sz w:val="22"/>
          <w:szCs w:val="22"/>
        </w:rPr>
        <w:t>) the estimated probability of dying within 5 years is 0.131</w:t>
      </w:r>
      <w:r>
        <w:rPr>
          <w:b/>
          <w:sz w:val="22"/>
          <w:szCs w:val="22"/>
        </w:rPr>
        <w:t xml:space="preserve"> </w:t>
      </w:r>
      <w:r w:rsidRPr="009C2BE9">
        <w:rPr>
          <w:b/>
          <w:sz w:val="22"/>
          <w:szCs w:val="22"/>
        </w:rPr>
        <w:t xml:space="preserve">and the estimated odds of dying within 5 years is 0.151. </w:t>
      </w:r>
    </w:p>
    <w:p w:rsidR="009C2BE9" w:rsidRPr="006127BA" w:rsidRDefault="006127BA" w:rsidP="009C2BE9">
      <w:pPr>
        <w:autoSpaceDE w:val="0"/>
        <w:autoSpaceDN w:val="0"/>
        <w:adjustRightInd w:val="0"/>
        <w:spacing w:after="120"/>
        <w:rPr>
          <w:b/>
          <w:sz w:val="22"/>
          <w:szCs w:val="22"/>
        </w:rPr>
      </w:pPr>
      <w:r w:rsidRPr="009C2BE9">
        <w:rPr>
          <w:b/>
          <w:sz w:val="22"/>
          <w:szCs w:val="22"/>
        </w:rPr>
        <w:t>Since the regression model is saturated, the estimated probability of dying within 5 years is equal to the observed proportion of subjects with high serum LDL dying within 5 years.</w:t>
      </w:r>
    </w:p>
    <w:p w:rsidR="00115B08" w:rsidRDefault="00115B08" w:rsidP="00115B08">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p>
    <w:tbl>
      <w:tblPr>
        <w:tblW w:w="7721" w:type="dxa"/>
        <w:jc w:val="center"/>
        <w:tblCellMar>
          <w:left w:w="0" w:type="dxa"/>
          <w:right w:w="0" w:type="dxa"/>
        </w:tblCellMar>
        <w:tblLook w:val="04A0" w:firstRow="1" w:lastRow="0" w:firstColumn="1" w:lastColumn="0" w:noHBand="0" w:noVBand="1"/>
      </w:tblPr>
      <w:tblGrid>
        <w:gridCol w:w="1103"/>
        <w:gridCol w:w="1103"/>
        <w:gridCol w:w="1103"/>
        <w:gridCol w:w="1103"/>
        <w:gridCol w:w="1103"/>
        <w:gridCol w:w="1103"/>
        <w:gridCol w:w="1103"/>
      </w:tblGrid>
      <w:tr w:rsidR="006127BA" w:rsidTr="00A37209">
        <w:trPr>
          <w:trHeight w:val="320"/>
          <w:jc w:val="center"/>
        </w:trPr>
        <w:tc>
          <w:tcPr>
            <w:tcW w:w="1103"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deadin5</w:t>
            </w:r>
          </w:p>
        </w:tc>
        <w:tc>
          <w:tcPr>
            <w:tcW w:w="1103"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proofErr w:type="spellStart"/>
            <w:r>
              <w:rPr>
                <w:rFonts w:ascii="Calibri" w:hAnsi="Calibri"/>
                <w:b/>
                <w:bCs/>
                <w:color w:val="000000"/>
                <w:sz w:val="22"/>
                <w:szCs w:val="22"/>
              </w:rPr>
              <w:t>Coef</w:t>
            </w:r>
            <w:proofErr w:type="spellEnd"/>
            <w:r>
              <w:rPr>
                <w:rFonts w:ascii="Calibri" w:hAnsi="Calibri"/>
                <w:b/>
                <w:bCs/>
                <w:color w:val="000000"/>
                <w:sz w:val="22"/>
                <w:szCs w:val="22"/>
              </w:rPr>
              <w:t>.</w:t>
            </w:r>
          </w:p>
        </w:tc>
        <w:tc>
          <w:tcPr>
            <w:tcW w:w="1103"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Std. Err.</w:t>
            </w:r>
          </w:p>
        </w:tc>
        <w:tc>
          <w:tcPr>
            <w:tcW w:w="1103"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t</w:t>
            </w:r>
          </w:p>
        </w:tc>
        <w:tc>
          <w:tcPr>
            <w:tcW w:w="1103"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P&gt;t</w:t>
            </w:r>
          </w:p>
        </w:tc>
        <w:tc>
          <w:tcPr>
            <w:tcW w:w="1103"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[95% Conf.</w:t>
            </w:r>
          </w:p>
        </w:tc>
        <w:tc>
          <w:tcPr>
            <w:tcW w:w="1103"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Interval]</w:t>
            </w:r>
          </w:p>
        </w:tc>
      </w:tr>
      <w:tr w:rsidR="006127BA" w:rsidTr="00A37209">
        <w:trPr>
          <w:trHeight w:val="320"/>
          <w:jc w:val="center"/>
        </w:trPr>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proofErr w:type="spellStart"/>
            <w:r>
              <w:rPr>
                <w:rFonts w:ascii="Calibri" w:hAnsi="Calibri"/>
                <w:b/>
                <w:bCs/>
                <w:color w:val="000000"/>
                <w:sz w:val="22"/>
                <w:szCs w:val="22"/>
              </w:rPr>
              <w:t>highldl</w:t>
            </w:r>
            <w:proofErr w:type="spellEnd"/>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-0.039</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0.036</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-1.090</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0.278</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-0.110</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0.032</w:t>
            </w:r>
          </w:p>
        </w:tc>
      </w:tr>
      <w:tr w:rsidR="006127BA" w:rsidTr="00A37209">
        <w:trPr>
          <w:trHeight w:val="320"/>
          <w:jc w:val="center"/>
        </w:trPr>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intercept</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0.170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0.015</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11.230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0.000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0.140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0.200</w:t>
            </w:r>
          </w:p>
        </w:tc>
      </w:tr>
    </w:tbl>
    <w:p w:rsidR="006127BA" w:rsidRDefault="006127BA" w:rsidP="006127BA">
      <w:pPr>
        <w:autoSpaceDE w:val="0"/>
        <w:autoSpaceDN w:val="0"/>
        <w:adjustRightInd w:val="0"/>
        <w:spacing w:after="120"/>
        <w:rPr>
          <w:sz w:val="22"/>
          <w:szCs w:val="22"/>
        </w:rPr>
      </w:pPr>
    </w:p>
    <w:p w:rsidR="006127BA" w:rsidRPr="00E85125" w:rsidRDefault="006127BA" w:rsidP="006127BA">
      <w:pPr>
        <w:autoSpaceDE w:val="0"/>
        <w:autoSpaceDN w:val="0"/>
        <w:adjustRightInd w:val="0"/>
        <w:spacing w:after="120"/>
        <w:rPr>
          <w:b/>
          <w:sz w:val="22"/>
          <w:szCs w:val="22"/>
        </w:rPr>
      </w:pPr>
      <w:r w:rsidRPr="00E85125">
        <w:rPr>
          <w:b/>
          <w:sz w:val="22"/>
          <w:szCs w:val="22"/>
        </w:rPr>
        <w:t xml:space="preserve">Methods: We fit a simple linear regression model to evaluate the association between the probability of dying within 5 years and the indicator of high serum LDL (“high” = LDL </w:t>
      </w:r>
      <w:r w:rsidRPr="00E85125">
        <w:rPr>
          <w:b/>
          <w:sz w:val="22"/>
          <w:szCs w:val="22"/>
          <w:u w:val="single"/>
        </w:rPr>
        <w:t>&gt;</w:t>
      </w:r>
      <w:r w:rsidRPr="00E85125">
        <w:rPr>
          <w:b/>
          <w:sz w:val="22"/>
          <w:szCs w:val="22"/>
        </w:rPr>
        <w:t xml:space="preserve"> 160 mg/</w:t>
      </w:r>
      <w:proofErr w:type="spellStart"/>
      <w:r w:rsidRPr="00E85125">
        <w:rPr>
          <w:b/>
          <w:sz w:val="22"/>
          <w:szCs w:val="22"/>
        </w:rPr>
        <w:t>dL</w:t>
      </w:r>
      <w:proofErr w:type="spellEnd"/>
      <w:r w:rsidRPr="00E85125">
        <w:rPr>
          <w:b/>
          <w:sz w:val="22"/>
          <w:szCs w:val="22"/>
        </w:rPr>
        <w:t>). Since there was no compelling reason to assume equal variances across groups defined by serum LDL status, confidence intervals were computed using robust standard error estimates.</w:t>
      </w:r>
    </w:p>
    <w:p w:rsidR="006127BA" w:rsidRPr="00E85125" w:rsidRDefault="006127BA" w:rsidP="006127BA">
      <w:pPr>
        <w:autoSpaceDE w:val="0"/>
        <w:autoSpaceDN w:val="0"/>
        <w:adjustRightInd w:val="0"/>
        <w:spacing w:after="120"/>
        <w:rPr>
          <w:b/>
          <w:sz w:val="22"/>
          <w:szCs w:val="22"/>
        </w:rPr>
      </w:pPr>
      <w:commentRangeStart w:id="11"/>
      <w:r w:rsidRPr="00E85125">
        <w:rPr>
          <w:b/>
          <w:sz w:val="22"/>
          <w:szCs w:val="22"/>
        </w:rPr>
        <w:t>Inference:</w:t>
      </w:r>
      <w:commentRangeEnd w:id="11"/>
      <w:r w:rsidR="00BE2A22">
        <w:rPr>
          <w:rStyle w:val="CommentReference"/>
        </w:rPr>
        <w:commentReference w:id="11"/>
      </w:r>
      <w:r w:rsidRPr="00E85125">
        <w:rPr>
          <w:b/>
          <w:sz w:val="22"/>
          <w:szCs w:val="22"/>
        </w:rPr>
        <w:t xml:space="preserve"> From the linear regression output, </w:t>
      </w:r>
      <w:r w:rsidR="00134FD2" w:rsidRPr="00E85125">
        <w:rPr>
          <w:b/>
          <w:sz w:val="22"/>
          <w:szCs w:val="22"/>
        </w:rPr>
        <w:t xml:space="preserve">the </w:t>
      </w:r>
      <w:proofErr w:type="gramStart"/>
      <w:r w:rsidR="00134FD2" w:rsidRPr="00E85125">
        <w:rPr>
          <w:b/>
          <w:sz w:val="22"/>
          <w:szCs w:val="22"/>
        </w:rPr>
        <w:t>population of subjects with high serum LDL have</w:t>
      </w:r>
      <w:proofErr w:type="gramEnd"/>
      <w:r w:rsidR="00134FD2" w:rsidRPr="00E85125">
        <w:rPr>
          <w:b/>
          <w:sz w:val="22"/>
          <w:szCs w:val="22"/>
        </w:rPr>
        <w:t xml:space="preserve"> a 3.9% lower probability of death within 5 years relative to a population of subjects with low serum LDL. The observed difference in 5 year mortality rates is not significant (P=0.278) at the 0.05 level. The 95% confidence interval asserts the observed probability is not unusual if true difference in probability of dying within 5 years in the high LDL group were anywhere between 11% lower and 3.2% higher relative to the low serum LDL group. </w:t>
      </w:r>
    </w:p>
    <w:p w:rsidR="006127BA" w:rsidRDefault="00134FD2" w:rsidP="006127BA">
      <w:pPr>
        <w:autoSpaceDE w:val="0"/>
        <w:autoSpaceDN w:val="0"/>
        <w:adjustRightInd w:val="0"/>
        <w:spacing w:after="120"/>
        <w:rPr>
          <w:sz w:val="22"/>
          <w:szCs w:val="22"/>
        </w:rPr>
      </w:pPr>
      <w:r>
        <w:rPr>
          <w:b/>
          <w:sz w:val="22"/>
          <w:szCs w:val="22"/>
        </w:rPr>
        <w:t>The point estimates from the model are the same as in questions 5 and 6 of Homework 1, and the confidence intervals are different. The confidence limits in the linear regression model above were computed using robust standard error estimates, whereas the confidence interval for the risk difference in questions 5 and 6 were calculated using exact confidence interval estimates.</w:t>
      </w:r>
    </w:p>
    <w:p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134FD2" w:rsidRPr="00134FD2" w:rsidRDefault="00134FD2" w:rsidP="00134FD2">
      <w:pPr>
        <w:autoSpaceDE w:val="0"/>
        <w:autoSpaceDN w:val="0"/>
        <w:adjustRightInd w:val="0"/>
        <w:spacing w:after="120"/>
        <w:rPr>
          <w:b/>
          <w:sz w:val="22"/>
          <w:szCs w:val="22"/>
        </w:rPr>
      </w:pPr>
      <w:commentRangeStart w:id="12"/>
      <w:r w:rsidRPr="009C2BE9">
        <w:rPr>
          <w:b/>
          <w:sz w:val="22"/>
          <w:szCs w:val="22"/>
        </w:rPr>
        <w:t>T</w:t>
      </w:r>
      <w:commentRangeEnd w:id="12"/>
      <w:r w:rsidR="00E75B84">
        <w:rPr>
          <w:rStyle w:val="CommentReference"/>
        </w:rPr>
        <w:commentReference w:id="12"/>
      </w:r>
      <w:r w:rsidRPr="009C2BE9">
        <w:rPr>
          <w:b/>
          <w:sz w:val="22"/>
          <w:szCs w:val="22"/>
        </w:rPr>
        <w:t xml:space="preserve">he answers to parts a-c would stay the same if the </w:t>
      </w:r>
      <w:r>
        <w:rPr>
          <w:b/>
          <w:sz w:val="22"/>
          <w:szCs w:val="22"/>
        </w:rPr>
        <w:t>linear</w:t>
      </w:r>
      <w:r w:rsidRPr="009C2BE9">
        <w:rPr>
          <w:b/>
          <w:sz w:val="22"/>
          <w:szCs w:val="22"/>
        </w:rPr>
        <w:t xml:space="preserve"> regression model were fit using an indicator of low LDL as the predictor, as it is a </w:t>
      </w:r>
      <w:proofErr w:type="spellStart"/>
      <w:r w:rsidRPr="009C2BE9">
        <w:rPr>
          <w:b/>
          <w:sz w:val="22"/>
          <w:szCs w:val="22"/>
        </w:rPr>
        <w:t>reparametrization</w:t>
      </w:r>
      <w:proofErr w:type="spellEnd"/>
      <w:r w:rsidRPr="009C2BE9">
        <w:rPr>
          <w:b/>
          <w:sz w:val="22"/>
          <w:szCs w:val="22"/>
        </w:rPr>
        <w:t xml:space="preserve"> of the previous </w:t>
      </w:r>
      <w:r>
        <w:rPr>
          <w:b/>
          <w:sz w:val="22"/>
          <w:szCs w:val="22"/>
        </w:rPr>
        <w:t>linear</w:t>
      </w:r>
      <w:r w:rsidRPr="009C2BE9">
        <w:rPr>
          <w:b/>
          <w:sz w:val="22"/>
          <w:szCs w:val="22"/>
        </w:rPr>
        <w:t xml:space="preserve"> regression model</w:t>
      </w:r>
      <w:r>
        <w:rPr>
          <w:b/>
          <w:sz w:val="22"/>
          <w:szCs w:val="22"/>
        </w:rPr>
        <w:t>. If</w:t>
      </w:r>
      <w:r w:rsidRPr="009C2BE9">
        <w:rPr>
          <w:b/>
          <w:sz w:val="22"/>
          <w:szCs w:val="22"/>
        </w:rPr>
        <w:t xml:space="preserve"> we had used an indicator of survival for at least 5 years as the response variable instead of death within 5 years, full inferences on the probability of death or survival for both groups </w:t>
      </w:r>
      <w:r>
        <w:rPr>
          <w:b/>
          <w:sz w:val="22"/>
          <w:szCs w:val="22"/>
        </w:rPr>
        <w:t>can</w:t>
      </w:r>
      <w:r w:rsidRPr="009C2BE9">
        <w:rPr>
          <w:b/>
          <w:sz w:val="22"/>
          <w:szCs w:val="22"/>
        </w:rPr>
        <w:t xml:space="preserve"> be computed since the model is saturated.</w:t>
      </w:r>
    </w:p>
    <w:p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5C1956" w:rsidRPr="006F5A7F" w:rsidRDefault="005C1956" w:rsidP="005C1956">
      <w:pPr>
        <w:autoSpaceDE w:val="0"/>
        <w:autoSpaceDN w:val="0"/>
        <w:adjustRightInd w:val="0"/>
        <w:spacing w:after="120"/>
        <w:rPr>
          <w:b/>
          <w:sz w:val="22"/>
          <w:szCs w:val="22"/>
        </w:rPr>
      </w:pPr>
      <w:commentRangeStart w:id="13"/>
      <w:r w:rsidRPr="006F5A7F">
        <w:rPr>
          <w:b/>
          <w:sz w:val="22"/>
          <w:szCs w:val="22"/>
        </w:rPr>
        <w:t>R</w:t>
      </w:r>
      <w:commentRangeEnd w:id="13"/>
      <w:r w:rsidR="00294B94">
        <w:rPr>
          <w:rStyle w:val="CommentReference"/>
        </w:rPr>
        <w:commentReference w:id="13"/>
      </w:r>
      <w:r w:rsidRPr="006F5A7F">
        <w:rPr>
          <w:b/>
          <w:sz w:val="22"/>
          <w:szCs w:val="22"/>
        </w:rPr>
        <w:t>esponse A would still be the same as we would still have a saturated model. For parts B and C, we would still be able to infer the same probabilities as we are still fitting a binary response variable with a binary predictor.</w:t>
      </w:r>
    </w:p>
    <w:p w:rsidR="005C1956" w:rsidRPr="006F5A7F" w:rsidRDefault="005C1956" w:rsidP="005C1956">
      <w:pPr>
        <w:autoSpaceDE w:val="0"/>
        <w:autoSpaceDN w:val="0"/>
        <w:adjustRightInd w:val="0"/>
        <w:spacing w:after="120"/>
        <w:rPr>
          <w:b/>
          <w:sz w:val="22"/>
          <w:szCs w:val="22"/>
        </w:rPr>
      </w:pPr>
      <w:r w:rsidRPr="006F5A7F">
        <w:rPr>
          <w:b/>
          <w:sz w:val="22"/>
          <w:szCs w:val="22"/>
        </w:rPr>
        <w:t>Since we changed the response variable and the predictor of interest, we can use Bayes’ rule to go back and forth to estimate the probability of dying within 5 years conditional high LDL status from the probability of LDL status given vital status at 5 years.</w:t>
      </w:r>
    </w:p>
    <w:p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ratios of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tbl>
      <w:tblPr>
        <w:tblpPr w:leftFromText="180" w:rightFromText="180" w:vertAnchor="text" w:horzAnchor="margin" w:tblpXSpec="center" w:tblpY="50"/>
        <w:tblW w:w="6180" w:type="dxa"/>
        <w:tblCellMar>
          <w:left w:w="0" w:type="dxa"/>
          <w:right w:w="0" w:type="dxa"/>
        </w:tblCellMar>
        <w:tblLook w:val="04A0" w:firstRow="1" w:lastRow="0" w:firstColumn="1" w:lastColumn="0" w:noHBand="0" w:noVBand="1"/>
      </w:tblPr>
      <w:tblGrid>
        <w:gridCol w:w="1660"/>
        <w:gridCol w:w="1020"/>
        <w:gridCol w:w="1480"/>
        <w:gridCol w:w="1060"/>
        <w:gridCol w:w="960"/>
      </w:tblGrid>
      <w:tr w:rsidR="00E85125" w:rsidTr="00E85125">
        <w:trPr>
          <w:trHeight w:val="300"/>
        </w:trPr>
        <w:tc>
          <w:tcPr>
            <w:tcW w:w="1660" w:type="dxa"/>
            <w:tcBorders>
              <w:top w:val="nil"/>
              <w:left w:val="nil"/>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b/>
                <w:bCs/>
                <w:color w:val="000000"/>
                <w:sz w:val="22"/>
                <w:szCs w:val="22"/>
              </w:rPr>
            </w:pPr>
            <w:r>
              <w:rPr>
                <w:rFonts w:ascii="Calibri" w:hAnsi="Calibri"/>
                <w:b/>
                <w:bCs/>
                <w:color w:val="000000"/>
                <w:sz w:val="22"/>
                <w:szCs w:val="22"/>
              </w:rPr>
              <w:t>deadin5</w:t>
            </w:r>
          </w:p>
        </w:tc>
        <w:tc>
          <w:tcPr>
            <w:tcW w:w="1020" w:type="dxa"/>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b/>
                <w:bCs/>
                <w:color w:val="000000"/>
                <w:sz w:val="22"/>
                <w:szCs w:val="22"/>
              </w:rPr>
            </w:pPr>
            <w:r>
              <w:rPr>
                <w:rFonts w:ascii="Calibri" w:hAnsi="Calibri"/>
                <w:b/>
                <w:bCs/>
                <w:color w:val="000000"/>
                <w:sz w:val="22"/>
                <w:szCs w:val="22"/>
              </w:rPr>
              <w:t>Coefficient</w:t>
            </w:r>
          </w:p>
        </w:tc>
        <w:tc>
          <w:tcPr>
            <w:tcW w:w="148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b/>
                <w:bCs/>
                <w:color w:val="000000"/>
                <w:sz w:val="22"/>
                <w:szCs w:val="22"/>
              </w:rPr>
            </w:pPr>
            <w:r>
              <w:rPr>
                <w:rFonts w:ascii="Calibri" w:hAnsi="Calibri"/>
                <w:b/>
                <w:bCs/>
                <w:color w:val="000000"/>
                <w:sz w:val="22"/>
                <w:szCs w:val="22"/>
              </w:rPr>
              <w:t>Robust Std. Err.</w:t>
            </w:r>
          </w:p>
        </w:tc>
        <w:tc>
          <w:tcPr>
            <w:tcW w:w="106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b/>
                <w:bCs/>
                <w:color w:val="000000"/>
                <w:sz w:val="22"/>
                <w:szCs w:val="22"/>
              </w:rPr>
            </w:pPr>
            <w:r>
              <w:rPr>
                <w:rFonts w:ascii="Calibri" w:hAnsi="Calibri"/>
                <w:b/>
                <w:bCs/>
                <w:color w:val="000000"/>
                <w:sz w:val="22"/>
                <w:szCs w:val="22"/>
              </w:rPr>
              <w:t>[95% Conf.</w:t>
            </w:r>
          </w:p>
        </w:tc>
        <w:tc>
          <w:tcPr>
            <w:tcW w:w="96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b/>
                <w:bCs/>
                <w:color w:val="000000"/>
                <w:sz w:val="22"/>
                <w:szCs w:val="22"/>
              </w:rPr>
            </w:pPr>
            <w:r>
              <w:rPr>
                <w:rFonts w:ascii="Calibri" w:hAnsi="Calibri"/>
                <w:b/>
                <w:bCs/>
                <w:color w:val="000000"/>
                <w:sz w:val="22"/>
                <w:szCs w:val="22"/>
              </w:rPr>
              <w:t>Interval]</w:t>
            </w:r>
          </w:p>
        </w:tc>
      </w:tr>
      <w:tr w:rsidR="00E85125" w:rsidTr="00E85125">
        <w:trPr>
          <w:trHeight w:val="300"/>
        </w:trPr>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b/>
                <w:bCs/>
                <w:color w:val="000000"/>
                <w:sz w:val="22"/>
                <w:szCs w:val="22"/>
              </w:rPr>
            </w:pPr>
            <w:r>
              <w:rPr>
                <w:rFonts w:ascii="Calibri" w:hAnsi="Calibri"/>
                <w:b/>
                <w:bCs/>
                <w:color w:val="000000"/>
                <w:sz w:val="22"/>
                <w:szCs w:val="22"/>
              </w:rPr>
              <w:t xml:space="preserve">LDL </w:t>
            </w:r>
            <w:r>
              <w:rPr>
                <w:rFonts w:ascii="Calibri" w:hAnsi="Calibri"/>
                <w:b/>
                <w:bCs/>
                <w:color w:val="000000"/>
                <w:sz w:val="22"/>
                <w:szCs w:val="22"/>
                <w:u w:val="single"/>
              </w:rPr>
              <w:t>&gt;</w:t>
            </w:r>
            <w:r>
              <w:rPr>
                <w:rFonts w:ascii="Calibri" w:hAnsi="Calibri"/>
                <w:b/>
                <w:bCs/>
                <w:color w:val="000000"/>
                <w:sz w:val="22"/>
                <w:szCs w:val="22"/>
              </w:rPr>
              <w:t xml:space="preserve"> 160mg/</w:t>
            </w:r>
            <w:proofErr w:type="spellStart"/>
            <w:r>
              <w:rPr>
                <w:rFonts w:ascii="Calibri" w:hAnsi="Calibri"/>
                <w:b/>
                <w:bCs/>
                <w:color w:val="000000"/>
                <w:sz w:val="22"/>
                <w:szCs w:val="22"/>
              </w:rPr>
              <w:t>dL</w:t>
            </w:r>
            <w:proofErr w:type="spellEnd"/>
          </w:p>
        </w:tc>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-0.261</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0.265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-0.780</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0.258</w:t>
            </w:r>
          </w:p>
        </w:tc>
      </w:tr>
      <w:tr w:rsidR="00E85125" w:rsidTr="00E85125">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b/>
                <w:bCs/>
                <w:color w:val="000000"/>
                <w:sz w:val="22"/>
                <w:szCs w:val="22"/>
              </w:rPr>
            </w:pPr>
            <w:r>
              <w:rPr>
                <w:rFonts w:ascii="Calibri" w:hAnsi="Calibri"/>
                <w:b/>
                <w:bCs/>
                <w:color w:val="000000"/>
                <w:sz w:val="22"/>
                <w:szCs w:val="22"/>
              </w:rPr>
              <w:t>constant</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-1.773</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0.089</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-1.947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-1.598</w:t>
            </w:r>
          </w:p>
        </w:tc>
      </w:tr>
    </w:tbl>
    <w:p w:rsidR="00066D9F" w:rsidRDefault="00066D9F" w:rsidP="00066D9F">
      <w:pPr>
        <w:autoSpaceDE w:val="0"/>
        <w:autoSpaceDN w:val="0"/>
        <w:adjustRightInd w:val="0"/>
        <w:spacing w:after="120"/>
        <w:rPr>
          <w:sz w:val="22"/>
          <w:szCs w:val="22"/>
        </w:rPr>
      </w:pPr>
    </w:p>
    <w:p w:rsidR="00066D9F" w:rsidRDefault="00066D9F" w:rsidP="00066D9F">
      <w:pPr>
        <w:autoSpaceDE w:val="0"/>
        <w:autoSpaceDN w:val="0"/>
        <w:adjustRightInd w:val="0"/>
        <w:spacing w:after="120"/>
        <w:rPr>
          <w:sz w:val="22"/>
          <w:szCs w:val="22"/>
        </w:rPr>
      </w:pPr>
    </w:p>
    <w:p w:rsidR="00066D9F" w:rsidRDefault="00066D9F" w:rsidP="00066D9F">
      <w:pPr>
        <w:autoSpaceDE w:val="0"/>
        <w:autoSpaceDN w:val="0"/>
        <w:adjustRightInd w:val="0"/>
        <w:spacing w:after="120"/>
        <w:rPr>
          <w:sz w:val="22"/>
          <w:szCs w:val="22"/>
        </w:rPr>
      </w:pPr>
    </w:p>
    <w:p w:rsidR="00066D9F" w:rsidRDefault="00066D9F" w:rsidP="00066D9F">
      <w:pPr>
        <w:autoSpaceDE w:val="0"/>
        <w:autoSpaceDN w:val="0"/>
        <w:adjustRightInd w:val="0"/>
        <w:spacing w:after="120"/>
        <w:rPr>
          <w:sz w:val="22"/>
          <w:szCs w:val="22"/>
        </w:rPr>
      </w:pPr>
    </w:p>
    <w:p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rsidR="00066D9F" w:rsidRPr="00134FD2" w:rsidRDefault="00066D9F" w:rsidP="00066D9F">
      <w:pPr>
        <w:autoSpaceDE w:val="0"/>
        <w:autoSpaceDN w:val="0"/>
        <w:adjustRightInd w:val="0"/>
        <w:spacing w:after="120"/>
        <w:rPr>
          <w:b/>
          <w:sz w:val="22"/>
          <w:szCs w:val="22"/>
        </w:rPr>
      </w:pPr>
      <w:commentRangeStart w:id="14"/>
      <w:r w:rsidRPr="00134FD2">
        <w:rPr>
          <w:b/>
          <w:sz w:val="22"/>
          <w:szCs w:val="22"/>
        </w:rPr>
        <w:t>T</w:t>
      </w:r>
      <w:commentRangeEnd w:id="14"/>
      <w:r w:rsidR="009F72E6">
        <w:rPr>
          <w:rStyle w:val="CommentReference"/>
        </w:rPr>
        <w:commentReference w:id="14"/>
      </w:r>
      <w:r w:rsidRPr="00134FD2">
        <w:rPr>
          <w:b/>
          <w:sz w:val="22"/>
          <w:szCs w:val="22"/>
        </w:rPr>
        <w:t xml:space="preserve">he regression model is saturated because the number of groups (divided by high LDL status, defined as serum LDL </w:t>
      </w:r>
      <w:r w:rsidRPr="00134FD2">
        <w:rPr>
          <w:b/>
          <w:sz w:val="22"/>
          <w:szCs w:val="22"/>
          <w:u w:val="single"/>
        </w:rPr>
        <w:t>&gt;</w:t>
      </w:r>
      <w:r w:rsidRPr="00134FD2">
        <w:rPr>
          <w:b/>
          <w:sz w:val="22"/>
          <w:szCs w:val="22"/>
        </w:rPr>
        <w:t xml:space="preserve"> 160 mg/</w:t>
      </w:r>
      <w:proofErr w:type="spellStart"/>
      <w:r w:rsidRPr="00134FD2">
        <w:rPr>
          <w:b/>
          <w:sz w:val="22"/>
          <w:szCs w:val="22"/>
        </w:rPr>
        <w:t>dL</w:t>
      </w:r>
      <w:proofErr w:type="spellEnd"/>
      <w:r w:rsidRPr="00134FD2">
        <w:rPr>
          <w:b/>
          <w:sz w:val="22"/>
          <w:szCs w:val="22"/>
        </w:rPr>
        <w:t>) is equal to the number of coefficients</w:t>
      </w:r>
      <w:r w:rsidR="00196E9C" w:rsidRPr="00134FD2">
        <w:rPr>
          <w:b/>
          <w:sz w:val="22"/>
          <w:szCs w:val="22"/>
        </w:rPr>
        <w:t xml:space="preserve"> (the slope parameter and the intercept parameter)</w:t>
      </w:r>
      <w:r w:rsidRPr="00134FD2">
        <w:rPr>
          <w:b/>
          <w:sz w:val="22"/>
          <w:szCs w:val="22"/>
        </w:rPr>
        <w:t xml:space="preserve"> in the model. </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w:t>
      </w:r>
      <w:proofErr w:type="gramStart"/>
      <w:r>
        <w:rPr>
          <w:sz w:val="22"/>
          <w:szCs w:val="22"/>
        </w:rPr>
        <w:t>is the estimated odds</w:t>
      </w:r>
      <w:proofErr w:type="gramEnd"/>
      <w:r>
        <w:rPr>
          <w:sz w:val="22"/>
          <w:szCs w:val="22"/>
        </w:rPr>
        <w:t xml:space="preserve"> of dying within 5 years? </w:t>
      </w:r>
      <w:r w:rsidRPr="005A1357">
        <w:rPr>
          <w:sz w:val="22"/>
          <w:szCs w:val="22"/>
        </w:rPr>
        <w:t xml:space="preserve">How do these estimates compare to the observed proportion of subjects with low LDL dying within 5 years? </w:t>
      </w:r>
    </w:p>
    <w:p w:rsidR="00066D9F" w:rsidRPr="00134FD2" w:rsidRDefault="00196E9C" w:rsidP="00196E9C">
      <w:pPr>
        <w:autoSpaceDE w:val="0"/>
        <w:autoSpaceDN w:val="0"/>
        <w:adjustRightInd w:val="0"/>
        <w:spacing w:after="120"/>
        <w:rPr>
          <w:b/>
          <w:sz w:val="22"/>
          <w:szCs w:val="22"/>
        </w:rPr>
      </w:pPr>
      <w:commentRangeStart w:id="15"/>
      <w:r w:rsidRPr="00134FD2">
        <w:rPr>
          <w:b/>
          <w:sz w:val="22"/>
          <w:szCs w:val="22"/>
        </w:rPr>
        <w:t>F</w:t>
      </w:r>
      <w:commentRangeEnd w:id="15"/>
      <w:r w:rsidR="009F72E6">
        <w:rPr>
          <w:rStyle w:val="CommentReference"/>
        </w:rPr>
        <w:commentReference w:id="15"/>
      </w:r>
      <w:r w:rsidRPr="00134FD2">
        <w:rPr>
          <w:b/>
          <w:sz w:val="22"/>
          <w:szCs w:val="22"/>
        </w:rPr>
        <w:t>or subjects with low LDL, the estimated probability of dying within 5 years is 17%, with the estimated odds of dying within 5 years of 0.2047.</w:t>
      </w:r>
      <w:r w:rsidR="005A1357" w:rsidRPr="00134FD2">
        <w:rPr>
          <w:b/>
          <w:sz w:val="22"/>
          <w:szCs w:val="22"/>
        </w:rPr>
        <w:t xml:space="preserve"> Since the regression model is saturated, the estimated probability of dying within 5 years for subjects with low LDL is equal to the observed proportion of subjects with low serum LDL dying within 5 years.</w:t>
      </w:r>
    </w:p>
    <w:p w:rsidR="00115B08" w:rsidRDefault="00115B08" w:rsidP="00F93EE6">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w:t>
      </w:r>
      <w:r w:rsidR="00F93EE6">
        <w:rPr>
          <w:sz w:val="22"/>
          <w:szCs w:val="22"/>
        </w:rPr>
        <w:t>high</w:t>
      </w:r>
      <w:r>
        <w:rPr>
          <w:sz w:val="22"/>
          <w:szCs w:val="22"/>
        </w:rPr>
        <w:t xml:space="preserve"> LDL dying within 5 years? </w:t>
      </w:r>
    </w:p>
    <w:p w:rsidR="00196E9C" w:rsidRPr="00134FD2" w:rsidRDefault="00196E9C" w:rsidP="00196E9C">
      <w:pPr>
        <w:autoSpaceDE w:val="0"/>
        <w:autoSpaceDN w:val="0"/>
        <w:adjustRightInd w:val="0"/>
        <w:spacing w:after="120"/>
        <w:rPr>
          <w:b/>
          <w:sz w:val="22"/>
          <w:szCs w:val="22"/>
        </w:rPr>
      </w:pPr>
      <w:commentRangeStart w:id="16"/>
      <w:r w:rsidRPr="00134FD2">
        <w:rPr>
          <w:b/>
          <w:sz w:val="22"/>
          <w:szCs w:val="22"/>
        </w:rPr>
        <w:t>F</w:t>
      </w:r>
      <w:commentRangeEnd w:id="16"/>
      <w:r w:rsidR="00DF7261">
        <w:rPr>
          <w:rStyle w:val="CommentReference"/>
        </w:rPr>
        <w:commentReference w:id="16"/>
      </w:r>
      <w:r w:rsidRPr="00134FD2">
        <w:rPr>
          <w:b/>
          <w:sz w:val="22"/>
          <w:szCs w:val="22"/>
        </w:rPr>
        <w:t xml:space="preserve">or subjects with high LDL, the estimated probability of dying within 5 years is 13.1%, with estimated odds of dying within 5 years of </w:t>
      </w:r>
      <w:r w:rsidR="0055696E" w:rsidRPr="00134FD2">
        <w:rPr>
          <w:b/>
          <w:sz w:val="22"/>
          <w:szCs w:val="22"/>
        </w:rPr>
        <w:t>0.1505.</w:t>
      </w:r>
      <w:r w:rsidR="005A1357" w:rsidRPr="00134FD2">
        <w:rPr>
          <w:b/>
          <w:sz w:val="22"/>
          <w:szCs w:val="22"/>
        </w:rPr>
        <w:t xml:space="preserve"> Since the regression model is saturated, the estimated probability of dying within 5 years for subjects with high LDL is equal to the observed proportion of subjects with high serum LDL dying within 5 years.</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Give full inference regarding the association between 5 year mortality and high LDL levels. </w:t>
      </w:r>
      <w:r w:rsidRPr="003E3E89">
        <w:rPr>
          <w:b/>
          <w:sz w:val="22"/>
          <w:szCs w:val="22"/>
        </w:rPr>
        <w:t>How does this differ from the inference that was made on problems 5 and 6 of homework #1? What is the source of any differences?</w:t>
      </w:r>
    </w:p>
    <w:p w:rsidR="007E471B" w:rsidRPr="00E85125" w:rsidRDefault="0055696E" w:rsidP="003E3E89">
      <w:pPr>
        <w:autoSpaceDE w:val="0"/>
        <w:autoSpaceDN w:val="0"/>
        <w:adjustRightInd w:val="0"/>
        <w:spacing w:after="120"/>
        <w:rPr>
          <w:b/>
          <w:sz w:val="22"/>
          <w:szCs w:val="22"/>
        </w:rPr>
      </w:pPr>
      <w:r w:rsidRPr="00134FD2">
        <w:rPr>
          <w:b/>
          <w:sz w:val="22"/>
          <w:szCs w:val="22"/>
        </w:rPr>
        <w:t xml:space="preserve">From Poisson regression, we estimate that for </w:t>
      </w:r>
      <w:r w:rsidR="003E3E89" w:rsidRPr="00134FD2">
        <w:rPr>
          <w:b/>
          <w:sz w:val="22"/>
          <w:szCs w:val="22"/>
        </w:rPr>
        <w:t xml:space="preserve">a population of </w:t>
      </w:r>
      <w:r w:rsidRPr="00134FD2">
        <w:rPr>
          <w:b/>
          <w:sz w:val="22"/>
          <w:szCs w:val="22"/>
        </w:rPr>
        <w:t xml:space="preserve">subjects </w:t>
      </w:r>
      <w:r w:rsidR="003E3E89" w:rsidRPr="00134FD2">
        <w:rPr>
          <w:b/>
          <w:sz w:val="22"/>
          <w:szCs w:val="22"/>
        </w:rPr>
        <w:t>dichotomized by</w:t>
      </w:r>
      <w:r w:rsidRPr="00134FD2">
        <w:rPr>
          <w:b/>
          <w:sz w:val="22"/>
          <w:szCs w:val="22"/>
        </w:rPr>
        <w:t xml:space="preserve"> high serum LDL </w:t>
      </w:r>
      <w:r w:rsidR="003E3E89" w:rsidRPr="00134FD2">
        <w:rPr>
          <w:b/>
          <w:sz w:val="22"/>
          <w:szCs w:val="22"/>
        </w:rPr>
        <w:t xml:space="preserve">status </w:t>
      </w:r>
      <w:r w:rsidRPr="00134FD2">
        <w:rPr>
          <w:b/>
          <w:sz w:val="22"/>
          <w:szCs w:val="22"/>
        </w:rPr>
        <w:t>(</w:t>
      </w:r>
      <w:r w:rsidR="003E3E89" w:rsidRPr="00134FD2">
        <w:rPr>
          <w:b/>
          <w:sz w:val="22"/>
          <w:szCs w:val="22"/>
        </w:rPr>
        <w:t xml:space="preserve">where high LDL = </w:t>
      </w:r>
      <w:r w:rsidRPr="00134FD2">
        <w:rPr>
          <w:b/>
          <w:sz w:val="22"/>
          <w:szCs w:val="22"/>
        </w:rPr>
        <w:t xml:space="preserve">serum </w:t>
      </w:r>
      <w:proofErr w:type="gramStart"/>
      <w:r w:rsidRPr="00134FD2">
        <w:rPr>
          <w:b/>
          <w:sz w:val="22"/>
          <w:szCs w:val="22"/>
        </w:rPr>
        <w:t>LDL</w:t>
      </w:r>
      <w:r w:rsidR="003E3E89" w:rsidRPr="00134FD2">
        <w:rPr>
          <w:b/>
          <w:sz w:val="22"/>
          <w:szCs w:val="22"/>
        </w:rPr>
        <w:t xml:space="preserve"> </w:t>
      </w:r>
      <w:r w:rsidRPr="00134FD2">
        <w:rPr>
          <w:b/>
          <w:sz w:val="22"/>
          <w:szCs w:val="22"/>
        </w:rPr>
        <w:t xml:space="preserve"> </w:t>
      </w:r>
      <w:r w:rsidRPr="00134FD2">
        <w:rPr>
          <w:b/>
          <w:sz w:val="22"/>
          <w:szCs w:val="22"/>
          <w:u w:val="single"/>
        </w:rPr>
        <w:t>&gt;</w:t>
      </w:r>
      <w:proofErr w:type="gramEnd"/>
      <w:r w:rsidRPr="00134FD2">
        <w:rPr>
          <w:b/>
          <w:sz w:val="22"/>
          <w:szCs w:val="22"/>
        </w:rPr>
        <w:t xml:space="preserve"> 160 mg/</w:t>
      </w:r>
      <w:proofErr w:type="spellStart"/>
      <w:r w:rsidRPr="00134FD2">
        <w:rPr>
          <w:b/>
          <w:sz w:val="22"/>
          <w:szCs w:val="22"/>
        </w:rPr>
        <w:t>dL</w:t>
      </w:r>
      <w:proofErr w:type="spellEnd"/>
      <w:r w:rsidRPr="00134FD2">
        <w:rPr>
          <w:b/>
          <w:sz w:val="22"/>
          <w:szCs w:val="22"/>
        </w:rPr>
        <w:t>), the prob</w:t>
      </w:r>
      <w:r w:rsidR="003E3E89" w:rsidRPr="00134FD2">
        <w:rPr>
          <w:b/>
          <w:sz w:val="22"/>
          <w:szCs w:val="22"/>
        </w:rPr>
        <w:t>ability of death within 5 years is 0.170 for subjects with low serum LDL and 0.131 for subjects with high serum LDL. The result is not significant at a 0.05 level significance threshold (P=0.3237); the 95% confidence interval for the risk ratio of death within 5 years suggests the observed risk ratio of 0.77 is not unusual if the true risk of death within 5 years for high LDL subjects is anywhere between 54% lower and 29% higher than a population with low serum LDL</w:t>
      </w:r>
      <w:commentRangeStart w:id="17"/>
      <w:r w:rsidR="003E3E89" w:rsidRPr="00134FD2">
        <w:rPr>
          <w:b/>
          <w:sz w:val="22"/>
          <w:szCs w:val="22"/>
        </w:rPr>
        <w:t>.</w:t>
      </w:r>
      <w:commentRangeEnd w:id="17"/>
      <w:r w:rsidR="00730D70">
        <w:rPr>
          <w:rStyle w:val="CommentReference"/>
        </w:rPr>
        <w:commentReference w:id="17"/>
      </w:r>
    </w:p>
    <w:p w:rsidR="00115B08" w:rsidRDefault="003E3E89" w:rsidP="003E3E89">
      <w:pPr>
        <w:numPr>
          <w:ilvl w:val="1"/>
          <w:numId w:val="19"/>
        </w:numPr>
        <w:autoSpaceDE w:val="0"/>
        <w:autoSpaceDN w:val="0"/>
        <w:adjustRightInd w:val="0"/>
        <w:spacing w:after="120"/>
        <w:rPr>
          <w:sz w:val="22"/>
          <w:szCs w:val="22"/>
        </w:rPr>
      </w:pPr>
      <w:r>
        <w:rPr>
          <w:sz w:val="22"/>
          <w:szCs w:val="22"/>
        </w:rPr>
        <w:t xml:space="preserve"> </w:t>
      </w:r>
      <w:r w:rsidR="00115B08">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E25F89" w:rsidRPr="00134FD2" w:rsidRDefault="00E25F89" w:rsidP="00E25F89">
      <w:pPr>
        <w:autoSpaceDE w:val="0"/>
        <w:autoSpaceDN w:val="0"/>
        <w:adjustRightInd w:val="0"/>
        <w:spacing w:after="120"/>
        <w:rPr>
          <w:b/>
          <w:sz w:val="22"/>
          <w:szCs w:val="22"/>
        </w:rPr>
      </w:pPr>
      <w:commentRangeStart w:id="18"/>
      <w:r w:rsidRPr="00134FD2">
        <w:rPr>
          <w:b/>
          <w:sz w:val="22"/>
          <w:szCs w:val="22"/>
        </w:rPr>
        <w:t>T</w:t>
      </w:r>
      <w:commentRangeEnd w:id="18"/>
      <w:r w:rsidR="00730D70">
        <w:rPr>
          <w:rStyle w:val="CommentReference"/>
        </w:rPr>
        <w:commentReference w:id="18"/>
      </w:r>
      <w:r w:rsidRPr="00134FD2">
        <w:rPr>
          <w:b/>
          <w:sz w:val="22"/>
          <w:szCs w:val="22"/>
        </w:rPr>
        <w:t xml:space="preserve">he answers to parts a-c would stay the same; the new proposed model is a </w:t>
      </w:r>
      <w:proofErr w:type="spellStart"/>
      <w:r w:rsidRPr="00134FD2">
        <w:rPr>
          <w:b/>
          <w:sz w:val="22"/>
          <w:szCs w:val="22"/>
        </w:rPr>
        <w:t>reparametrization</w:t>
      </w:r>
      <w:proofErr w:type="spellEnd"/>
      <w:r w:rsidRPr="00134FD2">
        <w:rPr>
          <w:b/>
          <w:sz w:val="22"/>
          <w:szCs w:val="22"/>
        </w:rPr>
        <w:t xml:space="preserve"> of the previous model using the indicator of high LDL as the predictor. The new model</w:t>
      </w:r>
      <w:r w:rsidR="00134FD2" w:rsidRPr="00134FD2">
        <w:rPr>
          <w:b/>
          <w:sz w:val="22"/>
          <w:szCs w:val="22"/>
        </w:rPr>
        <w:t xml:space="preserve"> </w:t>
      </w:r>
      <w:proofErr w:type="gramStart"/>
      <w:r w:rsidR="00134FD2" w:rsidRPr="00134FD2">
        <w:rPr>
          <w:b/>
          <w:sz w:val="22"/>
          <w:szCs w:val="22"/>
        </w:rPr>
        <w:t>If</w:t>
      </w:r>
      <w:proofErr w:type="gramEnd"/>
      <w:r w:rsidR="00134FD2" w:rsidRPr="00134FD2">
        <w:rPr>
          <w:b/>
          <w:sz w:val="22"/>
          <w:szCs w:val="22"/>
        </w:rPr>
        <w:t xml:space="preserve"> we had used an indicator of survival for at least 5 years as the response variable instead of death within 5 years, full inferences on the probability of death or survival for both groups can be computed since the model is saturated.</w:t>
      </w:r>
    </w:p>
    <w:p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5C1956" w:rsidRPr="006F5A7F" w:rsidRDefault="005C1956" w:rsidP="005C1956">
      <w:pPr>
        <w:autoSpaceDE w:val="0"/>
        <w:autoSpaceDN w:val="0"/>
        <w:adjustRightInd w:val="0"/>
        <w:spacing w:after="120"/>
        <w:rPr>
          <w:b/>
          <w:sz w:val="22"/>
          <w:szCs w:val="22"/>
        </w:rPr>
      </w:pPr>
      <w:r w:rsidRPr="006F5A7F">
        <w:rPr>
          <w:b/>
          <w:sz w:val="22"/>
          <w:szCs w:val="22"/>
        </w:rPr>
        <w:t>Response A would still be the same as we would still have a saturated model. For parts B and C, we would still be able to infer the same probabilities as we are still fitting a binary response variable with a binary predictor</w:t>
      </w:r>
      <w:commentRangeStart w:id="19"/>
      <w:r w:rsidRPr="006F5A7F">
        <w:rPr>
          <w:b/>
          <w:sz w:val="22"/>
          <w:szCs w:val="22"/>
        </w:rPr>
        <w:t>.</w:t>
      </w:r>
      <w:commentRangeEnd w:id="19"/>
      <w:r w:rsidR="007172AA">
        <w:rPr>
          <w:rStyle w:val="CommentReference"/>
        </w:rPr>
        <w:commentReference w:id="19"/>
      </w:r>
    </w:p>
    <w:p w:rsidR="005C1956" w:rsidRPr="005C1956" w:rsidRDefault="005C1956" w:rsidP="006F5A7F">
      <w:pPr>
        <w:autoSpaceDE w:val="0"/>
        <w:autoSpaceDN w:val="0"/>
        <w:adjustRightInd w:val="0"/>
        <w:spacing w:after="120"/>
        <w:rPr>
          <w:b/>
          <w:sz w:val="22"/>
          <w:szCs w:val="22"/>
        </w:rPr>
      </w:pPr>
      <w:r w:rsidRPr="006F5A7F">
        <w:rPr>
          <w:b/>
          <w:sz w:val="22"/>
          <w:szCs w:val="22"/>
        </w:rPr>
        <w:t>Since we changed the response variable and the predictor of interest, we can use Bayes’ rule to go back and forth to estimate the probability of dying within 5 years conditional high LDL status from the probability of LDL status given vital status at 5 years.</w:t>
      </w:r>
    </w:p>
    <w:p w:rsidR="00115B08" w:rsidRDefault="00B457A7" w:rsidP="00115B08">
      <w:pPr>
        <w:numPr>
          <w:ilvl w:val="0"/>
          <w:numId w:val="19"/>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5 year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p>
    <w:tbl>
      <w:tblPr>
        <w:tblW w:w="6720" w:type="dxa"/>
        <w:jc w:val="center"/>
        <w:tblCellMar>
          <w:left w:w="0" w:type="dxa"/>
          <w:right w:w="0" w:type="dxa"/>
        </w:tblCellMar>
        <w:tblLook w:val="04A0" w:firstRow="1" w:lastRow="0" w:firstColumn="1" w:lastColumn="0" w:noHBand="0" w:noVBand="1"/>
      </w:tblPr>
      <w:tblGrid>
        <w:gridCol w:w="1121"/>
        <w:gridCol w:w="960"/>
        <w:gridCol w:w="960"/>
        <w:gridCol w:w="960"/>
        <w:gridCol w:w="960"/>
        <w:gridCol w:w="960"/>
        <w:gridCol w:w="960"/>
      </w:tblGrid>
      <w:tr w:rsidR="00134FD2" w:rsidTr="00E5763B">
        <w:trPr>
          <w:trHeight w:val="300"/>
          <w:jc w:val="center"/>
        </w:trPr>
        <w:tc>
          <w:tcPr>
            <w:tcW w:w="960"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deadin5</w:t>
            </w:r>
          </w:p>
        </w:tc>
        <w:tc>
          <w:tcPr>
            <w:tcW w:w="960"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proofErr w:type="spellStart"/>
            <w:r>
              <w:rPr>
                <w:rFonts w:ascii="Calibri" w:hAnsi="Calibri"/>
                <w:b/>
                <w:bCs/>
                <w:color w:val="000000"/>
                <w:sz w:val="22"/>
                <w:szCs w:val="22"/>
              </w:rPr>
              <w:t>Coef</w:t>
            </w:r>
            <w:proofErr w:type="spellEnd"/>
            <w:r>
              <w:rPr>
                <w:rFonts w:ascii="Calibri" w:hAnsi="Calibri"/>
                <w:b/>
                <w:bCs/>
                <w:color w:val="000000"/>
                <w:sz w:val="22"/>
                <w:szCs w:val="22"/>
              </w:rPr>
              <w:t>.</w:t>
            </w:r>
          </w:p>
        </w:tc>
        <w:tc>
          <w:tcPr>
            <w:tcW w:w="960"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Std. Err.</w:t>
            </w:r>
          </w:p>
        </w:tc>
        <w:tc>
          <w:tcPr>
            <w:tcW w:w="960"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t</w:t>
            </w:r>
          </w:p>
        </w:tc>
        <w:tc>
          <w:tcPr>
            <w:tcW w:w="960"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P&gt;t</w:t>
            </w:r>
          </w:p>
        </w:tc>
        <w:tc>
          <w:tcPr>
            <w:tcW w:w="960"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[95% Conf.</w:t>
            </w:r>
          </w:p>
        </w:tc>
        <w:tc>
          <w:tcPr>
            <w:tcW w:w="960"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Interval]</w:t>
            </w:r>
          </w:p>
        </w:tc>
      </w:tr>
      <w:tr w:rsidR="00134FD2" w:rsidTr="00E5763B">
        <w:trPr>
          <w:trHeight w:val="300"/>
          <w:jc w:val="center"/>
        </w:trPr>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LDL (mg/</w:t>
            </w:r>
            <w:proofErr w:type="spellStart"/>
            <w:r>
              <w:rPr>
                <w:rFonts w:ascii="Calibri" w:hAnsi="Calibri"/>
                <w:b/>
                <w:bCs/>
                <w:color w:val="000000"/>
                <w:sz w:val="22"/>
                <w:szCs w:val="22"/>
              </w:rPr>
              <w:t>dL</w:t>
            </w:r>
            <w:proofErr w:type="spellEnd"/>
            <w:r>
              <w:rPr>
                <w:rFonts w:ascii="Calibri" w:hAnsi="Calibri"/>
                <w:b/>
                <w:bCs/>
                <w:color w:val="000000"/>
                <w:sz w:val="22"/>
                <w:szCs w:val="22"/>
              </w:rPr>
              <w:t>)</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-0.001</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0.000</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-2.390</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0.017</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-0.002</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0.000</w:t>
            </w:r>
          </w:p>
        </w:tc>
      </w:tr>
      <w:tr w:rsidR="00134FD2" w:rsidTr="00E5763B">
        <w:trPr>
          <w:trHeight w:val="300"/>
          <w:jc w:val="center"/>
        </w:trPr>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intercept</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0.294</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0.058</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5.070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0.000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0.180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0.408</w:t>
            </w:r>
          </w:p>
        </w:tc>
      </w:tr>
    </w:tbl>
    <w:p w:rsidR="00E85125" w:rsidRDefault="00E85125" w:rsidP="00F976A4">
      <w:pPr>
        <w:autoSpaceDE w:val="0"/>
        <w:autoSpaceDN w:val="0"/>
        <w:adjustRightInd w:val="0"/>
        <w:spacing w:after="120"/>
        <w:rPr>
          <w:b/>
          <w:sz w:val="22"/>
          <w:szCs w:val="22"/>
        </w:rPr>
      </w:pPr>
    </w:p>
    <w:p w:rsidR="00E5763B" w:rsidRPr="00E85125" w:rsidRDefault="00E5763B" w:rsidP="00F976A4">
      <w:pPr>
        <w:autoSpaceDE w:val="0"/>
        <w:autoSpaceDN w:val="0"/>
        <w:adjustRightInd w:val="0"/>
        <w:spacing w:after="120"/>
        <w:rPr>
          <w:b/>
          <w:sz w:val="22"/>
          <w:szCs w:val="22"/>
        </w:rPr>
      </w:pPr>
      <w:r w:rsidRPr="00E85125">
        <w:rPr>
          <w:b/>
          <w:sz w:val="22"/>
          <w:szCs w:val="22"/>
        </w:rPr>
        <w:t>Methods: We fit a simple linear regression</w:t>
      </w:r>
      <w:r w:rsidR="004A7051" w:rsidRPr="004A7051">
        <w:rPr>
          <w:b/>
          <w:sz w:val="22"/>
          <w:szCs w:val="22"/>
        </w:rPr>
        <w:t xml:space="preserve"> </w:t>
      </w:r>
      <w:r w:rsidR="004A7051" w:rsidRPr="00E85125">
        <w:rPr>
          <w:b/>
          <w:sz w:val="22"/>
          <w:szCs w:val="22"/>
        </w:rPr>
        <w:t>model to evaluate the association between the probability of dying within 5 years and serum LDL level</w:t>
      </w:r>
      <w:r w:rsidRPr="00E85125">
        <w:rPr>
          <w:b/>
          <w:sz w:val="22"/>
          <w:szCs w:val="22"/>
        </w:rPr>
        <w:t>. Robust standard error estimates were used since there was no compelling reason to assume equal variances across varying LDL levels.</w:t>
      </w:r>
    </w:p>
    <w:p w:rsidR="00E5763B" w:rsidRPr="00E85125" w:rsidRDefault="00E5763B" w:rsidP="00F976A4">
      <w:pPr>
        <w:autoSpaceDE w:val="0"/>
        <w:autoSpaceDN w:val="0"/>
        <w:adjustRightInd w:val="0"/>
        <w:spacing w:after="120"/>
        <w:rPr>
          <w:b/>
          <w:sz w:val="22"/>
          <w:szCs w:val="22"/>
        </w:rPr>
      </w:pPr>
      <w:r w:rsidRPr="00E85125">
        <w:rPr>
          <w:b/>
          <w:sz w:val="22"/>
          <w:szCs w:val="22"/>
        </w:rPr>
        <w:t>Inference: The linear regression model found a significant association between serum LDL and the probability of dying within 5 years. The regression model estimates that for every 1 mg/</w:t>
      </w:r>
      <w:proofErr w:type="spellStart"/>
      <w:r w:rsidRPr="00E85125">
        <w:rPr>
          <w:b/>
          <w:sz w:val="22"/>
          <w:szCs w:val="22"/>
        </w:rPr>
        <w:t>dL</w:t>
      </w:r>
      <w:proofErr w:type="spellEnd"/>
      <w:r w:rsidRPr="00E85125">
        <w:rPr>
          <w:b/>
          <w:sz w:val="22"/>
          <w:szCs w:val="22"/>
        </w:rPr>
        <w:t xml:space="preserve"> increase in serum LDL, the estimated probability of dying within 5 years is reduced by 0.1%. The results are significant at the 0.05 level (P=0.017) and </w:t>
      </w:r>
      <w:commentRangeStart w:id="20"/>
      <w:r w:rsidRPr="00E85125">
        <w:rPr>
          <w:b/>
          <w:sz w:val="22"/>
          <w:szCs w:val="22"/>
        </w:rPr>
        <w:t xml:space="preserve">the 95% confidence interval asserts that the observed difference in </w:t>
      </w:r>
      <w:r w:rsidR="00E85125" w:rsidRPr="00E85125">
        <w:rPr>
          <w:b/>
          <w:sz w:val="22"/>
          <w:szCs w:val="22"/>
        </w:rPr>
        <w:t>probability of 5 year mortality is not unusual if the true difference in probability is anywhere from 0.2% lower to 0% lower per 1 mg/</w:t>
      </w:r>
      <w:proofErr w:type="spellStart"/>
      <w:r w:rsidR="00E85125" w:rsidRPr="00E85125">
        <w:rPr>
          <w:b/>
          <w:sz w:val="22"/>
          <w:szCs w:val="22"/>
        </w:rPr>
        <w:t>dL</w:t>
      </w:r>
      <w:proofErr w:type="spellEnd"/>
      <w:r w:rsidR="00E85125" w:rsidRPr="00E85125">
        <w:rPr>
          <w:b/>
          <w:sz w:val="22"/>
          <w:szCs w:val="22"/>
        </w:rPr>
        <w:t xml:space="preserve"> increase in serum LDL.</w:t>
      </w:r>
      <w:commentRangeEnd w:id="20"/>
      <w:r w:rsidR="006B2716">
        <w:rPr>
          <w:rStyle w:val="CommentReference"/>
        </w:rPr>
        <w:commentReference w:id="20"/>
      </w:r>
    </w:p>
    <w:p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w:t>
      </w:r>
      <w:r w:rsidR="007B1360">
        <w:rPr>
          <w:sz w:val="22"/>
          <w:szCs w:val="22"/>
        </w:rPr>
        <w:t xml:space="preserve">5 year mortality and LDL </w:t>
      </w:r>
      <w:r>
        <w:rPr>
          <w:sz w:val="22"/>
          <w:szCs w:val="22"/>
        </w:rPr>
        <w:t>using risk ratio (</w:t>
      </w:r>
      <w:r w:rsidR="007B1360">
        <w:rPr>
          <w:sz w:val="22"/>
          <w:szCs w:val="22"/>
        </w:rPr>
        <w:t xml:space="preserve">RR: </w:t>
      </w:r>
      <w:r>
        <w:rPr>
          <w:sz w:val="22"/>
          <w:szCs w:val="22"/>
        </w:rPr>
        <w:t>ratios of probabilities)</w:t>
      </w:r>
      <w:r w:rsidR="007B1360">
        <w:rPr>
          <w:sz w:val="22"/>
          <w:szCs w:val="22"/>
        </w:rPr>
        <w:t>.</w:t>
      </w:r>
    </w:p>
    <w:tbl>
      <w:tblPr>
        <w:tblW w:w="7433" w:type="dxa"/>
        <w:jc w:val="center"/>
        <w:tblCellMar>
          <w:left w:w="0" w:type="dxa"/>
          <w:right w:w="0" w:type="dxa"/>
        </w:tblCellMar>
        <w:tblLook w:val="04A0" w:firstRow="1" w:lastRow="0" w:firstColumn="1" w:lastColumn="0" w:noHBand="0" w:noVBand="1"/>
      </w:tblPr>
      <w:tblGrid>
        <w:gridCol w:w="1211"/>
        <w:gridCol w:w="1037"/>
        <w:gridCol w:w="1037"/>
        <w:gridCol w:w="1037"/>
        <w:gridCol w:w="1037"/>
        <w:gridCol w:w="1037"/>
        <w:gridCol w:w="1037"/>
      </w:tblGrid>
      <w:tr w:rsidR="00E5763B" w:rsidTr="00E5763B">
        <w:trPr>
          <w:trHeight w:val="333"/>
          <w:jc w:val="center"/>
        </w:trPr>
        <w:tc>
          <w:tcPr>
            <w:tcW w:w="1211"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deadin5</w:t>
            </w:r>
          </w:p>
        </w:tc>
        <w:tc>
          <w:tcPr>
            <w:tcW w:w="1037"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proofErr w:type="spellStart"/>
            <w:r>
              <w:rPr>
                <w:rFonts w:ascii="Calibri" w:hAnsi="Calibri"/>
                <w:b/>
                <w:bCs/>
                <w:color w:val="000000"/>
                <w:sz w:val="22"/>
                <w:szCs w:val="22"/>
              </w:rPr>
              <w:t>Coef</w:t>
            </w:r>
            <w:proofErr w:type="spellEnd"/>
            <w:r>
              <w:rPr>
                <w:rFonts w:ascii="Calibri" w:hAnsi="Calibri"/>
                <w:b/>
                <w:bCs/>
                <w:color w:val="000000"/>
                <w:sz w:val="22"/>
                <w:szCs w:val="22"/>
              </w:rPr>
              <w:t>.</w:t>
            </w:r>
          </w:p>
        </w:tc>
        <w:tc>
          <w:tcPr>
            <w:tcW w:w="1037"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Std. Err.</w:t>
            </w:r>
          </w:p>
        </w:tc>
        <w:tc>
          <w:tcPr>
            <w:tcW w:w="1037"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z</w:t>
            </w:r>
          </w:p>
        </w:tc>
        <w:tc>
          <w:tcPr>
            <w:tcW w:w="1037"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P&gt;z</w:t>
            </w:r>
          </w:p>
        </w:tc>
        <w:tc>
          <w:tcPr>
            <w:tcW w:w="1037"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[95% Conf.</w:t>
            </w:r>
          </w:p>
        </w:tc>
        <w:tc>
          <w:tcPr>
            <w:tcW w:w="1037"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Interval]</w:t>
            </w:r>
          </w:p>
        </w:tc>
      </w:tr>
      <w:tr w:rsidR="00E5763B" w:rsidTr="00E5763B">
        <w:trPr>
          <w:trHeight w:val="333"/>
          <w:jc w:val="center"/>
        </w:trPr>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LDL (mg/</w:t>
            </w:r>
            <w:proofErr w:type="spellStart"/>
            <w:r>
              <w:rPr>
                <w:rFonts w:ascii="Calibri" w:hAnsi="Calibri"/>
                <w:b/>
                <w:bCs/>
                <w:color w:val="000000"/>
                <w:sz w:val="22"/>
                <w:szCs w:val="22"/>
              </w:rPr>
              <w:t>dL</w:t>
            </w:r>
            <w:proofErr w:type="spellEnd"/>
            <w:r>
              <w:rPr>
                <w:rFonts w:ascii="Calibri" w:hAnsi="Calibri"/>
                <w:b/>
                <w:bCs/>
                <w:color w:val="000000"/>
                <w:sz w:val="22"/>
                <w:szCs w:val="22"/>
              </w:rPr>
              <w:t>)</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-0.006</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0.003</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-2.370</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0.018</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-0.012</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-0.001</w:t>
            </w:r>
          </w:p>
        </w:tc>
      </w:tr>
      <w:tr w:rsidR="00E5763B" w:rsidTr="00E5763B">
        <w:trPr>
          <w:trHeight w:val="333"/>
          <w:jc w:val="center"/>
        </w:trPr>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intercept</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-1.016</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0.330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-3.080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0.002</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-1.662</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-0.370</w:t>
            </w:r>
          </w:p>
        </w:tc>
      </w:tr>
    </w:tbl>
    <w:p w:rsidR="00E85125" w:rsidRDefault="00E85125" w:rsidP="00F976A4">
      <w:pPr>
        <w:autoSpaceDE w:val="0"/>
        <w:autoSpaceDN w:val="0"/>
        <w:adjustRightInd w:val="0"/>
        <w:spacing w:after="120"/>
        <w:rPr>
          <w:sz w:val="22"/>
          <w:szCs w:val="22"/>
        </w:rPr>
      </w:pPr>
      <w:r>
        <w:rPr>
          <w:sz w:val="22"/>
          <w:szCs w:val="22"/>
        </w:rPr>
        <w:t xml:space="preserve">Methods: </w:t>
      </w:r>
      <w:commentRangeStart w:id="21"/>
      <w:r>
        <w:rPr>
          <w:sz w:val="22"/>
          <w:szCs w:val="22"/>
        </w:rPr>
        <w:t>W</w:t>
      </w:r>
      <w:commentRangeEnd w:id="21"/>
      <w:r w:rsidR="00ED5921">
        <w:rPr>
          <w:rStyle w:val="CommentReference"/>
        </w:rPr>
        <w:commentReference w:id="21"/>
      </w:r>
      <w:r>
        <w:rPr>
          <w:sz w:val="22"/>
          <w:szCs w:val="22"/>
        </w:rPr>
        <w:t xml:space="preserve">e fit a Poisson regression </w:t>
      </w:r>
      <w:r w:rsidR="004A7051" w:rsidRPr="00E85125">
        <w:rPr>
          <w:b/>
          <w:sz w:val="22"/>
          <w:szCs w:val="22"/>
        </w:rPr>
        <w:t>model to evaluate the association between the probability of dying within 5 years and serum LDL level</w:t>
      </w:r>
      <w:r w:rsidR="004A7051">
        <w:rPr>
          <w:b/>
          <w:sz w:val="22"/>
          <w:szCs w:val="22"/>
        </w:rPr>
        <w:t xml:space="preserve">. The null hypothesis is the risk ratio of the probability of death within 5 years is equal to 1. </w:t>
      </w:r>
    </w:p>
    <w:p w:rsidR="00E85125" w:rsidRPr="004A7051" w:rsidRDefault="004A7051" w:rsidP="00F976A4">
      <w:pPr>
        <w:autoSpaceDE w:val="0"/>
        <w:autoSpaceDN w:val="0"/>
        <w:adjustRightInd w:val="0"/>
        <w:spacing w:after="120"/>
        <w:rPr>
          <w:b/>
          <w:sz w:val="22"/>
          <w:szCs w:val="22"/>
        </w:rPr>
      </w:pPr>
      <w:r w:rsidRPr="004A7051">
        <w:rPr>
          <w:b/>
          <w:sz w:val="22"/>
          <w:szCs w:val="22"/>
        </w:rPr>
        <w:t>For each 1 mg/</w:t>
      </w:r>
      <w:proofErr w:type="spellStart"/>
      <w:r w:rsidRPr="004A7051">
        <w:rPr>
          <w:b/>
          <w:sz w:val="22"/>
          <w:szCs w:val="22"/>
        </w:rPr>
        <w:t>dL</w:t>
      </w:r>
      <w:proofErr w:type="spellEnd"/>
      <w:r w:rsidRPr="004A7051">
        <w:rPr>
          <w:b/>
          <w:sz w:val="22"/>
          <w:szCs w:val="22"/>
        </w:rPr>
        <w:t xml:space="preserve"> increase in serum LDL, the probability of death within 5 years decreases by 0.6%. Based on the 95% confidence interval, the observed difference in probability of death within 5 years is not unusual if the true difference in probability was anywhere between 1.2% lower and 0.1% lower for each 1 mg/</w:t>
      </w:r>
      <w:proofErr w:type="spellStart"/>
      <w:r w:rsidRPr="004A7051">
        <w:rPr>
          <w:b/>
          <w:sz w:val="22"/>
          <w:szCs w:val="22"/>
        </w:rPr>
        <w:t>dL</w:t>
      </w:r>
      <w:proofErr w:type="spellEnd"/>
      <w:r w:rsidRPr="004A7051">
        <w:rPr>
          <w:b/>
          <w:sz w:val="22"/>
          <w:szCs w:val="22"/>
        </w:rPr>
        <w:t xml:space="preserve"> increase in serum LDL. </w:t>
      </w:r>
      <w:r>
        <w:rPr>
          <w:b/>
          <w:sz w:val="22"/>
          <w:szCs w:val="22"/>
        </w:rPr>
        <w:t>The observed difference in probability of death within 5 years is significant (P=0.018) at the 0.05 level, therefore we reject the null hypothesis of no association between serum LDL status and the probability of death within 5 years.</w:t>
      </w:r>
    </w:p>
    <w:p w:rsidR="00E5763B" w:rsidRDefault="007B1360" w:rsidP="007B1360">
      <w:pPr>
        <w:numPr>
          <w:ilvl w:val="1"/>
          <w:numId w:val="19"/>
        </w:numPr>
        <w:autoSpaceDE w:val="0"/>
        <w:autoSpaceDN w:val="0"/>
        <w:adjustRightInd w:val="0"/>
        <w:spacing w:after="120"/>
        <w:rPr>
          <w:sz w:val="22"/>
          <w:szCs w:val="22"/>
        </w:rPr>
      </w:pPr>
      <w:r>
        <w:rPr>
          <w:sz w:val="22"/>
          <w:szCs w:val="22"/>
        </w:rPr>
        <w:t>Evaluate associations between 5 year mortality and LDL using odds ratio (OR: ratios of odds)</w:t>
      </w:r>
      <w:r w:rsidR="00E5763B">
        <w:rPr>
          <w:sz w:val="22"/>
          <w:szCs w:val="22"/>
        </w:rPr>
        <w:br/>
      </w:r>
    </w:p>
    <w:tbl>
      <w:tblPr>
        <w:tblW w:w="7469" w:type="dxa"/>
        <w:jc w:val="center"/>
        <w:tblCellMar>
          <w:left w:w="0" w:type="dxa"/>
          <w:right w:w="0" w:type="dxa"/>
        </w:tblCellMar>
        <w:tblLook w:val="04A0" w:firstRow="1" w:lastRow="0" w:firstColumn="1" w:lastColumn="0" w:noHBand="0" w:noVBand="1"/>
      </w:tblPr>
      <w:tblGrid>
        <w:gridCol w:w="1217"/>
        <w:gridCol w:w="1042"/>
        <w:gridCol w:w="1042"/>
        <w:gridCol w:w="1042"/>
        <w:gridCol w:w="1042"/>
        <w:gridCol w:w="1042"/>
        <w:gridCol w:w="1042"/>
      </w:tblGrid>
      <w:tr w:rsidR="00E5763B" w:rsidTr="00E5763B">
        <w:trPr>
          <w:trHeight w:val="310"/>
          <w:jc w:val="center"/>
        </w:trPr>
        <w:tc>
          <w:tcPr>
            <w:tcW w:w="1217"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deadin5</w:t>
            </w:r>
          </w:p>
        </w:tc>
        <w:tc>
          <w:tcPr>
            <w:tcW w:w="1042"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Odds Ratio</w:t>
            </w:r>
          </w:p>
        </w:tc>
        <w:tc>
          <w:tcPr>
            <w:tcW w:w="1042"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Std. Err.</w:t>
            </w:r>
          </w:p>
        </w:tc>
        <w:tc>
          <w:tcPr>
            <w:tcW w:w="1042"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z</w:t>
            </w:r>
          </w:p>
        </w:tc>
        <w:tc>
          <w:tcPr>
            <w:tcW w:w="1042"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P&gt;z</w:t>
            </w:r>
          </w:p>
        </w:tc>
        <w:tc>
          <w:tcPr>
            <w:tcW w:w="1042"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[95% Conf.</w:t>
            </w:r>
          </w:p>
        </w:tc>
        <w:tc>
          <w:tcPr>
            <w:tcW w:w="1042"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Interval]</w:t>
            </w:r>
          </w:p>
        </w:tc>
      </w:tr>
      <w:tr w:rsidR="00E5763B" w:rsidTr="00E5763B">
        <w:trPr>
          <w:trHeight w:val="310"/>
          <w:jc w:val="center"/>
        </w:trPr>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LDL (mg/</w:t>
            </w:r>
            <w:proofErr w:type="spellStart"/>
            <w:r>
              <w:rPr>
                <w:rFonts w:ascii="Calibri" w:hAnsi="Calibri"/>
                <w:b/>
                <w:bCs/>
                <w:color w:val="000000"/>
                <w:sz w:val="22"/>
                <w:szCs w:val="22"/>
              </w:rPr>
              <w:t>dL</w:t>
            </w:r>
            <w:proofErr w:type="spellEnd"/>
            <w:r>
              <w:rPr>
                <w:rFonts w:ascii="Calibri" w:hAnsi="Calibri"/>
                <w:b/>
                <w:bCs/>
                <w:color w:val="000000"/>
                <w:sz w:val="22"/>
                <w:szCs w:val="22"/>
              </w:rPr>
              <w:t>)</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0.992</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0.003</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-2.340</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0.019</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0.986</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0.999</w:t>
            </w:r>
          </w:p>
        </w:tc>
      </w:tr>
      <w:tr w:rsidR="00E5763B" w:rsidTr="00E5763B">
        <w:trPr>
          <w:trHeight w:val="310"/>
          <w:jc w:val="center"/>
        </w:trPr>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intercept</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0.511</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0.209</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-1.640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0.101</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0.229</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1.141</w:t>
            </w:r>
          </w:p>
        </w:tc>
      </w:tr>
    </w:tbl>
    <w:p w:rsidR="00E5763B" w:rsidRPr="005C1956" w:rsidRDefault="004A7051" w:rsidP="00E5763B">
      <w:pPr>
        <w:autoSpaceDE w:val="0"/>
        <w:autoSpaceDN w:val="0"/>
        <w:adjustRightInd w:val="0"/>
        <w:spacing w:after="120"/>
        <w:rPr>
          <w:b/>
          <w:sz w:val="22"/>
          <w:szCs w:val="22"/>
        </w:rPr>
      </w:pPr>
      <w:r w:rsidRPr="005C1956">
        <w:rPr>
          <w:b/>
          <w:sz w:val="22"/>
          <w:szCs w:val="22"/>
        </w:rPr>
        <w:t xml:space="preserve">Methods: We fit a logistic regression model to evaluate the association between the probability of dying within 5 years and serum LDL level. </w:t>
      </w:r>
      <w:r w:rsidR="006F5A7F" w:rsidRPr="005C1956">
        <w:rPr>
          <w:b/>
          <w:sz w:val="22"/>
          <w:szCs w:val="22"/>
        </w:rPr>
        <w:t>We use robust standard errors as there is no compelling reason to assume equal variances across serum LDL concentrations.</w:t>
      </w:r>
    </w:p>
    <w:p w:rsidR="006F5A7F" w:rsidRPr="005C1956" w:rsidRDefault="006F5A7F" w:rsidP="00E5763B">
      <w:pPr>
        <w:autoSpaceDE w:val="0"/>
        <w:autoSpaceDN w:val="0"/>
        <w:adjustRightInd w:val="0"/>
        <w:spacing w:after="120"/>
        <w:rPr>
          <w:b/>
          <w:sz w:val="22"/>
          <w:szCs w:val="22"/>
        </w:rPr>
      </w:pPr>
      <w:r w:rsidRPr="005C1956">
        <w:rPr>
          <w:b/>
          <w:sz w:val="22"/>
          <w:szCs w:val="22"/>
        </w:rPr>
        <w:t>Inference: When comparing populations varying by serum LDL concentrations of 1 mg/</w:t>
      </w:r>
      <w:proofErr w:type="spellStart"/>
      <w:r w:rsidRPr="005C1956">
        <w:rPr>
          <w:b/>
          <w:sz w:val="22"/>
          <w:szCs w:val="22"/>
        </w:rPr>
        <w:t>dL</w:t>
      </w:r>
      <w:proofErr w:type="spellEnd"/>
      <w:r w:rsidRPr="005C1956">
        <w:rPr>
          <w:b/>
          <w:sz w:val="22"/>
          <w:szCs w:val="22"/>
        </w:rPr>
        <w:t>, the odds of dying within 5 years is 0.8% lower in the group with higher serum LDL. The difference in odds ratio is significant at the 0.05 level (P=0.019). Based on the 95% confidence interval, the observed difference in odds ratio is not unusual if the true difference in odds ratios is</w:t>
      </w:r>
      <w:r w:rsidR="005C1956" w:rsidRPr="005C1956">
        <w:rPr>
          <w:b/>
          <w:sz w:val="22"/>
          <w:szCs w:val="22"/>
        </w:rPr>
        <w:t xml:space="preserve"> anywhere from 1.4% lower to 0.1% lower in a group with average serum LDL concentration 1 mg/</w:t>
      </w:r>
      <w:proofErr w:type="spellStart"/>
      <w:r w:rsidR="005C1956" w:rsidRPr="005C1956">
        <w:rPr>
          <w:b/>
          <w:sz w:val="22"/>
          <w:szCs w:val="22"/>
        </w:rPr>
        <w:t>dL</w:t>
      </w:r>
      <w:proofErr w:type="spellEnd"/>
      <w:r w:rsidR="005C1956" w:rsidRPr="005C1956">
        <w:rPr>
          <w:b/>
          <w:sz w:val="22"/>
          <w:szCs w:val="22"/>
        </w:rPr>
        <w:t xml:space="preserve"> higher relative to another grou</w:t>
      </w:r>
      <w:commentRangeStart w:id="22"/>
      <w:r w:rsidR="005C1956" w:rsidRPr="005C1956">
        <w:rPr>
          <w:b/>
          <w:sz w:val="22"/>
          <w:szCs w:val="22"/>
        </w:rPr>
        <w:t>p</w:t>
      </w:r>
      <w:commentRangeEnd w:id="22"/>
      <w:r w:rsidR="00ED5921">
        <w:rPr>
          <w:rStyle w:val="CommentReference"/>
        </w:rPr>
        <w:commentReference w:id="22"/>
      </w:r>
      <w:r w:rsidR="005C1956" w:rsidRPr="005C1956">
        <w:rPr>
          <w:b/>
          <w:sz w:val="22"/>
          <w:szCs w:val="22"/>
        </w:rPr>
        <w:t>.</w:t>
      </w:r>
    </w:p>
    <w:p w:rsidR="00261CFB" w:rsidRDefault="00693DD6" w:rsidP="007B1360">
      <w:pPr>
        <w:numPr>
          <w:ilvl w:val="1"/>
          <w:numId w:val="19"/>
        </w:numPr>
        <w:autoSpaceDE w:val="0"/>
        <w:autoSpaceDN w:val="0"/>
        <w:adjustRightInd w:val="0"/>
        <w:spacing w:after="120"/>
        <w:rPr>
          <w:sz w:val="22"/>
          <w:szCs w:val="22"/>
        </w:rPr>
      </w:pPr>
      <w:r>
        <w:rPr>
          <w:sz w:val="22"/>
          <w:szCs w:val="22"/>
        </w:rPr>
        <w:t xml:space="preserve">How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a priori</w:t>
      </w:r>
      <w:r w:rsidR="007B1360">
        <w:rPr>
          <w:sz w:val="22"/>
          <w:szCs w:val="22"/>
        </w:rPr>
        <w:t>?</w:t>
      </w:r>
    </w:p>
    <w:p w:rsidR="0093569D" w:rsidRPr="005C1956" w:rsidRDefault="00E85125" w:rsidP="0093569D">
      <w:pPr>
        <w:autoSpaceDE w:val="0"/>
        <w:autoSpaceDN w:val="0"/>
        <w:adjustRightInd w:val="0"/>
        <w:spacing w:after="120"/>
        <w:rPr>
          <w:b/>
          <w:sz w:val="22"/>
          <w:szCs w:val="22"/>
        </w:rPr>
      </w:pPr>
      <w:r w:rsidRPr="005C1956">
        <w:rPr>
          <w:b/>
          <w:sz w:val="22"/>
          <w:szCs w:val="22"/>
        </w:rPr>
        <w:t>The conclusions about the association between serum LDL and 5 year mortality rate are similar to the conclusions reached in problems 1-3 of this homework in that they supported a tendency for subjects with higher LDL to have a reduced probability of 5 year mortality, though the models treating LDL as a continuous variable found a significant association between serum LDL level and 5 year all-cause mortality and the models dichotomizing LDL by “high” LDL status did not find a significant association. From this, it appears best to treat LDL as a continuous variable than to dichotomize the data by an arbitrary cutoff, as treating LDL as a continuous variable does not achieve the same loss of information as separating the groups into two categories does.</w:t>
      </w:r>
    </w:p>
    <w:p w:rsidR="00E85125" w:rsidRPr="005C1956" w:rsidRDefault="00E85125" w:rsidP="0093569D">
      <w:pPr>
        <w:autoSpaceDE w:val="0"/>
        <w:autoSpaceDN w:val="0"/>
        <w:adjustRightInd w:val="0"/>
        <w:spacing w:after="120"/>
        <w:rPr>
          <w:b/>
          <w:sz w:val="22"/>
          <w:szCs w:val="22"/>
        </w:rPr>
      </w:pPr>
      <w:commentRangeStart w:id="23"/>
      <w:r w:rsidRPr="005C1956">
        <w:rPr>
          <w:b/>
          <w:sz w:val="22"/>
          <w:szCs w:val="22"/>
        </w:rPr>
        <w:t>I</w:t>
      </w:r>
      <w:commentRangeEnd w:id="23"/>
      <w:r w:rsidR="00ED5921">
        <w:rPr>
          <w:rStyle w:val="CommentReference"/>
        </w:rPr>
        <w:commentReference w:id="23"/>
      </w:r>
      <w:r w:rsidRPr="005C1956">
        <w:rPr>
          <w:b/>
          <w:sz w:val="22"/>
          <w:szCs w:val="22"/>
        </w:rPr>
        <w:t>t is more clinically useful to use serum LDL status to predict the probability of dying within 5 years rather than to predict the serum LDL of patients that have survived or died after 5 years.</w:t>
      </w:r>
    </w:p>
    <w:p w:rsidR="00E85125" w:rsidRPr="005C1956" w:rsidRDefault="00E85125" w:rsidP="0093569D">
      <w:pPr>
        <w:autoSpaceDE w:val="0"/>
        <w:autoSpaceDN w:val="0"/>
        <w:adjustRightInd w:val="0"/>
        <w:spacing w:after="120"/>
        <w:rPr>
          <w:b/>
          <w:sz w:val="22"/>
          <w:szCs w:val="22"/>
        </w:rPr>
      </w:pPr>
      <w:r w:rsidRPr="005C1956">
        <w:rPr>
          <w:b/>
          <w:sz w:val="22"/>
          <w:szCs w:val="22"/>
        </w:rPr>
        <w:t>Additionally, I would have preferred to use logistic regression since the outcome of interest is binary (vital status at 5 years) as to avoid significant nonlinearities.</w:t>
      </w:r>
    </w:p>
    <w:p w:rsidR="0093569D" w:rsidRPr="0093569D" w:rsidRDefault="0093569D" w:rsidP="0093569D">
      <w:pPr>
        <w:autoSpaceDE w:val="0"/>
        <w:autoSpaceDN w:val="0"/>
        <w:adjustRightInd w:val="0"/>
        <w:spacing w:after="120"/>
        <w:rPr>
          <w:sz w:val="22"/>
          <w:szCs w:val="22"/>
        </w:rPr>
      </w:pPr>
    </w:p>
    <w:p w:rsidR="009D5804" w:rsidRPr="009D5804" w:rsidRDefault="009D5804" w:rsidP="007B1360">
      <w:pPr>
        <w:pStyle w:val="PlainText"/>
        <w:rPr>
          <w:rFonts w:ascii="Times New Roman" w:hAnsi="Times New Roman" w:cs="Times New Roman"/>
          <w:sz w:val="22"/>
          <w:szCs w:val="22"/>
        </w:rPr>
      </w:pPr>
    </w:p>
    <w:sectPr w:rsidR="009D5804" w:rsidRPr="009D5804" w:rsidSect="001E51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ED5921" w:rsidRDefault="00ED5921">
      <w:pPr>
        <w:pStyle w:val="CommentText"/>
      </w:pPr>
      <w:r>
        <w:rPr>
          <w:rStyle w:val="CommentReference"/>
        </w:rPr>
        <w:annotationRef/>
      </w:r>
    </w:p>
    <w:p w:rsidR="00ED5921" w:rsidRDefault="00ED5921">
      <w:pPr>
        <w:pStyle w:val="CommentText"/>
      </w:pPr>
      <w:r>
        <w:t>Homework by 3867</w:t>
      </w:r>
    </w:p>
    <w:p w:rsidR="00ED5921" w:rsidRDefault="00ED5921">
      <w:pPr>
        <w:pStyle w:val="CommentText"/>
      </w:pPr>
      <w:r>
        <w:t>Graded by 3864</w:t>
      </w:r>
    </w:p>
    <w:p w:rsidR="00ED5921" w:rsidRDefault="00ED5921">
      <w:pPr>
        <w:pStyle w:val="CommentText"/>
      </w:pPr>
    </w:p>
    <w:p w:rsidR="00ED5921" w:rsidRDefault="00ED5921">
      <w:pPr>
        <w:pStyle w:val="CommentText"/>
      </w:pPr>
      <w:r>
        <w:t>Total points:</w:t>
      </w:r>
      <w:r w:rsidR="00B95C5A">
        <w:t xml:space="preserve"> 85</w:t>
      </w:r>
      <w:bookmarkStart w:id="1" w:name="_GoBack"/>
      <w:bookmarkEnd w:id="1"/>
    </w:p>
  </w:comment>
  <w:comment w:id="2" w:author="Author" w:initials="A">
    <w:p w:rsidR="007F0084" w:rsidRDefault="007F0084">
      <w:pPr>
        <w:pStyle w:val="CommentText"/>
      </w:pPr>
      <w:r>
        <w:rPr>
          <w:rStyle w:val="CommentReference"/>
        </w:rPr>
        <w:annotationRef/>
      </w:r>
      <w:r>
        <w:t>3/3</w:t>
      </w:r>
    </w:p>
  </w:comment>
  <w:comment w:id="3" w:author="Author" w:initials="A">
    <w:p w:rsidR="007F0084" w:rsidRDefault="007F0084">
      <w:pPr>
        <w:pStyle w:val="CommentText"/>
      </w:pPr>
      <w:r>
        <w:rPr>
          <w:rStyle w:val="CommentReference"/>
        </w:rPr>
        <w:annotationRef/>
      </w:r>
    </w:p>
    <w:p w:rsidR="007F0084" w:rsidRDefault="007F0084">
      <w:pPr>
        <w:pStyle w:val="CommentText"/>
      </w:pPr>
      <w:r>
        <w:t>2/3</w:t>
      </w:r>
    </w:p>
    <w:p w:rsidR="007F0084" w:rsidRDefault="00474532">
      <w:pPr>
        <w:pStyle w:val="CommentText"/>
      </w:pPr>
      <w:r>
        <w:t xml:space="preserve">Missing additional point from the key based on the question’s call to examine the </w:t>
      </w:r>
      <w:r>
        <w:rPr>
          <w:i/>
        </w:rPr>
        <w:t xml:space="preserve">estimated odds.  </w:t>
      </w:r>
      <w:r>
        <w:t xml:space="preserve"> </w:t>
      </w:r>
    </w:p>
    <w:p w:rsidR="007F0084" w:rsidRDefault="007F0084" w:rsidP="007F0084">
      <w:pPr>
        <w:autoSpaceDE w:val="0"/>
        <w:autoSpaceDN w:val="0"/>
        <w:adjustRightInd w:val="0"/>
      </w:pPr>
      <w:r>
        <w:rPr>
          <w:b/>
          <w:bCs/>
          <w:sz w:val="22"/>
          <w:szCs w:val="22"/>
        </w:rPr>
        <w:t>“[N]</w:t>
      </w:r>
      <w:proofErr w:type="spellStart"/>
      <w:r>
        <w:rPr>
          <w:b/>
          <w:bCs/>
          <w:sz w:val="22"/>
          <w:szCs w:val="22"/>
        </w:rPr>
        <w:t>ote</w:t>
      </w:r>
      <w:proofErr w:type="spellEnd"/>
      <w:r>
        <w:rPr>
          <w:b/>
          <w:bCs/>
          <w:sz w:val="22"/>
          <w:szCs w:val="22"/>
        </w:rPr>
        <w:t xml:space="preserve"> that the logistic regression resulted in an estimated</w:t>
      </w:r>
      <w:r>
        <w:rPr>
          <w:b/>
          <w:bCs/>
          <w:sz w:val="22"/>
          <w:szCs w:val="22"/>
        </w:rPr>
        <w:t xml:space="preserve"> </w:t>
      </w:r>
      <w:r>
        <w:rPr>
          <w:b/>
          <w:bCs/>
          <w:sz w:val="22"/>
          <w:szCs w:val="22"/>
        </w:rPr>
        <w:t>intercept of -0.15863. This corresponds to the log odds of 5 year mortality within the low LDL</w:t>
      </w:r>
      <w:r>
        <w:rPr>
          <w:b/>
          <w:bCs/>
          <w:sz w:val="22"/>
          <w:szCs w:val="22"/>
        </w:rPr>
        <w:t xml:space="preserve"> </w:t>
      </w:r>
      <w:r>
        <w:rPr>
          <w:b/>
          <w:bCs/>
          <w:sz w:val="22"/>
          <w:szCs w:val="22"/>
        </w:rPr>
        <w:t>group, so the estimated odds would be e</w:t>
      </w:r>
      <w:r>
        <w:rPr>
          <w:b/>
          <w:bCs/>
          <w:sz w:val="14"/>
          <w:szCs w:val="14"/>
        </w:rPr>
        <w:t xml:space="preserve">-1.5863 </w:t>
      </w:r>
      <w:r>
        <w:rPr>
          <w:b/>
          <w:bCs/>
          <w:sz w:val="22"/>
          <w:szCs w:val="22"/>
        </w:rPr>
        <w:t>= 0.20468, so the estimated probability of 5 year</w:t>
      </w:r>
      <w:r>
        <w:rPr>
          <w:b/>
          <w:bCs/>
          <w:sz w:val="22"/>
          <w:szCs w:val="22"/>
        </w:rPr>
        <w:t xml:space="preserve"> </w:t>
      </w:r>
      <w:r>
        <w:rPr>
          <w:b/>
          <w:bCs/>
          <w:sz w:val="22"/>
          <w:szCs w:val="22"/>
        </w:rPr>
        <w:t>mortality would be 0.20468 / (1 + 0.20468) = 0.1699.</w:t>
      </w:r>
      <w:r>
        <w:rPr>
          <w:b/>
          <w:bCs/>
          <w:sz w:val="22"/>
          <w:szCs w:val="22"/>
        </w:rPr>
        <w:t>”</w:t>
      </w:r>
    </w:p>
  </w:comment>
  <w:comment w:id="4" w:author="Author" w:initials="A">
    <w:p w:rsidR="00BA639F" w:rsidRDefault="00BA639F">
      <w:pPr>
        <w:pStyle w:val="CommentText"/>
      </w:pPr>
      <w:r>
        <w:rPr>
          <w:rStyle w:val="CommentReference"/>
        </w:rPr>
        <w:annotationRef/>
      </w:r>
    </w:p>
    <w:p w:rsidR="00BA639F" w:rsidRDefault="00BA639F" w:rsidP="00BA639F">
      <w:pPr>
        <w:pStyle w:val="CommentText"/>
      </w:pPr>
      <w:r>
        <w:t>2/3</w:t>
      </w:r>
    </w:p>
    <w:p w:rsidR="00BA639F" w:rsidRDefault="00474532" w:rsidP="00BA639F">
      <w:pPr>
        <w:pStyle w:val="CommentText"/>
      </w:pPr>
      <w:r>
        <w:t>Missing a</w:t>
      </w:r>
      <w:r w:rsidR="00BA639F">
        <w:t>dditional point from the key</w:t>
      </w:r>
      <w:r>
        <w:t xml:space="preserve"> based on the question’s call to examine the </w:t>
      </w:r>
      <w:r>
        <w:rPr>
          <w:i/>
        </w:rPr>
        <w:t xml:space="preserve">estimated odds.  </w:t>
      </w:r>
      <w:r>
        <w:t xml:space="preserve"> </w:t>
      </w:r>
    </w:p>
    <w:p w:rsidR="00BA639F" w:rsidRDefault="00BA639F" w:rsidP="00BA639F">
      <w:pPr>
        <w:autoSpaceDE w:val="0"/>
        <w:autoSpaceDN w:val="0"/>
        <w:adjustRightInd w:val="0"/>
      </w:pPr>
      <w:r>
        <w:rPr>
          <w:b/>
          <w:bCs/>
          <w:sz w:val="22"/>
          <w:szCs w:val="22"/>
        </w:rPr>
        <w:t>“[N]</w:t>
      </w:r>
      <w:proofErr w:type="spellStart"/>
      <w:r>
        <w:rPr>
          <w:b/>
          <w:bCs/>
          <w:sz w:val="22"/>
          <w:szCs w:val="22"/>
        </w:rPr>
        <w:t>ote</w:t>
      </w:r>
      <w:proofErr w:type="spellEnd"/>
      <w:r>
        <w:rPr>
          <w:b/>
          <w:bCs/>
          <w:sz w:val="22"/>
          <w:szCs w:val="22"/>
        </w:rPr>
        <w:t xml:space="preserve"> that the logistic regression resulted in an estimated</w:t>
      </w:r>
      <w:r>
        <w:rPr>
          <w:b/>
          <w:bCs/>
          <w:sz w:val="22"/>
          <w:szCs w:val="22"/>
        </w:rPr>
        <w:t xml:space="preserve"> </w:t>
      </w:r>
      <w:r>
        <w:rPr>
          <w:b/>
          <w:bCs/>
          <w:sz w:val="22"/>
          <w:szCs w:val="22"/>
        </w:rPr>
        <w:t>intercept of -0.15863 and an estimated slope of -0.30723. Hence the fitted value for the high LDL</w:t>
      </w:r>
      <w:r>
        <w:rPr>
          <w:b/>
          <w:bCs/>
          <w:sz w:val="22"/>
          <w:szCs w:val="22"/>
        </w:rPr>
        <w:t xml:space="preserve"> </w:t>
      </w:r>
      <w:r>
        <w:rPr>
          <w:b/>
          <w:bCs/>
          <w:sz w:val="22"/>
          <w:szCs w:val="22"/>
        </w:rPr>
        <w:t xml:space="preserve">group corresponds to a log odds of 5 year mortality of -1.5863 + 1 </w:t>
      </w:r>
      <w:r>
        <w:rPr>
          <w:rFonts w:ascii="SymbolMT" w:eastAsia="SymbolMT" w:cs="SymbolMT" w:hint="eastAsia"/>
          <w:sz w:val="22"/>
          <w:szCs w:val="22"/>
        </w:rPr>
        <w:t></w:t>
      </w:r>
      <w:r>
        <w:rPr>
          <w:rFonts w:ascii="SymbolMT" w:eastAsia="SymbolMT" w:cs="SymbolMT"/>
          <w:sz w:val="22"/>
          <w:szCs w:val="22"/>
        </w:rPr>
        <w:t xml:space="preserve"> </w:t>
      </w:r>
      <w:r>
        <w:rPr>
          <w:b/>
          <w:bCs/>
          <w:sz w:val="22"/>
          <w:szCs w:val="22"/>
        </w:rPr>
        <w:t>(-0.30723) = -1.89353, so the</w:t>
      </w:r>
      <w:r>
        <w:rPr>
          <w:b/>
          <w:bCs/>
          <w:sz w:val="22"/>
          <w:szCs w:val="22"/>
        </w:rPr>
        <w:t xml:space="preserve"> </w:t>
      </w:r>
      <w:r>
        <w:rPr>
          <w:b/>
          <w:bCs/>
          <w:sz w:val="22"/>
          <w:szCs w:val="22"/>
        </w:rPr>
        <w:t>estimated odds would be e</w:t>
      </w:r>
      <w:r>
        <w:rPr>
          <w:b/>
          <w:bCs/>
          <w:sz w:val="14"/>
          <w:szCs w:val="14"/>
        </w:rPr>
        <w:t xml:space="preserve">-1.89353 </w:t>
      </w:r>
      <w:r>
        <w:rPr>
          <w:b/>
          <w:bCs/>
          <w:sz w:val="22"/>
          <w:szCs w:val="22"/>
        </w:rPr>
        <w:t>= 0.15054, so the estimated probability of 5 year mortality would be</w:t>
      </w:r>
      <w:r>
        <w:rPr>
          <w:b/>
          <w:bCs/>
          <w:sz w:val="22"/>
          <w:szCs w:val="22"/>
        </w:rPr>
        <w:t xml:space="preserve"> </w:t>
      </w:r>
      <w:r>
        <w:rPr>
          <w:b/>
          <w:bCs/>
          <w:sz w:val="22"/>
          <w:szCs w:val="22"/>
        </w:rPr>
        <w:t>0.15054 / (1 + 0.15054) = 0.1308.</w:t>
      </w:r>
      <w:r>
        <w:rPr>
          <w:b/>
          <w:bCs/>
          <w:sz w:val="22"/>
          <w:szCs w:val="22"/>
        </w:rPr>
        <w:t>”</w:t>
      </w:r>
    </w:p>
  </w:comment>
  <w:comment w:id="5" w:author="Author" w:initials="A">
    <w:p w:rsidR="00474532" w:rsidRDefault="00474532">
      <w:pPr>
        <w:pStyle w:val="CommentText"/>
      </w:pPr>
      <w:r>
        <w:rPr>
          <w:rStyle w:val="CommentReference"/>
        </w:rPr>
        <w:annotationRef/>
      </w:r>
      <w:r>
        <w:t>6/10</w:t>
      </w:r>
    </w:p>
    <w:p w:rsidR="00474532" w:rsidRDefault="00474532">
      <w:pPr>
        <w:pStyle w:val="CommentText"/>
      </w:pPr>
    </w:p>
    <w:p w:rsidR="00474532" w:rsidRDefault="00474532">
      <w:pPr>
        <w:pStyle w:val="CommentText"/>
      </w:pPr>
      <w:r>
        <w:t>Missing this information from the key:</w:t>
      </w:r>
    </w:p>
    <w:p w:rsidR="00474532" w:rsidRPr="00474532" w:rsidRDefault="00474532" w:rsidP="00474532">
      <w:pPr>
        <w:autoSpaceDE w:val="0"/>
        <w:autoSpaceDN w:val="0"/>
        <w:adjustRightInd w:val="0"/>
        <w:rPr>
          <w:b/>
          <w:bCs/>
          <w:sz w:val="22"/>
          <w:szCs w:val="22"/>
          <w:u w:val="single"/>
        </w:rPr>
      </w:pPr>
      <w:r>
        <w:rPr>
          <w:b/>
          <w:bCs/>
          <w:sz w:val="22"/>
          <w:szCs w:val="22"/>
        </w:rPr>
        <w:t>“</w:t>
      </w:r>
      <w:r>
        <w:rPr>
          <w:b/>
          <w:bCs/>
          <w:sz w:val="22"/>
          <w:szCs w:val="22"/>
        </w:rPr>
        <w:t>Of the 618 subjects whose serum LDL was less than or equal to 159 mg/</w:t>
      </w:r>
      <w:proofErr w:type="spellStart"/>
      <w:r>
        <w:rPr>
          <w:b/>
          <w:bCs/>
          <w:sz w:val="22"/>
          <w:szCs w:val="22"/>
        </w:rPr>
        <w:t>dL</w:t>
      </w:r>
      <w:proofErr w:type="spellEnd"/>
      <w:r>
        <w:rPr>
          <w:b/>
          <w:bCs/>
          <w:sz w:val="22"/>
          <w:szCs w:val="22"/>
        </w:rPr>
        <w:t xml:space="preserve">, </w:t>
      </w:r>
      <w:r w:rsidRPr="00474532">
        <w:rPr>
          <w:b/>
          <w:bCs/>
          <w:sz w:val="22"/>
          <w:szCs w:val="22"/>
          <w:u w:val="single"/>
        </w:rPr>
        <w:t>the odds</w:t>
      </w:r>
    </w:p>
    <w:p w:rsidR="00474532" w:rsidRDefault="00474532" w:rsidP="00474532">
      <w:pPr>
        <w:autoSpaceDE w:val="0"/>
        <w:autoSpaceDN w:val="0"/>
        <w:adjustRightInd w:val="0"/>
        <w:rPr>
          <w:b/>
          <w:bCs/>
          <w:sz w:val="22"/>
          <w:szCs w:val="22"/>
        </w:rPr>
      </w:pPr>
      <w:proofErr w:type="gramStart"/>
      <w:r w:rsidRPr="00474532">
        <w:rPr>
          <w:b/>
          <w:bCs/>
          <w:sz w:val="22"/>
          <w:szCs w:val="22"/>
          <w:u w:val="single"/>
        </w:rPr>
        <w:t>of</w:t>
      </w:r>
      <w:proofErr w:type="gramEnd"/>
      <w:r w:rsidRPr="00474532">
        <w:rPr>
          <w:b/>
          <w:bCs/>
          <w:sz w:val="22"/>
          <w:szCs w:val="22"/>
          <w:u w:val="single"/>
        </w:rPr>
        <w:t xml:space="preserve"> dying within 5 years from study enrollment was 0.205</w:t>
      </w:r>
      <w:r>
        <w:rPr>
          <w:b/>
          <w:bCs/>
          <w:sz w:val="22"/>
          <w:szCs w:val="22"/>
        </w:rPr>
        <w:t>, while for the subjects with serum</w:t>
      </w:r>
    </w:p>
    <w:p w:rsidR="00474532" w:rsidRDefault="00474532" w:rsidP="00474532">
      <w:pPr>
        <w:autoSpaceDE w:val="0"/>
        <w:autoSpaceDN w:val="0"/>
        <w:adjustRightInd w:val="0"/>
        <w:rPr>
          <w:b/>
          <w:bCs/>
          <w:sz w:val="22"/>
          <w:szCs w:val="22"/>
        </w:rPr>
      </w:pPr>
      <w:r>
        <w:rPr>
          <w:b/>
          <w:bCs/>
          <w:sz w:val="22"/>
          <w:szCs w:val="22"/>
        </w:rPr>
        <w:t>LDL greater than or equal to 160 mg/</w:t>
      </w:r>
      <w:proofErr w:type="spellStart"/>
      <w:r>
        <w:rPr>
          <w:b/>
          <w:bCs/>
          <w:sz w:val="22"/>
          <w:szCs w:val="22"/>
        </w:rPr>
        <w:t>dL</w:t>
      </w:r>
      <w:proofErr w:type="spellEnd"/>
      <w:r>
        <w:rPr>
          <w:b/>
          <w:bCs/>
          <w:sz w:val="22"/>
          <w:szCs w:val="22"/>
        </w:rPr>
        <w:t xml:space="preserve"> </w:t>
      </w:r>
      <w:r w:rsidRPr="00474532">
        <w:rPr>
          <w:b/>
          <w:bCs/>
          <w:sz w:val="22"/>
          <w:szCs w:val="22"/>
          <w:u w:val="single"/>
        </w:rPr>
        <w:t>the odds of 5 year mortality was 0.151</w:t>
      </w:r>
      <w:r>
        <w:rPr>
          <w:b/>
          <w:bCs/>
          <w:sz w:val="22"/>
          <w:szCs w:val="22"/>
        </w:rPr>
        <w:t>. Based on a</w:t>
      </w:r>
    </w:p>
    <w:p w:rsidR="00474532" w:rsidRDefault="00474532" w:rsidP="00474532">
      <w:pPr>
        <w:autoSpaceDE w:val="0"/>
        <w:autoSpaceDN w:val="0"/>
        <w:adjustRightInd w:val="0"/>
        <w:rPr>
          <w:b/>
          <w:bCs/>
          <w:sz w:val="22"/>
          <w:szCs w:val="22"/>
        </w:rPr>
      </w:pPr>
      <w:r>
        <w:rPr>
          <w:b/>
          <w:bCs/>
          <w:sz w:val="22"/>
          <w:szCs w:val="22"/>
        </w:rPr>
        <w:t>95% confidence interval, this observed odds ratio of 0.735 for the comparison of the high</w:t>
      </w:r>
      <w:r>
        <w:rPr>
          <w:b/>
          <w:bCs/>
          <w:sz w:val="22"/>
          <w:szCs w:val="22"/>
        </w:rPr>
        <w:t xml:space="preserve"> </w:t>
      </w:r>
      <w:r>
        <w:rPr>
          <w:b/>
          <w:bCs/>
          <w:sz w:val="22"/>
          <w:szCs w:val="22"/>
        </w:rPr>
        <w:t>LDL group to the low LDL group would not be judged unusual if the true odds ratio were</w:t>
      </w:r>
    </w:p>
    <w:p w:rsidR="00474532" w:rsidRDefault="00474532" w:rsidP="00474532">
      <w:pPr>
        <w:pStyle w:val="CommentText"/>
      </w:pPr>
      <w:proofErr w:type="gramStart"/>
      <w:r>
        <w:rPr>
          <w:b/>
          <w:bCs/>
          <w:sz w:val="22"/>
          <w:szCs w:val="22"/>
        </w:rPr>
        <w:t>anywhere</w:t>
      </w:r>
      <w:proofErr w:type="gramEnd"/>
      <w:r>
        <w:rPr>
          <w:b/>
          <w:bCs/>
          <w:sz w:val="22"/>
          <w:szCs w:val="22"/>
        </w:rPr>
        <w:t xml:space="preserve"> between 0.404 to 1.340.</w:t>
      </w:r>
      <w:r>
        <w:rPr>
          <w:b/>
          <w:bCs/>
          <w:sz w:val="22"/>
          <w:szCs w:val="22"/>
        </w:rPr>
        <w:t>”</w:t>
      </w:r>
    </w:p>
    <w:p w:rsidR="00474532" w:rsidRDefault="00474532">
      <w:pPr>
        <w:pStyle w:val="CommentText"/>
      </w:pPr>
    </w:p>
    <w:p w:rsidR="00474532" w:rsidRDefault="00474532">
      <w:pPr>
        <w:pStyle w:val="CommentText"/>
      </w:pPr>
      <w:r>
        <w:t>Also the question asks you to compare the difference in inference from problems 5&amp; 6 of HW1 and the source of any differences.  The answer does not appear to do this.  Please see the answer in bold from the key; it is too long to reproduce here in the comments.</w:t>
      </w:r>
    </w:p>
  </w:comment>
  <w:comment w:id="6" w:author="Author" w:initials="A">
    <w:p w:rsidR="00480544" w:rsidRDefault="00480544">
      <w:pPr>
        <w:pStyle w:val="CommentText"/>
      </w:pPr>
      <w:r>
        <w:rPr>
          <w:rStyle w:val="CommentReference"/>
        </w:rPr>
        <w:annotationRef/>
      </w:r>
      <w:r>
        <w:t>3/3</w:t>
      </w:r>
    </w:p>
  </w:comment>
  <w:comment w:id="7" w:author="Author" w:initials="A">
    <w:p w:rsidR="005B1A50" w:rsidRDefault="005B1A50">
      <w:pPr>
        <w:pStyle w:val="CommentText"/>
      </w:pPr>
      <w:r>
        <w:rPr>
          <w:rStyle w:val="CommentReference"/>
        </w:rPr>
        <w:annotationRef/>
      </w:r>
      <w:r>
        <w:t>2/3</w:t>
      </w:r>
    </w:p>
    <w:p w:rsidR="005B1A50" w:rsidRDefault="005B1A50">
      <w:pPr>
        <w:pStyle w:val="CommentText"/>
      </w:pPr>
    </w:p>
    <w:p w:rsidR="005B1A50" w:rsidRDefault="005B1A50" w:rsidP="005B1A50">
      <w:pPr>
        <w:autoSpaceDE w:val="0"/>
        <w:autoSpaceDN w:val="0"/>
        <w:adjustRightInd w:val="0"/>
      </w:pPr>
      <w:r>
        <w:t>From the key: “</w:t>
      </w:r>
      <w:r>
        <w:rPr>
          <w:b/>
          <w:bCs/>
          <w:sz w:val="22"/>
          <w:szCs w:val="22"/>
        </w:rPr>
        <w:t>the intercepts from the two models are not estimating</w:t>
      </w:r>
      <w:r>
        <w:rPr>
          <w:b/>
          <w:bCs/>
          <w:sz w:val="22"/>
          <w:szCs w:val="22"/>
        </w:rPr>
        <w:t xml:space="preserve"> </w:t>
      </w:r>
      <w:r>
        <w:rPr>
          <w:b/>
          <w:bCs/>
          <w:sz w:val="22"/>
          <w:szCs w:val="22"/>
        </w:rPr>
        <w:t>the same quantities, so the intercepts and fitted values within specific groups (as estimated in parts</w:t>
      </w:r>
      <w:r>
        <w:rPr>
          <w:b/>
          <w:bCs/>
          <w:sz w:val="22"/>
          <w:szCs w:val="22"/>
        </w:rPr>
        <w:t xml:space="preserve"> </w:t>
      </w:r>
      <w:r>
        <w:rPr>
          <w:b/>
          <w:bCs/>
          <w:sz w:val="22"/>
          <w:szCs w:val="22"/>
        </w:rPr>
        <w:t>b and c) are not directly comparable across the models.</w:t>
      </w:r>
      <w:r>
        <w:rPr>
          <w:b/>
          <w:bCs/>
          <w:sz w:val="22"/>
          <w:szCs w:val="22"/>
        </w:rPr>
        <w:t>”</w:t>
      </w:r>
    </w:p>
  </w:comment>
  <w:comment w:id="8" w:author="Author" w:initials="A">
    <w:p w:rsidR="00593BDE" w:rsidRDefault="00593BDE">
      <w:pPr>
        <w:pStyle w:val="CommentText"/>
      </w:pPr>
      <w:r>
        <w:rPr>
          <w:rStyle w:val="CommentReference"/>
        </w:rPr>
        <w:annotationRef/>
      </w:r>
      <w:r>
        <w:t>3/3</w:t>
      </w:r>
    </w:p>
  </w:comment>
  <w:comment w:id="9" w:author="Author" w:initials="A">
    <w:p w:rsidR="00593BDE" w:rsidRDefault="00593BDE">
      <w:pPr>
        <w:pStyle w:val="CommentText"/>
      </w:pPr>
      <w:r>
        <w:rPr>
          <w:rStyle w:val="CommentReference"/>
        </w:rPr>
        <w:annotationRef/>
      </w:r>
      <w:r>
        <w:t>2/3</w:t>
      </w:r>
    </w:p>
    <w:p w:rsidR="00593BDE" w:rsidRDefault="00593BDE" w:rsidP="00593BDE">
      <w:pPr>
        <w:pStyle w:val="CommentText"/>
      </w:pPr>
      <w:r>
        <w:t>2/3</w:t>
      </w:r>
    </w:p>
    <w:p w:rsidR="00593BDE" w:rsidRDefault="00593BDE" w:rsidP="00593BDE">
      <w:pPr>
        <w:pStyle w:val="CommentText"/>
      </w:pPr>
      <w:r>
        <w:t xml:space="preserve">Missing additional point from the key based on the question’s call to examine the </w:t>
      </w:r>
      <w:r>
        <w:rPr>
          <w:i/>
        </w:rPr>
        <w:t xml:space="preserve">estimated odds.  </w:t>
      </w:r>
      <w:r>
        <w:t xml:space="preserve"> </w:t>
      </w:r>
    </w:p>
    <w:p w:rsidR="00593BDE" w:rsidRDefault="00593BDE" w:rsidP="00593BDE">
      <w:pPr>
        <w:pStyle w:val="CommentText"/>
      </w:pPr>
    </w:p>
    <w:p w:rsidR="00593BDE" w:rsidRDefault="00593BDE" w:rsidP="00593BDE">
      <w:pPr>
        <w:autoSpaceDE w:val="0"/>
        <w:autoSpaceDN w:val="0"/>
        <w:adjustRightInd w:val="0"/>
      </w:pPr>
      <w:r>
        <w:t>“[N]</w:t>
      </w:r>
      <w:proofErr w:type="spellStart"/>
      <w:r>
        <w:rPr>
          <w:b/>
          <w:bCs/>
          <w:sz w:val="22"/>
          <w:szCs w:val="22"/>
        </w:rPr>
        <w:t>ote</w:t>
      </w:r>
      <w:proofErr w:type="spellEnd"/>
      <w:r>
        <w:rPr>
          <w:b/>
          <w:bCs/>
          <w:sz w:val="22"/>
          <w:szCs w:val="22"/>
        </w:rPr>
        <w:t xml:space="preserve"> that the linear regression resulted in an estimated</w:t>
      </w:r>
      <w:r>
        <w:rPr>
          <w:b/>
          <w:bCs/>
          <w:sz w:val="22"/>
          <w:szCs w:val="22"/>
        </w:rPr>
        <w:t xml:space="preserve"> </w:t>
      </w:r>
      <w:r>
        <w:rPr>
          <w:b/>
          <w:bCs/>
          <w:sz w:val="22"/>
          <w:szCs w:val="22"/>
        </w:rPr>
        <w:t>intercept of 0.1699. This corresponds to the proportion of 5 year mortality within the low LDL</w:t>
      </w:r>
      <w:r>
        <w:rPr>
          <w:b/>
          <w:bCs/>
          <w:sz w:val="22"/>
          <w:szCs w:val="22"/>
        </w:rPr>
        <w:t xml:space="preserve"> </w:t>
      </w:r>
      <w:r>
        <w:rPr>
          <w:b/>
          <w:bCs/>
          <w:sz w:val="22"/>
          <w:szCs w:val="22"/>
        </w:rPr>
        <w:t>group, so the estimated odds would be 0.1699 / (1 – 0.1699) = 0.20467.</w:t>
      </w:r>
      <w:r>
        <w:rPr>
          <w:b/>
          <w:bCs/>
          <w:sz w:val="22"/>
          <w:szCs w:val="22"/>
        </w:rPr>
        <w:t>”</w:t>
      </w:r>
    </w:p>
  </w:comment>
  <w:comment w:id="10" w:author="Author" w:initials="A">
    <w:p w:rsidR="00C30810" w:rsidRDefault="00C30810">
      <w:pPr>
        <w:pStyle w:val="CommentText"/>
      </w:pPr>
      <w:r>
        <w:rPr>
          <w:rStyle w:val="CommentReference"/>
        </w:rPr>
        <w:annotationRef/>
      </w:r>
      <w:r>
        <w:t>2/3</w:t>
      </w:r>
    </w:p>
    <w:p w:rsidR="00C30810" w:rsidRDefault="00C30810" w:rsidP="00C30810">
      <w:pPr>
        <w:pStyle w:val="CommentText"/>
      </w:pPr>
      <w:r>
        <w:t xml:space="preserve">Missing additional point from the key based on the question’s call to examine the </w:t>
      </w:r>
      <w:r>
        <w:rPr>
          <w:i/>
        </w:rPr>
        <w:t xml:space="preserve">estimated odds.  </w:t>
      </w:r>
      <w:r>
        <w:t xml:space="preserve"> </w:t>
      </w:r>
    </w:p>
    <w:p w:rsidR="00C30810" w:rsidRDefault="00C30810" w:rsidP="00C30810">
      <w:pPr>
        <w:pStyle w:val="CommentText"/>
      </w:pPr>
    </w:p>
    <w:p w:rsidR="00C30810" w:rsidRDefault="00C30810" w:rsidP="00C30810">
      <w:pPr>
        <w:autoSpaceDE w:val="0"/>
        <w:autoSpaceDN w:val="0"/>
        <w:adjustRightInd w:val="0"/>
      </w:pPr>
      <w:r>
        <w:t>“[N]</w:t>
      </w:r>
      <w:proofErr w:type="spellStart"/>
      <w:r>
        <w:rPr>
          <w:b/>
          <w:bCs/>
          <w:sz w:val="22"/>
          <w:szCs w:val="22"/>
        </w:rPr>
        <w:t>ote</w:t>
      </w:r>
      <w:proofErr w:type="spellEnd"/>
      <w:r>
        <w:rPr>
          <w:b/>
          <w:bCs/>
          <w:sz w:val="22"/>
          <w:szCs w:val="22"/>
        </w:rPr>
        <w:t xml:space="preserve"> </w:t>
      </w:r>
      <w:r>
        <w:rPr>
          <w:b/>
          <w:bCs/>
          <w:sz w:val="22"/>
          <w:szCs w:val="22"/>
        </w:rPr>
        <w:t>that the linear regression resulted in an estimated</w:t>
      </w:r>
      <w:r>
        <w:rPr>
          <w:b/>
          <w:bCs/>
          <w:sz w:val="22"/>
          <w:szCs w:val="22"/>
        </w:rPr>
        <w:t xml:space="preserve"> </w:t>
      </w:r>
      <w:r>
        <w:rPr>
          <w:b/>
          <w:bCs/>
          <w:sz w:val="22"/>
          <w:szCs w:val="22"/>
        </w:rPr>
        <w:t>intercept of 0.169903 and an estimated slope of -0.039062. Hence the fitted value for the high LDL</w:t>
      </w:r>
      <w:r>
        <w:rPr>
          <w:b/>
          <w:bCs/>
          <w:sz w:val="22"/>
          <w:szCs w:val="22"/>
        </w:rPr>
        <w:t xml:space="preserve"> </w:t>
      </w:r>
      <w:r>
        <w:rPr>
          <w:b/>
          <w:bCs/>
          <w:sz w:val="22"/>
          <w:szCs w:val="22"/>
        </w:rPr>
        <w:t xml:space="preserve">group corresponds to a proportion of 5 year mortality of 0.169903 + 1 </w:t>
      </w:r>
      <w:r>
        <w:rPr>
          <w:rFonts w:ascii="SymbolMT" w:eastAsia="SymbolMT" w:cs="SymbolMT" w:hint="eastAsia"/>
          <w:sz w:val="22"/>
          <w:szCs w:val="22"/>
        </w:rPr>
        <w:t></w:t>
      </w:r>
      <w:r>
        <w:rPr>
          <w:rFonts w:ascii="SymbolMT" w:eastAsia="SymbolMT" w:cs="SymbolMT"/>
          <w:sz w:val="22"/>
          <w:szCs w:val="22"/>
        </w:rPr>
        <w:t xml:space="preserve"> </w:t>
      </w:r>
      <w:r>
        <w:rPr>
          <w:b/>
          <w:bCs/>
          <w:sz w:val="22"/>
          <w:szCs w:val="22"/>
        </w:rPr>
        <w:t>(-0.039062) = 0.1308, so the</w:t>
      </w:r>
      <w:r>
        <w:rPr>
          <w:b/>
          <w:bCs/>
          <w:sz w:val="22"/>
          <w:szCs w:val="22"/>
        </w:rPr>
        <w:t xml:space="preserve"> </w:t>
      </w:r>
      <w:r>
        <w:rPr>
          <w:b/>
          <w:bCs/>
          <w:sz w:val="22"/>
          <w:szCs w:val="22"/>
        </w:rPr>
        <w:t>estimated odds would be 0.1308 / (1 – 0.1308) = 0.15054.</w:t>
      </w:r>
      <w:r>
        <w:rPr>
          <w:b/>
          <w:bCs/>
          <w:sz w:val="22"/>
          <w:szCs w:val="22"/>
        </w:rPr>
        <w:t>”</w:t>
      </w:r>
    </w:p>
  </w:comment>
  <w:comment w:id="11" w:author="Author" w:initials="A">
    <w:p w:rsidR="00BE2A22" w:rsidRDefault="00BE2A22">
      <w:pPr>
        <w:pStyle w:val="CommentText"/>
      </w:pPr>
      <w:r>
        <w:rPr>
          <w:rStyle w:val="CommentReference"/>
        </w:rPr>
        <w:annotationRef/>
      </w:r>
    </w:p>
    <w:p w:rsidR="00BE2A22" w:rsidRDefault="00BE2A22">
      <w:pPr>
        <w:pStyle w:val="CommentText"/>
      </w:pPr>
      <w:r>
        <w:t>8/10</w:t>
      </w:r>
    </w:p>
    <w:p w:rsidR="00BE2A22" w:rsidRDefault="00BE2A22">
      <w:pPr>
        <w:pStyle w:val="CommentText"/>
      </w:pPr>
      <w:r>
        <w:t>Missing the point estimates for each group (noted in key) and observation that the p-values differ between this problem and problem 5 of HW1.</w:t>
      </w:r>
    </w:p>
  </w:comment>
  <w:comment w:id="12" w:author="Author" w:initials="A">
    <w:p w:rsidR="00E75B84" w:rsidRDefault="00E75B84">
      <w:pPr>
        <w:pStyle w:val="CommentText"/>
      </w:pPr>
      <w:r>
        <w:rPr>
          <w:rStyle w:val="CommentReference"/>
        </w:rPr>
        <w:annotationRef/>
      </w:r>
      <w:r>
        <w:t>3/3</w:t>
      </w:r>
    </w:p>
  </w:comment>
  <w:comment w:id="13" w:author="Author" w:initials="A">
    <w:p w:rsidR="00294B94" w:rsidRDefault="00294B94">
      <w:pPr>
        <w:pStyle w:val="CommentText"/>
      </w:pPr>
      <w:r>
        <w:rPr>
          <w:rStyle w:val="CommentReference"/>
        </w:rPr>
        <w:annotationRef/>
      </w:r>
      <w:r>
        <w:t>0/3</w:t>
      </w:r>
    </w:p>
    <w:p w:rsidR="00294B94" w:rsidRDefault="00294B94">
      <w:pPr>
        <w:pStyle w:val="CommentText"/>
      </w:pPr>
    </w:p>
    <w:p w:rsidR="00294B94" w:rsidRDefault="00294B94">
      <w:pPr>
        <w:pStyle w:val="CommentText"/>
      </w:pPr>
      <w:r>
        <w:t>From the key:</w:t>
      </w:r>
    </w:p>
    <w:p w:rsidR="00294B94" w:rsidRDefault="00294B94" w:rsidP="00294B94">
      <w:pPr>
        <w:autoSpaceDE w:val="0"/>
        <w:autoSpaceDN w:val="0"/>
        <w:adjustRightInd w:val="0"/>
        <w:rPr>
          <w:b/>
          <w:bCs/>
          <w:sz w:val="22"/>
          <w:szCs w:val="22"/>
        </w:rPr>
      </w:pPr>
      <w:r>
        <w:t>“</w:t>
      </w:r>
      <w:r>
        <w:rPr>
          <w:b/>
          <w:bCs/>
          <w:sz w:val="22"/>
          <w:szCs w:val="22"/>
        </w:rPr>
        <w:t>Owing to the fact that we are using linear regression to model difference in proportions, the</w:t>
      </w:r>
    </w:p>
    <w:p w:rsidR="00294B94" w:rsidRDefault="00294B94" w:rsidP="00294B94">
      <w:pPr>
        <w:autoSpaceDE w:val="0"/>
        <w:autoSpaceDN w:val="0"/>
        <w:adjustRightInd w:val="0"/>
        <w:rPr>
          <w:b/>
          <w:bCs/>
          <w:sz w:val="22"/>
          <w:szCs w:val="22"/>
        </w:rPr>
      </w:pPr>
      <w:proofErr w:type="gramStart"/>
      <w:r>
        <w:rPr>
          <w:b/>
          <w:bCs/>
          <w:sz w:val="22"/>
          <w:szCs w:val="22"/>
        </w:rPr>
        <w:t>interpretation</w:t>
      </w:r>
      <w:proofErr w:type="gramEnd"/>
      <w:r>
        <w:rPr>
          <w:b/>
          <w:bCs/>
          <w:sz w:val="22"/>
          <w:szCs w:val="22"/>
        </w:rPr>
        <w:t xml:space="preserve"> of the intercept and slope parameters will differ markedly between the model used in</w:t>
      </w:r>
      <w:r>
        <w:rPr>
          <w:b/>
          <w:bCs/>
          <w:sz w:val="22"/>
          <w:szCs w:val="22"/>
        </w:rPr>
        <w:t xml:space="preserve"> </w:t>
      </w:r>
      <w:r>
        <w:rPr>
          <w:b/>
          <w:bCs/>
          <w:sz w:val="22"/>
          <w:szCs w:val="22"/>
        </w:rPr>
        <w:t>parts a-c and this “reversed” model. Hence, the intercepts and slopes from the two models are not</w:t>
      </w:r>
      <w:r>
        <w:rPr>
          <w:b/>
          <w:bCs/>
          <w:sz w:val="22"/>
          <w:szCs w:val="22"/>
        </w:rPr>
        <w:t xml:space="preserve"> </w:t>
      </w:r>
      <w:r>
        <w:rPr>
          <w:b/>
          <w:bCs/>
          <w:sz w:val="22"/>
          <w:szCs w:val="22"/>
        </w:rPr>
        <w:t>estimating the same quantities, so the fitted values within specific groups (as estimated in parts b</w:t>
      </w:r>
      <w:r>
        <w:rPr>
          <w:b/>
          <w:bCs/>
          <w:sz w:val="22"/>
          <w:szCs w:val="22"/>
        </w:rPr>
        <w:t xml:space="preserve"> </w:t>
      </w:r>
      <w:r>
        <w:rPr>
          <w:b/>
          <w:bCs/>
          <w:sz w:val="22"/>
          <w:szCs w:val="22"/>
        </w:rPr>
        <w:t>and c) are not directly comparable across the models.</w:t>
      </w:r>
    </w:p>
    <w:p w:rsidR="00294B94" w:rsidRDefault="00294B94" w:rsidP="00294B94">
      <w:pPr>
        <w:autoSpaceDE w:val="0"/>
        <w:autoSpaceDN w:val="0"/>
        <w:adjustRightInd w:val="0"/>
        <w:rPr>
          <w:b/>
          <w:bCs/>
          <w:sz w:val="22"/>
          <w:szCs w:val="22"/>
        </w:rPr>
      </w:pPr>
      <w:r>
        <w:rPr>
          <w:b/>
          <w:bCs/>
          <w:sz w:val="22"/>
          <w:szCs w:val="22"/>
        </w:rPr>
        <w:t>However, any statistical significance of the association should be approximately the same for the</w:t>
      </w:r>
      <w:r>
        <w:rPr>
          <w:b/>
          <w:bCs/>
          <w:sz w:val="22"/>
          <w:szCs w:val="22"/>
        </w:rPr>
        <w:t xml:space="preserve"> </w:t>
      </w:r>
      <w:r>
        <w:rPr>
          <w:b/>
          <w:bCs/>
          <w:sz w:val="22"/>
          <w:szCs w:val="22"/>
        </w:rPr>
        <w:t>two models owing to the relationship between tests for nonzero slopes and test for nonzero</w:t>
      </w:r>
    </w:p>
    <w:p w:rsidR="00294B94" w:rsidRDefault="00294B94" w:rsidP="00294B94">
      <w:pPr>
        <w:pStyle w:val="CommentText"/>
      </w:pPr>
      <w:proofErr w:type="gramStart"/>
      <w:r>
        <w:rPr>
          <w:b/>
          <w:bCs/>
          <w:sz w:val="22"/>
          <w:szCs w:val="22"/>
        </w:rPr>
        <w:t>correlation</w:t>
      </w:r>
      <w:proofErr w:type="gramEnd"/>
      <w:r>
        <w:rPr>
          <w:b/>
          <w:bCs/>
          <w:sz w:val="22"/>
          <w:szCs w:val="22"/>
        </w:rPr>
        <w:t>.</w:t>
      </w:r>
      <w:r>
        <w:rPr>
          <w:b/>
          <w:bCs/>
          <w:sz w:val="22"/>
          <w:szCs w:val="22"/>
        </w:rPr>
        <w:t>”</w:t>
      </w:r>
    </w:p>
  </w:comment>
  <w:comment w:id="14" w:author="Author" w:initials="A">
    <w:p w:rsidR="009F72E6" w:rsidRDefault="009F72E6">
      <w:pPr>
        <w:pStyle w:val="CommentText"/>
      </w:pPr>
      <w:r>
        <w:rPr>
          <w:rStyle w:val="CommentReference"/>
        </w:rPr>
        <w:annotationRef/>
      </w:r>
      <w:r>
        <w:t>3/3</w:t>
      </w:r>
    </w:p>
  </w:comment>
  <w:comment w:id="15" w:author="Author" w:initials="A">
    <w:p w:rsidR="009F72E6" w:rsidRDefault="009F72E6" w:rsidP="009F72E6">
      <w:pPr>
        <w:pStyle w:val="CommentText"/>
      </w:pPr>
      <w:r>
        <w:rPr>
          <w:rStyle w:val="CommentReference"/>
        </w:rPr>
        <w:annotationRef/>
      </w:r>
      <w:r>
        <w:t>2/3</w:t>
      </w:r>
    </w:p>
    <w:p w:rsidR="009F72E6" w:rsidRDefault="009F72E6" w:rsidP="009F72E6">
      <w:pPr>
        <w:pStyle w:val="CommentText"/>
      </w:pPr>
      <w:r>
        <w:t xml:space="preserve">Missing additional point from the key based on the question’s call to examine the </w:t>
      </w:r>
      <w:r>
        <w:rPr>
          <w:i/>
        </w:rPr>
        <w:t xml:space="preserve">estimated odds.  </w:t>
      </w:r>
      <w:r>
        <w:t xml:space="preserve"> </w:t>
      </w:r>
    </w:p>
    <w:p w:rsidR="009F72E6" w:rsidRDefault="009F72E6">
      <w:pPr>
        <w:pStyle w:val="CommentText"/>
      </w:pPr>
    </w:p>
    <w:p w:rsidR="009F72E6" w:rsidRDefault="009F72E6">
      <w:pPr>
        <w:pStyle w:val="CommentText"/>
      </w:pPr>
      <w:r>
        <w:t>From the key:</w:t>
      </w:r>
    </w:p>
    <w:p w:rsidR="009F72E6" w:rsidRDefault="009F72E6" w:rsidP="009F72E6">
      <w:pPr>
        <w:autoSpaceDE w:val="0"/>
        <w:autoSpaceDN w:val="0"/>
        <w:adjustRightInd w:val="0"/>
        <w:rPr>
          <w:b/>
          <w:bCs/>
          <w:sz w:val="22"/>
          <w:szCs w:val="22"/>
        </w:rPr>
      </w:pPr>
      <w:r>
        <w:t>“</w:t>
      </w:r>
      <w:r>
        <w:rPr>
          <w:b/>
          <w:bCs/>
          <w:sz w:val="22"/>
          <w:szCs w:val="22"/>
        </w:rPr>
        <w:t>[N]</w:t>
      </w:r>
      <w:proofErr w:type="spellStart"/>
      <w:r>
        <w:rPr>
          <w:b/>
          <w:bCs/>
          <w:sz w:val="22"/>
          <w:szCs w:val="22"/>
        </w:rPr>
        <w:t>ote</w:t>
      </w:r>
      <w:proofErr w:type="spellEnd"/>
      <w:r>
        <w:rPr>
          <w:b/>
          <w:bCs/>
          <w:sz w:val="22"/>
          <w:szCs w:val="22"/>
        </w:rPr>
        <w:t xml:space="preserve"> that the Poisson regression resulted in an</w:t>
      </w:r>
    </w:p>
    <w:p w:rsidR="009F72E6" w:rsidRDefault="009F72E6" w:rsidP="009F72E6">
      <w:pPr>
        <w:autoSpaceDE w:val="0"/>
        <w:autoSpaceDN w:val="0"/>
        <w:adjustRightInd w:val="0"/>
        <w:rPr>
          <w:b/>
          <w:bCs/>
          <w:sz w:val="22"/>
          <w:szCs w:val="22"/>
        </w:rPr>
      </w:pPr>
      <w:proofErr w:type="gramStart"/>
      <w:r>
        <w:rPr>
          <w:b/>
          <w:bCs/>
          <w:sz w:val="22"/>
          <w:szCs w:val="22"/>
        </w:rPr>
        <w:t>estimated</w:t>
      </w:r>
      <w:proofErr w:type="gramEnd"/>
      <w:r>
        <w:rPr>
          <w:b/>
          <w:bCs/>
          <w:sz w:val="22"/>
          <w:szCs w:val="22"/>
        </w:rPr>
        <w:t xml:space="preserve"> intercept of -1.77253, This corresponds to a mortality of e</w:t>
      </w:r>
      <w:r>
        <w:rPr>
          <w:b/>
          <w:bCs/>
          <w:sz w:val="14"/>
          <w:szCs w:val="14"/>
        </w:rPr>
        <w:t xml:space="preserve">-1.77253 </w:t>
      </w:r>
      <w:r>
        <w:rPr>
          <w:b/>
          <w:bCs/>
          <w:sz w:val="22"/>
          <w:szCs w:val="22"/>
        </w:rPr>
        <w:t>= 0.1699 within the low</w:t>
      </w:r>
    </w:p>
    <w:p w:rsidR="009F72E6" w:rsidRDefault="009F72E6" w:rsidP="009F72E6">
      <w:pPr>
        <w:pStyle w:val="CommentText"/>
      </w:pPr>
      <w:r>
        <w:rPr>
          <w:b/>
          <w:bCs/>
          <w:sz w:val="22"/>
          <w:szCs w:val="22"/>
        </w:rPr>
        <w:t>LDL group, so the estimated odds would be 0.1699 / (1 – 0.1699) = 0.20467.</w:t>
      </w:r>
      <w:r>
        <w:rPr>
          <w:b/>
          <w:bCs/>
          <w:sz w:val="22"/>
          <w:szCs w:val="22"/>
        </w:rPr>
        <w:t>”</w:t>
      </w:r>
    </w:p>
  </w:comment>
  <w:comment w:id="16" w:author="Author" w:initials="A">
    <w:p w:rsidR="00DF7261" w:rsidRDefault="00DF7261" w:rsidP="00DF7261">
      <w:pPr>
        <w:pStyle w:val="CommentText"/>
      </w:pPr>
      <w:r>
        <w:rPr>
          <w:rStyle w:val="CommentReference"/>
        </w:rPr>
        <w:annotationRef/>
      </w:r>
      <w:r>
        <w:t>2/3</w:t>
      </w:r>
    </w:p>
    <w:p w:rsidR="00DF7261" w:rsidRDefault="00DF7261" w:rsidP="00DF7261">
      <w:pPr>
        <w:pStyle w:val="CommentText"/>
      </w:pPr>
      <w:r>
        <w:t xml:space="preserve">Missing additional point from the key based on the question’s call to examine the </w:t>
      </w:r>
      <w:r>
        <w:rPr>
          <w:i/>
        </w:rPr>
        <w:t xml:space="preserve">estimated odds.  </w:t>
      </w:r>
      <w:r>
        <w:t xml:space="preserve"> </w:t>
      </w:r>
    </w:p>
    <w:p w:rsidR="00DF7261" w:rsidRDefault="00DF7261" w:rsidP="00DF7261">
      <w:pPr>
        <w:pStyle w:val="CommentText"/>
      </w:pPr>
    </w:p>
    <w:p w:rsidR="00DF7261" w:rsidRDefault="00DF7261" w:rsidP="00DF7261">
      <w:pPr>
        <w:pStyle w:val="CommentText"/>
      </w:pPr>
      <w:r>
        <w:t>From the key:</w:t>
      </w:r>
    </w:p>
    <w:p w:rsidR="00DF7261" w:rsidRDefault="00DF7261" w:rsidP="00DF7261">
      <w:pPr>
        <w:autoSpaceDE w:val="0"/>
        <w:autoSpaceDN w:val="0"/>
        <w:adjustRightInd w:val="0"/>
      </w:pPr>
      <w:r>
        <w:t>“</w:t>
      </w:r>
      <w:r>
        <w:rPr>
          <w:b/>
          <w:bCs/>
          <w:sz w:val="22"/>
          <w:szCs w:val="22"/>
        </w:rPr>
        <w:t>[N]</w:t>
      </w:r>
      <w:proofErr w:type="spellStart"/>
      <w:r>
        <w:rPr>
          <w:b/>
          <w:bCs/>
          <w:sz w:val="22"/>
          <w:szCs w:val="22"/>
        </w:rPr>
        <w:t>ote</w:t>
      </w:r>
      <w:proofErr w:type="spellEnd"/>
      <w:r>
        <w:rPr>
          <w:b/>
          <w:bCs/>
          <w:sz w:val="22"/>
          <w:szCs w:val="22"/>
        </w:rPr>
        <w:t xml:space="preserve"> </w:t>
      </w:r>
      <w:r>
        <w:rPr>
          <w:b/>
          <w:bCs/>
          <w:sz w:val="22"/>
          <w:szCs w:val="22"/>
        </w:rPr>
        <w:t>that the Poisson regression resulted in an estimated</w:t>
      </w:r>
      <w:r>
        <w:rPr>
          <w:b/>
          <w:bCs/>
          <w:sz w:val="22"/>
          <w:szCs w:val="22"/>
        </w:rPr>
        <w:t xml:space="preserve"> </w:t>
      </w:r>
      <w:r>
        <w:rPr>
          <w:b/>
          <w:bCs/>
          <w:sz w:val="22"/>
          <w:szCs w:val="22"/>
        </w:rPr>
        <w:t>intercept of -1.77253 and an estimated slope of -0.2612434. Hence the fitted value for the high LDL</w:t>
      </w:r>
      <w:r>
        <w:rPr>
          <w:b/>
          <w:bCs/>
          <w:sz w:val="22"/>
          <w:szCs w:val="22"/>
        </w:rPr>
        <w:t xml:space="preserve"> </w:t>
      </w:r>
      <w:r>
        <w:rPr>
          <w:b/>
          <w:bCs/>
          <w:sz w:val="22"/>
          <w:szCs w:val="22"/>
        </w:rPr>
        <w:t xml:space="preserve">group corresponds to a log rate of 5 year mortality of -1.77253 + 1 </w:t>
      </w:r>
      <w:r>
        <w:rPr>
          <w:rFonts w:ascii="SymbolMT" w:eastAsia="SymbolMT" w:cs="SymbolMT" w:hint="eastAsia"/>
          <w:sz w:val="22"/>
          <w:szCs w:val="22"/>
        </w:rPr>
        <w:t></w:t>
      </w:r>
      <w:r>
        <w:rPr>
          <w:rFonts w:ascii="SymbolMT" w:eastAsia="SymbolMT" w:cs="SymbolMT"/>
          <w:sz w:val="22"/>
          <w:szCs w:val="22"/>
        </w:rPr>
        <w:t xml:space="preserve"> </w:t>
      </w:r>
      <w:r>
        <w:rPr>
          <w:b/>
          <w:bCs/>
          <w:sz w:val="22"/>
          <w:szCs w:val="22"/>
        </w:rPr>
        <w:t>(-0.2612434) = -2.03377, so the</w:t>
      </w:r>
      <w:r>
        <w:rPr>
          <w:b/>
          <w:bCs/>
          <w:sz w:val="22"/>
          <w:szCs w:val="22"/>
        </w:rPr>
        <w:t xml:space="preserve"> </w:t>
      </w:r>
      <w:r>
        <w:rPr>
          <w:b/>
          <w:bCs/>
          <w:sz w:val="22"/>
          <w:szCs w:val="22"/>
        </w:rPr>
        <w:t>estimated mortality probability would be e</w:t>
      </w:r>
      <w:r>
        <w:rPr>
          <w:b/>
          <w:bCs/>
          <w:sz w:val="14"/>
          <w:szCs w:val="14"/>
        </w:rPr>
        <w:t xml:space="preserve">-2.03377 </w:t>
      </w:r>
      <w:r>
        <w:rPr>
          <w:b/>
          <w:bCs/>
          <w:sz w:val="22"/>
          <w:szCs w:val="22"/>
        </w:rPr>
        <w:t>= 0.13084 and the estimated odds would be 0.1308 /(1 – 0.1308) = 0.15054.</w:t>
      </w:r>
      <w:r>
        <w:rPr>
          <w:b/>
          <w:bCs/>
          <w:sz w:val="22"/>
          <w:szCs w:val="22"/>
        </w:rPr>
        <w:t>”</w:t>
      </w:r>
    </w:p>
  </w:comment>
  <w:comment w:id="17" w:author="Author" w:initials="A">
    <w:p w:rsidR="00730D70" w:rsidRDefault="00730D70">
      <w:pPr>
        <w:pStyle w:val="CommentText"/>
      </w:pPr>
      <w:r>
        <w:rPr>
          <w:rStyle w:val="CommentReference"/>
        </w:rPr>
        <w:annotationRef/>
      </w:r>
      <w:r>
        <w:rPr>
          <w:rStyle w:val="CommentReference"/>
        </w:rPr>
        <w:t>10/10</w:t>
      </w:r>
    </w:p>
  </w:comment>
  <w:comment w:id="18" w:author="Author" w:initials="A">
    <w:p w:rsidR="00730D70" w:rsidRDefault="00730D70">
      <w:pPr>
        <w:pStyle w:val="CommentText"/>
      </w:pPr>
      <w:r>
        <w:rPr>
          <w:rStyle w:val="CommentReference"/>
        </w:rPr>
        <w:annotationRef/>
      </w:r>
      <w:r>
        <w:t>1/3</w:t>
      </w:r>
    </w:p>
    <w:p w:rsidR="00730D70" w:rsidRDefault="00730D70">
      <w:pPr>
        <w:pStyle w:val="CommentText"/>
      </w:pPr>
    </w:p>
    <w:p w:rsidR="00730D70" w:rsidRDefault="00730D70" w:rsidP="00730D70">
      <w:pPr>
        <w:autoSpaceDE w:val="0"/>
        <w:autoSpaceDN w:val="0"/>
        <w:adjustRightInd w:val="0"/>
        <w:rPr>
          <w:b/>
          <w:bCs/>
          <w:sz w:val="22"/>
          <w:szCs w:val="22"/>
        </w:rPr>
      </w:pPr>
      <w:r>
        <w:t>“</w:t>
      </w:r>
      <w:r>
        <w:rPr>
          <w:b/>
          <w:bCs/>
          <w:sz w:val="22"/>
          <w:szCs w:val="22"/>
        </w:rPr>
        <w:t>These alternative models are not all just re-parameterizations of the first model, though all</w:t>
      </w:r>
    </w:p>
    <w:p w:rsidR="00730D70" w:rsidRDefault="00730D70" w:rsidP="00730D70">
      <w:pPr>
        <w:autoSpaceDE w:val="0"/>
        <w:autoSpaceDN w:val="0"/>
        <w:adjustRightInd w:val="0"/>
        <w:rPr>
          <w:b/>
          <w:bCs/>
          <w:sz w:val="22"/>
          <w:szCs w:val="22"/>
        </w:rPr>
      </w:pPr>
      <w:proofErr w:type="gramStart"/>
      <w:r>
        <w:rPr>
          <w:b/>
          <w:bCs/>
          <w:sz w:val="22"/>
          <w:szCs w:val="22"/>
        </w:rPr>
        <w:t>are</w:t>
      </w:r>
      <w:proofErr w:type="gramEnd"/>
      <w:r>
        <w:rPr>
          <w:b/>
          <w:bCs/>
          <w:sz w:val="22"/>
          <w:szCs w:val="22"/>
        </w:rPr>
        <w:t xml:space="preserve"> saturated. When we use the same response variable, whether we use an indicator of high LDL</w:t>
      </w:r>
      <w:r>
        <w:rPr>
          <w:b/>
          <w:bCs/>
          <w:sz w:val="22"/>
          <w:szCs w:val="22"/>
        </w:rPr>
        <w:t xml:space="preserve"> </w:t>
      </w:r>
      <w:r>
        <w:rPr>
          <w:b/>
          <w:bCs/>
          <w:sz w:val="22"/>
          <w:szCs w:val="22"/>
        </w:rPr>
        <w:t>or an indicator of low LDL as the predictor is just a re-parameterization: it is just a linear</w:t>
      </w:r>
    </w:p>
    <w:p w:rsidR="00730D70" w:rsidRDefault="00730D70" w:rsidP="00730D70">
      <w:pPr>
        <w:autoSpaceDE w:val="0"/>
        <w:autoSpaceDN w:val="0"/>
        <w:adjustRightInd w:val="0"/>
      </w:pPr>
      <w:proofErr w:type="gramStart"/>
      <w:r>
        <w:rPr>
          <w:b/>
          <w:bCs/>
          <w:sz w:val="22"/>
          <w:szCs w:val="22"/>
        </w:rPr>
        <w:t>transformation</w:t>
      </w:r>
      <w:proofErr w:type="gramEnd"/>
      <w:r>
        <w:rPr>
          <w:b/>
          <w:bCs/>
          <w:sz w:val="22"/>
          <w:szCs w:val="22"/>
        </w:rPr>
        <w:t xml:space="preserve"> of our predictor. However, a linear transformation of the response may lead to very</w:t>
      </w:r>
      <w:r>
        <w:rPr>
          <w:b/>
          <w:bCs/>
          <w:sz w:val="22"/>
          <w:szCs w:val="22"/>
        </w:rPr>
        <w:t xml:space="preserve"> </w:t>
      </w:r>
      <w:r>
        <w:rPr>
          <w:b/>
          <w:bCs/>
          <w:sz w:val="22"/>
          <w:szCs w:val="22"/>
        </w:rPr>
        <w:t>different answers in Poisson regression: it is okay to re-scale the response (i.e., multiply by some</w:t>
      </w:r>
      <w:r>
        <w:rPr>
          <w:b/>
          <w:bCs/>
          <w:sz w:val="22"/>
          <w:szCs w:val="22"/>
        </w:rPr>
        <w:t xml:space="preserve"> </w:t>
      </w:r>
      <w:r>
        <w:rPr>
          <w:b/>
          <w:bCs/>
          <w:sz w:val="22"/>
          <w:szCs w:val="22"/>
        </w:rPr>
        <w:t>constant), but it is not okay to “shift” the response (i.e., it is not okay to add some nonzero constant</w:t>
      </w:r>
      <w:r>
        <w:rPr>
          <w:b/>
          <w:bCs/>
          <w:sz w:val="22"/>
          <w:szCs w:val="22"/>
        </w:rPr>
        <w:t xml:space="preserve"> </w:t>
      </w:r>
      <w:r>
        <w:rPr>
          <w:b/>
          <w:bCs/>
          <w:sz w:val="22"/>
          <w:szCs w:val="22"/>
        </w:rPr>
        <w:t xml:space="preserve">to all measurements). So we will in general get </w:t>
      </w:r>
      <w:proofErr w:type="spellStart"/>
      <w:r>
        <w:rPr>
          <w:b/>
          <w:bCs/>
          <w:sz w:val="22"/>
          <w:szCs w:val="22"/>
        </w:rPr>
        <w:t>noncomparable</w:t>
      </w:r>
      <w:proofErr w:type="spellEnd"/>
      <w:r>
        <w:rPr>
          <w:b/>
          <w:bCs/>
          <w:sz w:val="22"/>
          <w:szCs w:val="22"/>
        </w:rPr>
        <w:t xml:space="preserve"> answers when we analyze</w:t>
      </w:r>
      <w:r>
        <w:rPr>
          <w:b/>
          <w:bCs/>
          <w:sz w:val="22"/>
          <w:szCs w:val="22"/>
        </w:rPr>
        <w:t xml:space="preserve"> </w:t>
      </w:r>
      <w:r>
        <w:rPr>
          <w:b/>
          <w:bCs/>
          <w:sz w:val="22"/>
          <w:szCs w:val="22"/>
        </w:rPr>
        <w:t>probability of death vs probability of survival. In the case of “shift” transformations in the setting</w:t>
      </w:r>
      <w:r>
        <w:rPr>
          <w:b/>
          <w:bCs/>
          <w:sz w:val="22"/>
          <w:szCs w:val="22"/>
        </w:rPr>
        <w:t xml:space="preserve"> </w:t>
      </w:r>
      <w:r>
        <w:rPr>
          <w:b/>
          <w:bCs/>
          <w:sz w:val="22"/>
          <w:szCs w:val="22"/>
        </w:rPr>
        <w:t>of a saturated model, however, the fitted values will all be the same. The measures of association</w:t>
      </w:r>
      <w:r>
        <w:rPr>
          <w:b/>
          <w:bCs/>
          <w:sz w:val="22"/>
          <w:szCs w:val="22"/>
        </w:rPr>
        <w:t xml:space="preserve"> </w:t>
      </w:r>
      <w:r>
        <w:rPr>
          <w:b/>
          <w:bCs/>
          <w:sz w:val="22"/>
          <w:szCs w:val="22"/>
        </w:rPr>
        <w:t>will not.</w:t>
      </w:r>
      <w:r>
        <w:rPr>
          <w:b/>
          <w:bCs/>
          <w:sz w:val="22"/>
          <w:szCs w:val="22"/>
        </w:rPr>
        <w:t>”</w:t>
      </w:r>
    </w:p>
  </w:comment>
  <w:comment w:id="19" w:author="Author" w:initials="A">
    <w:p w:rsidR="007172AA" w:rsidRDefault="007172AA">
      <w:pPr>
        <w:pStyle w:val="CommentText"/>
      </w:pPr>
      <w:r>
        <w:rPr>
          <w:rStyle w:val="CommentReference"/>
        </w:rPr>
        <w:annotationRef/>
      </w:r>
      <w:r>
        <w:t>1/3</w:t>
      </w:r>
    </w:p>
    <w:p w:rsidR="007172AA" w:rsidRDefault="007172AA" w:rsidP="007172AA">
      <w:pPr>
        <w:autoSpaceDE w:val="0"/>
        <w:autoSpaceDN w:val="0"/>
        <w:adjustRightInd w:val="0"/>
        <w:rPr>
          <w:b/>
          <w:bCs/>
          <w:sz w:val="22"/>
          <w:szCs w:val="22"/>
        </w:rPr>
      </w:pPr>
      <w:r>
        <w:t>“</w:t>
      </w:r>
      <w:r>
        <w:rPr>
          <w:b/>
          <w:bCs/>
          <w:sz w:val="22"/>
          <w:szCs w:val="22"/>
        </w:rPr>
        <w:t>Owing to the fact that we are using Poisson regression to model ratios of proportions, the</w:t>
      </w:r>
    </w:p>
    <w:p w:rsidR="007172AA" w:rsidRDefault="007172AA" w:rsidP="007172AA">
      <w:pPr>
        <w:autoSpaceDE w:val="0"/>
        <w:autoSpaceDN w:val="0"/>
        <w:adjustRightInd w:val="0"/>
        <w:rPr>
          <w:b/>
          <w:bCs/>
          <w:sz w:val="22"/>
          <w:szCs w:val="22"/>
        </w:rPr>
      </w:pPr>
      <w:proofErr w:type="gramStart"/>
      <w:r>
        <w:rPr>
          <w:b/>
          <w:bCs/>
          <w:sz w:val="22"/>
          <w:szCs w:val="22"/>
        </w:rPr>
        <w:t>interpretation</w:t>
      </w:r>
      <w:proofErr w:type="gramEnd"/>
      <w:r>
        <w:rPr>
          <w:b/>
          <w:bCs/>
          <w:sz w:val="22"/>
          <w:szCs w:val="22"/>
        </w:rPr>
        <w:t xml:space="preserve"> of the intercept and slope parameters will differ markedly between the model used in</w:t>
      </w:r>
      <w:r>
        <w:rPr>
          <w:b/>
          <w:bCs/>
          <w:sz w:val="22"/>
          <w:szCs w:val="22"/>
        </w:rPr>
        <w:t xml:space="preserve"> </w:t>
      </w:r>
      <w:r>
        <w:rPr>
          <w:b/>
          <w:bCs/>
          <w:sz w:val="22"/>
          <w:szCs w:val="22"/>
        </w:rPr>
        <w:t>parts a-c and this “reversed” model. Hence, the intercepts and slopes from the two models are not</w:t>
      </w:r>
      <w:r>
        <w:rPr>
          <w:b/>
          <w:bCs/>
          <w:sz w:val="22"/>
          <w:szCs w:val="22"/>
        </w:rPr>
        <w:t xml:space="preserve"> </w:t>
      </w:r>
      <w:r>
        <w:rPr>
          <w:b/>
          <w:bCs/>
          <w:sz w:val="22"/>
          <w:szCs w:val="22"/>
        </w:rPr>
        <w:t>estimating the same quantities, so the fitted values within specific groups (as estimated in parts b</w:t>
      </w:r>
      <w:r>
        <w:rPr>
          <w:b/>
          <w:bCs/>
          <w:sz w:val="22"/>
          <w:szCs w:val="22"/>
        </w:rPr>
        <w:t xml:space="preserve"> </w:t>
      </w:r>
      <w:r>
        <w:rPr>
          <w:b/>
          <w:bCs/>
          <w:sz w:val="22"/>
          <w:szCs w:val="22"/>
        </w:rPr>
        <w:t>and c) are not directly comparable across the models.</w:t>
      </w:r>
    </w:p>
    <w:p w:rsidR="007172AA" w:rsidRDefault="007172AA" w:rsidP="007172AA">
      <w:pPr>
        <w:autoSpaceDE w:val="0"/>
        <w:autoSpaceDN w:val="0"/>
        <w:adjustRightInd w:val="0"/>
        <w:rPr>
          <w:b/>
          <w:bCs/>
          <w:sz w:val="22"/>
          <w:szCs w:val="22"/>
        </w:rPr>
      </w:pPr>
      <w:r>
        <w:rPr>
          <w:b/>
          <w:bCs/>
          <w:sz w:val="22"/>
          <w:szCs w:val="22"/>
        </w:rPr>
        <w:t>Nonetheless, I will not find it too surprising if any statistical significance of the association should</w:t>
      </w:r>
    </w:p>
    <w:p w:rsidR="007172AA" w:rsidRDefault="007172AA" w:rsidP="007172AA">
      <w:pPr>
        <w:pStyle w:val="CommentText"/>
      </w:pPr>
      <w:proofErr w:type="gramStart"/>
      <w:r>
        <w:rPr>
          <w:b/>
          <w:bCs/>
          <w:sz w:val="22"/>
          <w:szCs w:val="22"/>
        </w:rPr>
        <w:t>be</w:t>
      </w:r>
      <w:proofErr w:type="gramEnd"/>
      <w:r>
        <w:rPr>
          <w:b/>
          <w:bCs/>
          <w:sz w:val="22"/>
          <w:szCs w:val="22"/>
        </w:rPr>
        <w:t xml:space="preserve"> approximately the same for the two models, though deriving exact correspondences is difficult.</w:t>
      </w:r>
      <w:r>
        <w:rPr>
          <w:b/>
          <w:bCs/>
          <w:sz w:val="22"/>
          <w:szCs w:val="22"/>
        </w:rPr>
        <w:t>”</w:t>
      </w:r>
    </w:p>
  </w:comment>
  <w:comment w:id="20" w:author="Author" w:initials="A">
    <w:p w:rsidR="006B2716" w:rsidRDefault="006B2716">
      <w:pPr>
        <w:pStyle w:val="CommentText"/>
      </w:pPr>
      <w:r>
        <w:rPr>
          <w:rStyle w:val="CommentReference"/>
        </w:rPr>
        <w:annotationRef/>
      </w:r>
      <w:r>
        <w:t>9/10</w:t>
      </w:r>
    </w:p>
    <w:p w:rsidR="006B2716" w:rsidRDefault="006B2716" w:rsidP="006B2716">
      <w:pPr>
        <w:autoSpaceDE w:val="0"/>
        <w:autoSpaceDN w:val="0"/>
        <w:adjustRightInd w:val="0"/>
      </w:pPr>
      <w:r>
        <w:t>“</w:t>
      </w:r>
      <w:r>
        <w:rPr>
          <w:b/>
          <w:bCs/>
          <w:sz w:val="22"/>
          <w:szCs w:val="22"/>
        </w:rPr>
        <w:t>Based on a 95%</w:t>
      </w:r>
      <w:r>
        <w:rPr>
          <w:b/>
          <w:bCs/>
          <w:sz w:val="22"/>
          <w:szCs w:val="22"/>
        </w:rPr>
        <w:t xml:space="preserve"> </w:t>
      </w:r>
      <w:r>
        <w:rPr>
          <w:b/>
          <w:bCs/>
          <w:sz w:val="22"/>
          <w:szCs w:val="22"/>
        </w:rPr>
        <w:t>confidence interval, this observed difference of proportions suggesting higher survivor</w:t>
      </w:r>
      <w:r>
        <w:rPr>
          <w:b/>
          <w:bCs/>
          <w:sz w:val="22"/>
          <w:szCs w:val="22"/>
        </w:rPr>
        <w:t xml:space="preserve"> </w:t>
      </w:r>
      <w:r>
        <w:rPr>
          <w:b/>
          <w:bCs/>
          <w:sz w:val="22"/>
          <w:szCs w:val="22"/>
        </w:rPr>
        <w:t>probabilities for groups of patients with higher LDL levels would not be judged unusual if the</w:t>
      </w:r>
      <w:r>
        <w:rPr>
          <w:b/>
          <w:bCs/>
          <w:sz w:val="22"/>
          <w:szCs w:val="22"/>
        </w:rPr>
        <w:t xml:space="preserve"> </w:t>
      </w:r>
      <w:r>
        <w:rPr>
          <w:b/>
          <w:bCs/>
          <w:sz w:val="22"/>
          <w:szCs w:val="22"/>
        </w:rPr>
        <w:t>true difference in probabilities were anywhere from 0.185% to 1.88% higher survival</w:t>
      </w:r>
      <w:r>
        <w:rPr>
          <w:b/>
          <w:bCs/>
          <w:sz w:val="22"/>
          <w:szCs w:val="22"/>
        </w:rPr>
        <w:t xml:space="preserve"> </w:t>
      </w:r>
      <w:r>
        <w:rPr>
          <w:b/>
          <w:bCs/>
          <w:sz w:val="22"/>
          <w:szCs w:val="22"/>
        </w:rPr>
        <w:t>probability in a group having baseline serum LDL 10 mg/</w:t>
      </w:r>
      <w:proofErr w:type="spellStart"/>
      <w:r>
        <w:rPr>
          <w:b/>
          <w:bCs/>
          <w:sz w:val="22"/>
          <w:szCs w:val="22"/>
        </w:rPr>
        <w:t>dL</w:t>
      </w:r>
      <w:proofErr w:type="spellEnd"/>
      <w:r>
        <w:rPr>
          <w:b/>
          <w:bCs/>
          <w:sz w:val="22"/>
          <w:szCs w:val="22"/>
        </w:rPr>
        <w:t xml:space="preserve"> higher than another group.</w:t>
      </w:r>
      <w:r>
        <w:rPr>
          <w:b/>
          <w:bCs/>
          <w:sz w:val="22"/>
          <w:szCs w:val="22"/>
        </w:rPr>
        <w:t>”</w:t>
      </w:r>
    </w:p>
  </w:comment>
  <w:comment w:id="21" w:author="Author" w:initials="A">
    <w:p w:rsidR="00ED5921" w:rsidRDefault="00ED5921">
      <w:pPr>
        <w:pStyle w:val="CommentText"/>
      </w:pPr>
      <w:r>
        <w:rPr>
          <w:rStyle w:val="CommentReference"/>
        </w:rPr>
        <w:annotationRef/>
      </w:r>
      <w:r>
        <w:t>10/10</w:t>
      </w:r>
    </w:p>
    <w:p w:rsidR="00ED5921" w:rsidRDefault="00ED5921">
      <w:pPr>
        <w:pStyle w:val="CommentText"/>
      </w:pPr>
    </w:p>
    <w:p w:rsidR="00ED5921" w:rsidRDefault="00ED5921">
      <w:pPr>
        <w:pStyle w:val="CommentText"/>
      </w:pPr>
    </w:p>
  </w:comment>
  <w:comment w:id="22" w:author="Author" w:initials="A">
    <w:p w:rsidR="00ED5921" w:rsidRDefault="00ED5921">
      <w:pPr>
        <w:pStyle w:val="CommentText"/>
      </w:pPr>
      <w:r>
        <w:rPr>
          <w:rStyle w:val="CommentReference"/>
        </w:rPr>
        <w:annotationRef/>
      </w:r>
      <w:r>
        <w:t>10/10</w:t>
      </w:r>
    </w:p>
    <w:p w:rsidR="00ED5921" w:rsidRDefault="00ED5921">
      <w:pPr>
        <w:pStyle w:val="CommentText"/>
      </w:pPr>
    </w:p>
  </w:comment>
  <w:comment w:id="23" w:author="Author" w:initials="A">
    <w:p w:rsidR="00ED5921" w:rsidRDefault="00ED5921">
      <w:pPr>
        <w:pStyle w:val="CommentText"/>
      </w:pPr>
      <w:r>
        <w:rPr>
          <w:rStyle w:val="CommentReference"/>
        </w:rPr>
        <w:annotationRef/>
      </w:r>
      <w:r>
        <w:t>1/3</w:t>
      </w:r>
    </w:p>
    <w:p w:rsidR="00ED5921" w:rsidRDefault="00ED5921">
      <w:pPr>
        <w:pStyle w:val="CommentText"/>
      </w:pPr>
      <w:r>
        <w:t>Answer from key:</w:t>
      </w:r>
    </w:p>
    <w:p w:rsidR="00ED5921" w:rsidRDefault="00ED5921">
      <w:pPr>
        <w:pStyle w:val="CommentText"/>
      </w:pPr>
    </w:p>
    <w:p w:rsidR="00ED5921" w:rsidRDefault="00ED5921" w:rsidP="00ED5921">
      <w:pPr>
        <w:autoSpaceDE w:val="0"/>
        <w:autoSpaceDN w:val="0"/>
        <w:adjustRightInd w:val="0"/>
        <w:rPr>
          <w:b/>
          <w:bCs/>
          <w:sz w:val="22"/>
          <w:szCs w:val="22"/>
        </w:rPr>
      </w:pPr>
      <w:r>
        <w:t xml:space="preserve">“A </w:t>
      </w:r>
      <w:r>
        <w:rPr>
          <w:b/>
          <w:bCs/>
          <w:i/>
          <w:iCs/>
          <w:sz w:val="22"/>
          <w:szCs w:val="22"/>
        </w:rPr>
        <w:t xml:space="preserve">priori </w:t>
      </w:r>
      <w:r>
        <w:rPr>
          <w:b/>
          <w:bCs/>
          <w:sz w:val="22"/>
          <w:szCs w:val="22"/>
        </w:rPr>
        <w:t>the analyses in problems 1-3 of this homework suffered from the imprecision that</w:t>
      </w:r>
    </w:p>
    <w:p w:rsidR="00ED5921" w:rsidRDefault="00ED5921" w:rsidP="00ED5921">
      <w:pPr>
        <w:autoSpaceDE w:val="0"/>
        <w:autoSpaceDN w:val="0"/>
        <w:adjustRightInd w:val="0"/>
        <w:rPr>
          <w:b/>
          <w:bCs/>
          <w:sz w:val="22"/>
          <w:szCs w:val="22"/>
        </w:rPr>
      </w:pPr>
      <w:proofErr w:type="gramStart"/>
      <w:r>
        <w:rPr>
          <w:b/>
          <w:bCs/>
          <w:sz w:val="22"/>
          <w:szCs w:val="22"/>
        </w:rPr>
        <w:t>typically</w:t>
      </w:r>
      <w:proofErr w:type="gramEnd"/>
      <w:r>
        <w:rPr>
          <w:b/>
          <w:bCs/>
          <w:sz w:val="22"/>
          <w:szCs w:val="22"/>
        </w:rPr>
        <w:t xml:space="preserve"> results from dichotomization of a variable—in this case LDL. For reasons of statistical</w:t>
      </w:r>
      <w:r>
        <w:rPr>
          <w:b/>
          <w:bCs/>
          <w:sz w:val="22"/>
          <w:szCs w:val="22"/>
        </w:rPr>
        <w:t xml:space="preserve"> </w:t>
      </w:r>
      <w:r>
        <w:rPr>
          <w:b/>
          <w:bCs/>
          <w:sz w:val="22"/>
          <w:szCs w:val="22"/>
        </w:rPr>
        <w:t>precision, in homework 2 I preferred an analysis based on the geometric mean of LDL across</w:t>
      </w:r>
      <w:r>
        <w:rPr>
          <w:b/>
          <w:bCs/>
          <w:sz w:val="22"/>
          <w:szCs w:val="22"/>
        </w:rPr>
        <w:t xml:space="preserve"> </w:t>
      </w:r>
      <w:r>
        <w:rPr>
          <w:b/>
          <w:bCs/>
          <w:sz w:val="22"/>
          <w:szCs w:val="22"/>
        </w:rPr>
        <w:t>groups defined by vital status at 5 years. None of the analyses in problems 1-3 of this homework</w:t>
      </w:r>
      <w:r>
        <w:rPr>
          <w:b/>
          <w:bCs/>
          <w:sz w:val="22"/>
          <w:szCs w:val="22"/>
        </w:rPr>
        <w:t xml:space="preserve"> </w:t>
      </w:r>
      <w:r>
        <w:rPr>
          <w:b/>
          <w:bCs/>
          <w:sz w:val="22"/>
          <w:szCs w:val="22"/>
        </w:rPr>
        <w:t>would have been more attractive. However, any of the analyses in problem 4 of this homework treat</w:t>
      </w:r>
      <w:r>
        <w:rPr>
          <w:b/>
          <w:bCs/>
          <w:sz w:val="22"/>
          <w:szCs w:val="22"/>
        </w:rPr>
        <w:t xml:space="preserve"> </w:t>
      </w:r>
      <w:r>
        <w:rPr>
          <w:b/>
          <w:bCs/>
          <w:sz w:val="22"/>
          <w:szCs w:val="22"/>
        </w:rPr>
        <w:t>LDL continuously, and thus do not suffer as much from the loss of precision. Furthermore, th</w:t>
      </w:r>
      <w:r>
        <w:rPr>
          <w:b/>
          <w:bCs/>
          <w:sz w:val="22"/>
          <w:szCs w:val="22"/>
        </w:rPr>
        <w:t xml:space="preserve">e </w:t>
      </w:r>
      <w:r>
        <w:rPr>
          <w:b/>
          <w:bCs/>
          <w:sz w:val="22"/>
          <w:szCs w:val="22"/>
        </w:rPr>
        <w:t>analyses in problem 4 are conditioning on the variable we might think of as a “cause” (serum LDL)</w:t>
      </w:r>
      <w:r>
        <w:rPr>
          <w:b/>
          <w:bCs/>
          <w:sz w:val="22"/>
          <w:szCs w:val="22"/>
        </w:rPr>
        <w:t xml:space="preserve"> </w:t>
      </w:r>
      <w:r>
        <w:rPr>
          <w:b/>
          <w:bCs/>
          <w:sz w:val="22"/>
          <w:szCs w:val="22"/>
        </w:rPr>
        <w:t>and consider the distribution of the putative “effect” (mortality within 4 years). This seems</w:t>
      </w:r>
      <w:r>
        <w:rPr>
          <w:b/>
          <w:bCs/>
          <w:sz w:val="22"/>
          <w:szCs w:val="22"/>
        </w:rPr>
        <w:t xml:space="preserve"> </w:t>
      </w:r>
      <w:r>
        <w:rPr>
          <w:b/>
          <w:bCs/>
          <w:sz w:val="22"/>
          <w:szCs w:val="22"/>
        </w:rPr>
        <w:t>scientifically more pleasing. When choosing among the three regressions (RD, RR, or OR), the</w:t>
      </w:r>
      <w:r>
        <w:rPr>
          <w:b/>
          <w:bCs/>
          <w:sz w:val="22"/>
          <w:szCs w:val="22"/>
        </w:rPr>
        <w:t xml:space="preserve"> </w:t>
      </w:r>
      <w:r>
        <w:rPr>
          <w:b/>
          <w:bCs/>
          <w:sz w:val="22"/>
          <w:szCs w:val="22"/>
        </w:rPr>
        <w:t>advantage of the RD regression is that it is expressed as a difference in absolute survival</w:t>
      </w:r>
      <w:r>
        <w:rPr>
          <w:b/>
          <w:bCs/>
          <w:sz w:val="22"/>
          <w:szCs w:val="22"/>
        </w:rPr>
        <w:t xml:space="preserve"> </w:t>
      </w:r>
      <w:r>
        <w:rPr>
          <w:b/>
          <w:bCs/>
          <w:sz w:val="22"/>
          <w:szCs w:val="22"/>
        </w:rPr>
        <w:t>probabilities, rather than as a relative difference. If all that is reported is a relative difference, we</w:t>
      </w:r>
      <w:r>
        <w:rPr>
          <w:b/>
          <w:bCs/>
          <w:sz w:val="22"/>
          <w:szCs w:val="22"/>
        </w:rPr>
        <w:t xml:space="preserve"> </w:t>
      </w:r>
      <w:r>
        <w:rPr>
          <w:b/>
          <w:bCs/>
          <w:sz w:val="22"/>
          <w:szCs w:val="22"/>
        </w:rPr>
        <w:t>have difficulty assessing the public health impact. Hence, I might prefer the RD regression for the</w:t>
      </w:r>
    </w:p>
    <w:p w:rsidR="00ED5921" w:rsidRDefault="00ED5921" w:rsidP="00ED5921">
      <w:pPr>
        <w:autoSpaceDE w:val="0"/>
        <w:autoSpaceDN w:val="0"/>
        <w:adjustRightInd w:val="0"/>
        <w:rPr>
          <w:b/>
          <w:bCs/>
          <w:sz w:val="22"/>
          <w:szCs w:val="22"/>
        </w:rPr>
      </w:pPr>
      <w:proofErr w:type="gramStart"/>
      <w:r>
        <w:rPr>
          <w:b/>
          <w:bCs/>
          <w:sz w:val="22"/>
          <w:szCs w:val="22"/>
        </w:rPr>
        <w:t>unadjusted</w:t>
      </w:r>
      <w:proofErr w:type="gramEnd"/>
      <w:r>
        <w:rPr>
          <w:b/>
          <w:bCs/>
          <w:sz w:val="22"/>
          <w:szCs w:val="22"/>
        </w:rPr>
        <w:t xml:space="preserve"> analyses. I note that I would probably have preferred using a logarithmic</w:t>
      </w:r>
    </w:p>
    <w:p w:rsidR="00ED5921" w:rsidRDefault="00ED5921" w:rsidP="00ED5921">
      <w:pPr>
        <w:autoSpaceDE w:val="0"/>
        <w:autoSpaceDN w:val="0"/>
        <w:adjustRightInd w:val="0"/>
        <w:rPr>
          <w:b/>
          <w:bCs/>
          <w:sz w:val="22"/>
          <w:szCs w:val="22"/>
        </w:rPr>
      </w:pPr>
      <w:proofErr w:type="gramStart"/>
      <w:r>
        <w:rPr>
          <w:b/>
          <w:bCs/>
          <w:sz w:val="22"/>
          <w:szCs w:val="22"/>
        </w:rPr>
        <w:t>transformation</w:t>
      </w:r>
      <w:proofErr w:type="gramEnd"/>
      <w:r>
        <w:rPr>
          <w:b/>
          <w:bCs/>
          <w:sz w:val="22"/>
          <w:szCs w:val="22"/>
        </w:rPr>
        <w:t xml:space="preserve"> of LDL (see below for example report). I note that if I needed to adjust for</w:t>
      </w:r>
    </w:p>
    <w:p w:rsidR="00ED5921" w:rsidRDefault="00ED5921" w:rsidP="00ED5921">
      <w:pPr>
        <w:autoSpaceDE w:val="0"/>
        <w:autoSpaceDN w:val="0"/>
        <w:adjustRightInd w:val="0"/>
      </w:pPr>
      <w:proofErr w:type="gramStart"/>
      <w:r>
        <w:rPr>
          <w:b/>
          <w:bCs/>
          <w:sz w:val="22"/>
          <w:szCs w:val="22"/>
        </w:rPr>
        <w:t>covariates</w:t>
      </w:r>
      <w:proofErr w:type="gramEnd"/>
      <w:r>
        <w:rPr>
          <w:b/>
          <w:bCs/>
          <w:sz w:val="22"/>
          <w:szCs w:val="22"/>
        </w:rPr>
        <w:t>, I might instead consider logistic regression, depending on the strength of association</w:t>
      </w:r>
      <w:r>
        <w:rPr>
          <w:b/>
          <w:bCs/>
          <w:sz w:val="22"/>
          <w:szCs w:val="22"/>
        </w:rPr>
        <w:t xml:space="preserve"> </w:t>
      </w:r>
      <w:r>
        <w:rPr>
          <w:b/>
          <w:bCs/>
          <w:sz w:val="22"/>
          <w:szCs w:val="22"/>
        </w:rPr>
        <w:t>anticipated in the confounders / precision variables I would be using.</w:t>
      </w:r>
      <w:r>
        <w:rPr>
          <w:b/>
          <w:bCs/>
          <w:sz w:val="22"/>
          <w:szCs w:val="22"/>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EB1" w:rsidRDefault="00091EB1">
      <w:r>
        <w:separator/>
      </w:r>
    </w:p>
  </w:endnote>
  <w:endnote w:type="continuationSeparator" w:id="0">
    <w:p w:rsidR="00091EB1" w:rsidRDefault="0009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A3" w:rsidRDefault="002D7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A3" w:rsidRDefault="002D71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A3" w:rsidRDefault="002D7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EB1" w:rsidRDefault="00091EB1">
      <w:r>
        <w:separator/>
      </w:r>
    </w:p>
  </w:footnote>
  <w:footnote w:type="continuationSeparator" w:id="0">
    <w:p w:rsidR="00091EB1" w:rsidRDefault="00091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A3" w:rsidRDefault="002D71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D78" w:rsidRDefault="00504D78" w:rsidP="002F0282">
    <w:pPr>
      <w:pStyle w:val="Header"/>
    </w:pPr>
    <w:proofErr w:type="spellStart"/>
    <w:r>
      <w:t>Biost</w:t>
    </w:r>
    <w:proofErr w:type="spellEnd"/>
    <w:r>
      <w:t xml:space="preserve"> 518 / 515, Winter 2014</w:t>
    </w:r>
    <w:r>
      <w:tab/>
      <w:t>Homework #3</w:t>
    </w:r>
    <w:r>
      <w:tab/>
      <w:t xml:space="preserve">January 20, 2014, </w:t>
    </w:r>
    <w:r>
      <w:rPr>
        <w:snapToGrid w:val="0"/>
      </w:rPr>
      <w:t xml:space="preserve">Page </w:t>
    </w:r>
    <w:r w:rsidR="0036771D">
      <w:rPr>
        <w:snapToGrid w:val="0"/>
      </w:rPr>
      <w:fldChar w:fldCharType="begin"/>
    </w:r>
    <w:r>
      <w:rPr>
        <w:snapToGrid w:val="0"/>
      </w:rPr>
      <w:instrText xml:space="preserve"> PAGE </w:instrText>
    </w:r>
    <w:r w:rsidR="0036771D">
      <w:rPr>
        <w:snapToGrid w:val="0"/>
      </w:rPr>
      <w:fldChar w:fldCharType="separate"/>
    </w:r>
    <w:r w:rsidR="00B4603E">
      <w:rPr>
        <w:noProof/>
        <w:snapToGrid w:val="0"/>
      </w:rPr>
      <w:t>1</w:t>
    </w:r>
    <w:r w:rsidR="0036771D">
      <w:rPr>
        <w:snapToGrid w:val="0"/>
      </w:rPr>
      <w:fldChar w:fldCharType="end"/>
    </w:r>
    <w:r>
      <w:rPr>
        <w:snapToGrid w:val="0"/>
      </w:rPr>
      <w:t xml:space="preserve"> of </w:t>
    </w:r>
    <w:r w:rsidR="0036771D">
      <w:rPr>
        <w:snapToGrid w:val="0"/>
      </w:rPr>
      <w:fldChar w:fldCharType="begin"/>
    </w:r>
    <w:r>
      <w:rPr>
        <w:snapToGrid w:val="0"/>
      </w:rPr>
      <w:instrText xml:space="preserve"> NUMPAGES </w:instrText>
    </w:r>
    <w:r w:rsidR="0036771D">
      <w:rPr>
        <w:snapToGrid w:val="0"/>
      </w:rPr>
      <w:fldChar w:fldCharType="separate"/>
    </w:r>
    <w:r w:rsidR="00B4603E">
      <w:rPr>
        <w:noProof/>
        <w:snapToGrid w:val="0"/>
      </w:rPr>
      <w:t>6</w:t>
    </w:r>
    <w:r w:rsidR="0036771D">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A3" w:rsidRDefault="002D71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DA8CE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17"/>
  </w:num>
  <w:num w:numId="6">
    <w:abstractNumId w:val="19"/>
  </w:num>
  <w:num w:numId="7">
    <w:abstractNumId w:val="10"/>
  </w:num>
  <w:num w:numId="8">
    <w:abstractNumId w:val="12"/>
  </w:num>
  <w:num w:numId="9">
    <w:abstractNumId w:val="8"/>
  </w:num>
  <w:num w:numId="10">
    <w:abstractNumId w:val="2"/>
  </w:num>
  <w:num w:numId="11">
    <w:abstractNumId w:val="14"/>
  </w:num>
  <w:num w:numId="12">
    <w:abstractNumId w:val="7"/>
  </w:num>
  <w:num w:numId="13">
    <w:abstractNumId w:val="13"/>
  </w:num>
  <w:num w:numId="14">
    <w:abstractNumId w:val="16"/>
  </w:num>
  <w:num w:numId="15">
    <w:abstractNumId w:val="1"/>
  </w:num>
  <w:num w:numId="16">
    <w:abstractNumId w:val="6"/>
  </w:num>
  <w:num w:numId="17">
    <w:abstractNumId w:val="4"/>
  </w:num>
  <w:num w:numId="18">
    <w:abstractNumId w:val="15"/>
  </w:num>
  <w:num w:numId="19">
    <w:abstractNumId w:val="18"/>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3C2C"/>
    <w:rsid w:val="00021A79"/>
    <w:rsid w:val="000263C2"/>
    <w:rsid w:val="0004432C"/>
    <w:rsid w:val="00054A42"/>
    <w:rsid w:val="00060C13"/>
    <w:rsid w:val="0006333F"/>
    <w:rsid w:val="00066D9F"/>
    <w:rsid w:val="000817A7"/>
    <w:rsid w:val="00091EB1"/>
    <w:rsid w:val="000A3E09"/>
    <w:rsid w:val="000F52B6"/>
    <w:rsid w:val="0010428A"/>
    <w:rsid w:val="00115B08"/>
    <w:rsid w:val="00125DD5"/>
    <w:rsid w:val="00132AEC"/>
    <w:rsid w:val="00132BA1"/>
    <w:rsid w:val="00134FD2"/>
    <w:rsid w:val="00140EC9"/>
    <w:rsid w:val="001561BD"/>
    <w:rsid w:val="00160820"/>
    <w:rsid w:val="00195B2D"/>
    <w:rsid w:val="00196E9C"/>
    <w:rsid w:val="001B21AC"/>
    <w:rsid w:val="001D2DC2"/>
    <w:rsid w:val="001E36FF"/>
    <w:rsid w:val="001E5158"/>
    <w:rsid w:val="001E79FA"/>
    <w:rsid w:val="001F135D"/>
    <w:rsid w:val="00202909"/>
    <w:rsid w:val="0021517E"/>
    <w:rsid w:val="002213A5"/>
    <w:rsid w:val="00225E67"/>
    <w:rsid w:val="002365E3"/>
    <w:rsid w:val="0024368C"/>
    <w:rsid w:val="00261CFB"/>
    <w:rsid w:val="00294B94"/>
    <w:rsid w:val="002D5B86"/>
    <w:rsid w:val="002D71A3"/>
    <w:rsid w:val="002F0282"/>
    <w:rsid w:val="002F401A"/>
    <w:rsid w:val="00344A9A"/>
    <w:rsid w:val="003471E3"/>
    <w:rsid w:val="00353B06"/>
    <w:rsid w:val="0036127B"/>
    <w:rsid w:val="0036771D"/>
    <w:rsid w:val="00385CD1"/>
    <w:rsid w:val="003A6D85"/>
    <w:rsid w:val="003B4A64"/>
    <w:rsid w:val="003C0FBE"/>
    <w:rsid w:val="003D7C8C"/>
    <w:rsid w:val="003E3E89"/>
    <w:rsid w:val="003F3001"/>
    <w:rsid w:val="00410986"/>
    <w:rsid w:val="00410B89"/>
    <w:rsid w:val="00415759"/>
    <w:rsid w:val="0042294F"/>
    <w:rsid w:val="00422D91"/>
    <w:rsid w:val="00443606"/>
    <w:rsid w:val="004514C0"/>
    <w:rsid w:val="00452963"/>
    <w:rsid w:val="004664FD"/>
    <w:rsid w:val="00474532"/>
    <w:rsid w:val="00480544"/>
    <w:rsid w:val="004A7051"/>
    <w:rsid w:val="004D1289"/>
    <w:rsid w:val="004D1292"/>
    <w:rsid w:val="004F1B3C"/>
    <w:rsid w:val="00501EC4"/>
    <w:rsid w:val="00504D78"/>
    <w:rsid w:val="00510B41"/>
    <w:rsid w:val="00511C56"/>
    <w:rsid w:val="00523AA4"/>
    <w:rsid w:val="0055696E"/>
    <w:rsid w:val="00567523"/>
    <w:rsid w:val="00586C10"/>
    <w:rsid w:val="00593BDE"/>
    <w:rsid w:val="005A1357"/>
    <w:rsid w:val="005B0F62"/>
    <w:rsid w:val="005B14E3"/>
    <w:rsid w:val="005B1A50"/>
    <w:rsid w:val="005C1956"/>
    <w:rsid w:val="005C35DF"/>
    <w:rsid w:val="005C5726"/>
    <w:rsid w:val="005D7E06"/>
    <w:rsid w:val="005E10EC"/>
    <w:rsid w:val="005E415C"/>
    <w:rsid w:val="006127BA"/>
    <w:rsid w:val="006138F9"/>
    <w:rsid w:val="006152BE"/>
    <w:rsid w:val="00617D12"/>
    <w:rsid w:val="0062265F"/>
    <w:rsid w:val="006268D1"/>
    <w:rsid w:val="006336A9"/>
    <w:rsid w:val="00634D47"/>
    <w:rsid w:val="0063762C"/>
    <w:rsid w:val="006508C5"/>
    <w:rsid w:val="00654208"/>
    <w:rsid w:val="00673A26"/>
    <w:rsid w:val="00676B73"/>
    <w:rsid w:val="00693DD6"/>
    <w:rsid w:val="006B1E11"/>
    <w:rsid w:val="006B2716"/>
    <w:rsid w:val="006C49EE"/>
    <w:rsid w:val="006E16C5"/>
    <w:rsid w:val="006E5205"/>
    <w:rsid w:val="006F5A7F"/>
    <w:rsid w:val="007172AA"/>
    <w:rsid w:val="00730D70"/>
    <w:rsid w:val="00733658"/>
    <w:rsid w:val="007356DE"/>
    <w:rsid w:val="007366CC"/>
    <w:rsid w:val="00741AE1"/>
    <w:rsid w:val="007506C5"/>
    <w:rsid w:val="00751474"/>
    <w:rsid w:val="007518FF"/>
    <w:rsid w:val="00762DE6"/>
    <w:rsid w:val="00767D4A"/>
    <w:rsid w:val="00785A87"/>
    <w:rsid w:val="007A0EB1"/>
    <w:rsid w:val="007B1360"/>
    <w:rsid w:val="007B4E60"/>
    <w:rsid w:val="007C490C"/>
    <w:rsid w:val="007D2CB2"/>
    <w:rsid w:val="007E471B"/>
    <w:rsid w:val="007F0084"/>
    <w:rsid w:val="00836540"/>
    <w:rsid w:val="0087636D"/>
    <w:rsid w:val="008A45D9"/>
    <w:rsid w:val="008A6DA3"/>
    <w:rsid w:val="008B246D"/>
    <w:rsid w:val="008B53CA"/>
    <w:rsid w:val="008F73A3"/>
    <w:rsid w:val="00905BC9"/>
    <w:rsid w:val="00905E82"/>
    <w:rsid w:val="0093569D"/>
    <w:rsid w:val="0094708F"/>
    <w:rsid w:val="009B2370"/>
    <w:rsid w:val="009C2BE9"/>
    <w:rsid w:val="009C542B"/>
    <w:rsid w:val="009D5804"/>
    <w:rsid w:val="009F413F"/>
    <w:rsid w:val="009F72E6"/>
    <w:rsid w:val="00A0233D"/>
    <w:rsid w:val="00A05CD5"/>
    <w:rsid w:val="00A31D8C"/>
    <w:rsid w:val="00A41830"/>
    <w:rsid w:val="00A4205F"/>
    <w:rsid w:val="00A44034"/>
    <w:rsid w:val="00A86F93"/>
    <w:rsid w:val="00AD29C0"/>
    <w:rsid w:val="00AF5A1A"/>
    <w:rsid w:val="00B04F23"/>
    <w:rsid w:val="00B12B84"/>
    <w:rsid w:val="00B15F79"/>
    <w:rsid w:val="00B17CB5"/>
    <w:rsid w:val="00B212A5"/>
    <w:rsid w:val="00B42150"/>
    <w:rsid w:val="00B43F52"/>
    <w:rsid w:val="00B457A7"/>
    <w:rsid w:val="00B4603E"/>
    <w:rsid w:val="00B4705C"/>
    <w:rsid w:val="00B53499"/>
    <w:rsid w:val="00B70375"/>
    <w:rsid w:val="00B717EB"/>
    <w:rsid w:val="00B77108"/>
    <w:rsid w:val="00B814FA"/>
    <w:rsid w:val="00B95C5A"/>
    <w:rsid w:val="00BA639F"/>
    <w:rsid w:val="00BE2A22"/>
    <w:rsid w:val="00BF5CB8"/>
    <w:rsid w:val="00C00601"/>
    <w:rsid w:val="00C15CDE"/>
    <w:rsid w:val="00C30810"/>
    <w:rsid w:val="00C34EBC"/>
    <w:rsid w:val="00C5494A"/>
    <w:rsid w:val="00C55091"/>
    <w:rsid w:val="00C642DD"/>
    <w:rsid w:val="00C64E34"/>
    <w:rsid w:val="00C74FEC"/>
    <w:rsid w:val="00C8626E"/>
    <w:rsid w:val="00C93A29"/>
    <w:rsid w:val="00CC37A7"/>
    <w:rsid w:val="00D1580C"/>
    <w:rsid w:val="00D16C04"/>
    <w:rsid w:val="00D72BD7"/>
    <w:rsid w:val="00DC01FF"/>
    <w:rsid w:val="00DD6B80"/>
    <w:rsid w:val="00DE3817"/>
    <w:rsid w:val="00DF7261"/>
    <w:rsid w:val="00E03960"/>
    <w:rsid w:val="00E25F89"/>
    <w:rsid w:val="00E56588"/>
    <w:rsid w:val="00E5763B"/>
    <w:rsid w:val="00E642DA"/>
    <w:rsid w:val="00E741C7"/>
    <w:rsid w:val="00E75B84"/>
    <w:rsid w:val="00E81610"/>
    <w:rsid w:val="00E85125"/>
    <w:rsid w:val="00E91856"/>
    <w:rsid w:val="00E9662A"/>
    <w:rsid w:val="00ED47B6"/>
    <w:rsid w:val="00ED5921"/>
    <w:rsid w:val="00F15D49"/>
    <w:rsid w:val="00F1753C"/>
    <w:rsid w:val="00F507B9"/>
    <w:rsid w:val="00F93EE6"/>
    <w:rsid w:val="00F976A4"/>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rsid w:val="009C2BE9"/>
    <w:pPr>
      <w:ind w:left="720"/>
      <w:contextualSpacing/>
    </w:pPr>
  </w:style>
  <w:style w:type="character" w:styleId="CommentReference">
    <w:name w:val="annotation reference"/>
    <w:basedOn w:val="DefaultParagraphFont"/>
    <w:rsid w:val="007F0084"/>
    <w:rPr>
      <w:sz w:val="16"/>
      <w:szCs w:val="16"/>
    </w:rPr>
  </w:style>
  <w:style w:type="paragraph" w:styleId="CommentText">
    <w:name w:val="annotation text"/>
    <w:basedOn w:val="Normal"/>
    <w:link w:val="CommentTextChar"/>
    <w:rsid w:val="007F0084"/>
  </w:style>
  <w:style w:type="character" w:customStyle="1" w:styleId="CommentTextChar">
    <w:name w:val="Comment Text Char"/>
    <w:basedOn w:val="DefaultParagraphFont"/>
    <w:link w:val="CommentText"/>
    <w:rsid w:val="007F0084"/>
  </w:style>
  <w:style w:type="paragraph" w:styleId="CommentSubject">
    <w:name w:val="annotation subject"/>
    <w:basedOn w:val="CommentText"/>
    <w:next w:val="CommentText"/>
    <w:link w:val="CommentSubjectChar"/>
    <w:rsid w:val="007F0084"/>
    <w:rPr>
      <w:b/>
      <w:bCs/>
    </w:rPr>
  </w:style>
  <w:style w:type="character" w:customStyle="1" w:styleId="CommentSubjectChar">
    <w:name w:val="Comment Subject Char"/>
    <w:basedOn w:val="CommentTextChar"/>
    <w:link w:val="CommentSubject"/>
    <w:rsid w:val="007F0084"/>
    <w:rPr>
      <w:b/>
      <w:bCs/>
    </w:rPr>
  </w:style>
  <w:style w:type="paragraph" w:styleId="BalloonText">
    <w:name w:val="Balloon Text"/>
    <w:basedOn w:val="Normal"/>
    <w:link w:val="BalloonTextChar"/>
    <w:rsid w:val="007F0084"/>
    <w:rPr>
      <w:rFonts w:ascii="Tahoma" w:hAnsi="Tahoma" w:cs="Tahoma"/>
      <w:sz w:val="16"/>
      <w:szCs w:val="16"/>
    </w:rPr>
  </w:style>
  <w:style w:type="character" w:customStyle="1" w:styleId="BalloonTextChar">
    <w:name w:val="Balloon Text Char"/>
    <w:basedOn w:val="DefaultParagraphFont"/>
    <w:link w:val="BalloonText"/>
    <w:rsid w:val="007F0084"/>
    <w:rPr>
      <w:rFonts w:ascii="Tahoma" w:hAnsi="Tahoma" w:cs="Tahoma"/>
      <w:sz w:val="16"/>
      <w:szCs w:val="16"/>
    </w:rPr>
  </w:style>
  <w:style w:type="paragraph" w:styleId="Revision">
    <w:name w:val="Revision"/>
    <w:hidden/>
    <w:uiPriority w:val="71"/>
    <w:rsid w:val="004745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rsid w:val="009C2BE9"/>
    <w:pPr>
      <w:ind w:left="720"/>
      <w:contextualSpacing/>
    </w:pPr>
  </w:style>
  <w:style w:type="character" w:styleId="CommentReference">
    <w:name w:val="annotation reference"/>
    <w:basedOn w:val="DefaultParagraphFont"/>
    <w:rsid w:val="007F0084"/>
    <w:rPr>
      <w:sz w:val="16"/>
      <w:szCs w:val="16"/>
    </w:rPr>
  </w:style>
  <w:style w:type="paragraph" w:styleId="CommentText">
    <w:name w:val="annotation text"/>
    <w:basedOn w:val="Normal"/>
    <w:link w:val="CommentTextChar"/>
    <w:rsid w:val="007F0084"/>
  </w:style>
  <w:style w:type="character" w:customStyle="1" w:styleId="CommentTextChar">
    <w:name w:val="Comment Text Char"/>
    <w:basedOn w:val="DefaultParagraphFont"/>
    <w:link w:val="CommentText"/>
    <w:rsid w:val="007F0084"/>
  </w:style>
  <w:style w:type="paragraph" w:styleId="CommentSubject">
    <w:name w:val="annotation subject"/>
    <w:basedOn w:val="CommentText"/>
    <w:next w:val="CommentText"/>
    <w:link w:val="CommentSubjectChar"/>
    <w:rsid w:val="007F0084"/>
    <w:rPr>
      <w:b/>
      <w:bCs/>
    </w:rPr>
  </w:style>
  <w:style w:type="character" w:customStyle="1" w:styleId="CommentSubjectChar">
    <w:name w:val="Comment Subject Char"/>
    <w:basedOn w:val="CommentTextChar"/>
    <w:link w:val="CommentSubject"/>
    <w:rsid w:val="007F0084"/>
    <w:rPr>
      <w:b/>
      <w:bCs/>
    </w:rPr>
  </w:style>
  <w:style w:type="paragraph" w:styleId="BalloonText">
    <w:name w:val="Balloon Text"/>
    <w:basedOn w:val="Normal"/>
    <w:link w:val="BalloonTextChar"/>
    <w:rsid w:val="007F0084"/>
    <w:rPr>
      <w:rFonts w:ascii="Tahoma" w:hAnsi="Tahoma" w:cs="Tahoma"/>
      <w:sz w:val="16"/>
      <w:szCs w:val="16"/>
    </w:rPr>
  </w:style>
  <w:style w:type="character" w:customStyle="1" w:styleId="BalloonTextChar">
    <w:name w:val="Balloon Text Char"/>
    <w:basedOn w:val="DefaultParagraphFont"/>
    <w:link w:val="BalloonText"/>
    <w:rsid w:val="007F0084"/>
    <w:rPr>
      <w:rFonts w:ascii="Tahoma" w:hAnsi="Tahoma" w:cs="Tahoma"/>
      <w:sz w:val="16"/>
      <w:szCs w:val="16"/>
    </w:rPr>
  </w:style>
  <w:style w:type="paragraph" w:styleId="Revision">
    <w:name w:val="Revision"/>
    <w:hidden/>
    <w:uiPriority w:val="71"/>
    <w:rsid w:val="00474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47884460">
      <w:bodyDiv w:val="1"/>
      <w:marLeft w:val="0"/>
      <w:marRight w:val="0"/>
      <w:marTop w:val="0"/>
      <w:marBottom w:val="0"/>
      <w:divBdr>
        <w:top w:val="none" w:sz="0" w:space="0" w:color="auto"/>
        <w:left w:val="none" w:sz="0" w:space="0" w:color="auto"/>
        <w:bottom w:val="none" w:sz="0" w:space="0" w:color="auto"/>
        <w:right w:val="none" w:sz="0" w:space="0" w:color="auto"/>
      </w:divBdr>
    </w:div>
    <w:div w:id="402533424">
      <w:bodyDiv w:val="1"/>
      <w:marLeft w:val="0"/>
      <w:marRight w:val="0"/>
      <w:marTop w:val="0"/>
      <w:marBottom w:val="0"/>
      <w:divBdr>
        <w:top w:val="none" w:sz="0" w:space="0" w:color="auto"/>
        <w:left w:val="none" w:sz="0" w:space="0" w:color="auto"/>
        <w:bottom w:val="none" w:sz="0" w:space="0" w:color="auto"/>
        <w:right w:val="none" w:sz="0" w:space="0" w:color="auto"/>
      </w:divBdr>
    </w:div>
    <w:div w:id="735980542">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337925169">
      <w:bodyDiv w:val="1"/>
      <w:marLeft w:val="0"/>
      <w:marRight w:val="0"/>
      <w:marTop w:val="0"/>
      <w:marBottom w:val="0"/>
      <w:divBdr>
        <w:top w:val="none" w:sz="0" w:space="0" w:color="auto"/>
        <w:left w:val="none" w:sz="0" w:space="0" w:color="auto"/>
        <w:bottom w:val="none" w:sz="0" w:space="0" w:color="auto"/>
        <w:right w:val="none" w:sz="0" w:space="0" w:color="auto"/>
      </w:divBdr>
    </w:div>
    <w:div w:id="1376932414">
      <w:bodyDiv w:val="1"/>
      <w:marLeft w:val="0"/>
      <w:marRight w:val="0"/>
      <w:marTop w:val="0"/>
      <w:marBottom w:val="0"/>
      <w:divBdr>
        <w:top w:val="none" w:sz="0" w:space="0" w:color="auto"/>
        <w:left w:val="none" w:sz="0" w:space="0" w:color="auto"/>
        <w:bottom w:val="none" w:sz="0" w:space="0" w:color="auto"/>
        <w:right w:val="none" w:sz="0" w:space="0" w:color="auto"/>
      </w:divBdr>
    </w:div>
    <w:div w:id="1987083528">
      <w:bodyDiv w:val="1"/>
      <w:marLeft w:val="0"/>
      <w:marRight w:val="0"/>
      <w:marTop w:val="0"/>
      <w:marBottom w:val="0"/>
      <w:divBdr>
        <w:top w:val="none" w:sz="0" w:space="0" w:color="auto"/>
        <w:left w:val="none" w:sz="0" w:space="0" w:color="auto"/>
        <w:bottom w:val="none" w:sz="0" w:space="0" w:color="auto"/>
        <w:right w:val="none" w:sz="0" w:space="0" w:color="auto"/>
      </w:divBdr>
    </w:div>
    <w:div w:id="2001423409">
      <w:bodyDiv w:val="1"/>
      <w:marLeft w:val="0"/>
      <w:marRight w:val="0"/>
      <w:marTop w:val="0"/>
      <w:marBottom w:val="0"/>
      <w:divBdr>
        <w:top w:val="none" w:sz="0" w:space="0" w:color="auto"/>
        <w:left w:val="none" w:sz="0" w:space="0" w:color="auto"/>
        <w:bottom w:val="none" w:sz="0" w:space="0" w:color="auto"/>
        <w:right w:val="none" w:sz="0" w:space="0" w:color="auto"/>
      </w:divBdr>
    </w:div>
    <w:div w:id="2026977744">
      <w:bodyDiv w:val="1"/>
      <w:marLeft w:val="0"/>
      <w:marRight w:val="0"/>
      <w:marTop w:val="0"/>
      <w:marBottom w:val="0"/>
      <w:divBdr>
        <w:top w:val="none" w:sz="0" w:space="0" w:color="auto"/>
        <w:left w:val="none" w:sz="0" w:space="0" w:color="auto"/>
        <w:bottom w:val="none" w:sz="0" w:space="0" w:color="auto"/>
        <w:right w:val="none" w:sz="0" w:space="0" w:color="auto"/>
      </w:divBdr>
    </w:div>
    <w:div w:id="2078748734">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3285</Words>
  <Characters>15729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2014-01-30T02:52:00Z</dcterms:created>
  <dcterms:modified xsi:type="dcterms:W3CDTF">2014-01-30T02:52:00Z</dcterms:modified>
</cp:coreProperties>
</file>