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69B57" w14:textId="77777777" w:rsidR="00C55091" w:rsidRPr="004F0E83" w:rsidRDefault="00C55091" w:rsidP="00115B08">
      <w:pPr>
        <w:numPr>
          <w:ilvl w:val="0"/>
          <w:numId w:val="19"/>
        </w:numPr>
        <w:autoSpaceDE w:val="0"/>
        <w:autoSpaceDN w:val="0"/>
        <w:adjustRightInd w:val="0"/>
        <w:spacing w:after="120"/>
        <w:rPr>
          <w:i/>
          <w:sz w:val="22"/>
          <w:szCs w:val="22"/>
        </w:rPr>
      </w:pPr>
      <w:commentRangeStart w:id="0"/>
      <w:r w:rsidRPr="004F0E83">
        <w:rPr>
          <w:i/>
          <w:sz w:val="22"/>
          <w:szCs w:val="22"/>
        </w:rPr>
        <w:t>Perform</w:t>
      </w:r>
      <w:commentRangeEnd w:id="0"/>
      <w:r w:rsidR="006D0D0A">
        <w:rPr>
          <w:rStyle w:val="CommentReference"/>
        </w:rPr>
        <w:commentReference w:id="0"/>
      </w:r>
      <w:r w:rsidRPr="004F0E83">
        <w:rPr>
          <w:i/>
          <w:sz w:val="22"/>
          <w:szCs w:val="22"/>
        </w:rPr>
        <w:t xml:space="preserve"> a statistical </w:t>
      </w:r>
      <w:r w:rsidR="00115B08" w:rsidRPr="004F0E83">
        <w:rPr>
          <w:i/>
          <w:sz w:val="22"/>
          <w:szCs w:val="22"/>
        </w:rPr>
        <w:t xml:space="preserve">regression </w:t>
      </w:r>
      <w:r w:rsidRPr="004F0E83">
        <w:rPr>
          <w:i/>
          <w:sz w:val="22"/>
          <w:szCs w:val="22"/>
        </w:rPr>
        <w:t xml:space="preserve">analysis evaluating an association between serum LDL and 5 year all-cause mortality by comparing the </w:t>
      </w:r>
      <w:r w:rsidR="00115B08" w:rsidRPr="004F0E83">
        <w:rPr>
          <w:i/>
          <w:sz w:val="22"/>
          <w:szCs w:val="22"/>
        </w:rPr>
        <w:t xml:space="preserve">odds </w:t>
      </w:r>
      <w:r w:rsidRPr="004F0E83">
        <w:rPr>
          <w:i/>
          <w:sz w:val="22"/>
          <w:szCs w:val="22"/>
        </w:rPr>
        <w:t xml:space="preserve">of death within 5 years across groups defined by </w:t>
      </w:r>
      <w:r w:rsidR="00B457A7" w:rsidRPr="004F0E83">
        <w:rPr>
          <w:i/>
          <w:sz w:val="22"/>
          <w:szCs w:val="22"/>
        </w:rPr>
        <w:t xml:space="preserve">whether the subjects have high serum LDL (“high” = LDL </w:t>
      </w:r>
      <w:r w:rsidR="00B457A7" w:rsidRPr="004F0E83">
        <w:rPr>
          <w:i/>
          <w:sz w:val="22"/>
          <w:szCs w:val="22"/>
          <w:u w:val="single"/>
        </w:rPr>
        <w:t>&gt;</w:t>
      </w:r>
      <w:r w:rsidR="00B457A7" w:rsidRPr="004F0E83">
        <w:rPr>
          <w:i/>
          <w:sz w:val="22"/>
          <w:szCs w:val="22"/>
        </w:rPr>
        <w:t xml:space="preserve"> 160 mg/</w:t>
      </w:r>
      <w:proofErr w:type="spellStart"/>
      <w:r w:rsidR="00B457A7" w:rsidRPr="004F0E83">
        <w:rPr>
          <w:i/>
          <w:sz w:val="22"/>
          <w:szCs w:val="22"/>
        </w:rPr>
        <w:t>dL</w:t>
      </w:r>
      <w:proofErr w:type="spellEnd"/>
      <w:r w:rsidR="00B457A7" w:rsidRPr="004F0E83">
        <w:rPr>
          <w:i/>
          <w:sz w:val="22"/>
          <w:szCs w:val="22"/>
        </w:rPr>
        <w:t>).</w:t>
      </w:r>
      <w:r w:rsidR="00410986" w:rsidRPr="004F0E83">
        <w:rPr>
          <w:i/>
          <w:sz w:val="22"/>
          <w:szCs w:val="22"/>
        </w:rPr>
        <w:t xml:space="preserve"> In your regression model, use an indicator of death within 5 years as your response variable, and use an indicator of high LDL as your predictor. (Only give a formal report of the inference where asked to.)</w:t>
      </w:r>
    </w:p>
    <w:p w14:paraId="26024F25" w14:textId="77777777" w:rsidR="00BF5CB8" w:rsidRPr="004F0E83" w:rsidRDefault="00BF5CB8" w:rsidP="001F135D">
      <w:pPr>
        <w:numPr>
          <w:ilvl w:val="1"/>
          <w:numId w:val="19"/>
        </w:numPr>
        <w:autoSpaceDE w:val="0"/>
        <w:autoSpaceDN w:val="0"/>
        <w:adjustRightInd w:val="0"/>
        <w:spacing w:after="120"/>
        <w:rPr>
          <w:i/>
          <w:sz w:val="22"/>
          <w:szCs w:val="22"/>
        </w:rPr>
      </w:pPr>
      <w:commentRangeStart w:id="2"/>
      <w:r w:rsidRPr="004F0E83">
        <w:rPr>
          <w:i/>
          <w:sz w:val="22"/>
          <w:szCs w:val="22"/>
        </w:rPr>
        <w:t>Is</w:t>
      </w:r>
      <w:commentRangeEnd w:id="2"/>
      <w:r w:rsidR="00A37496">
        <w:rPr>
          <w:rStyle w:val="CommentReference"/>
        </w:rPr>
        <w:commentReference w:id="2"/>
      </w:r>
      <w:r w:rsidRPr="004F0E83">
        <w:rPr>
          <w:i/>
          <w:sz w:val="22"/>
          <w:szCs w:val="22"/>
        </w:rPr>
        <w:t xml:space="preserve"> this a saturated regression model? Explain your answer.</w:t>
      </w:r>
    </w:p>
    <w:p w14:paraId="41A2FFB4" w14:textId="77777777" w:rsidR="004F0E83" w:rsidRDefault="004F0E83" w:rsidP="004F0E83">
      <w:pPr>
        <w:autoSpaceDE w:val="0"/>
        <w:autoSpaceDN w:val="0"/>
        <w:adjustRightInd w:val="0"/>
        <w:spacing w:after="120"/>
        <w:rPr>
          <w:sz w:val="22"/>
          <w:szCs w:val="22"/>
        </w:rPr>
      </w:pPr>
      <w:r>
        <w:rPr>
          <w:sz w:val="22"/>
          <w:szCs w:val="22"/>
        </w:rPr>
        <w:t xml:space="preserve">This model is saturated.  </w:t>
      </w:r>
      <w:r w:rsidR="00AD5250">
        <w:rPr>
          <w:sz w:val="22"/>
          <w:szCs w:val="22"/>
        </w:rPr>
        <w:t>In each regression model, there are two d</w:t>
      </w:r>
      <w:r w:rsidR="002E5025">
        <w:rPr>
          <w:sz w:val="22"/>
          <w:szCs w:val="22"/>
        </w:rPr>
        <w:t>istinct groups (those who died</w:t>
      </w:r>
      <w:r w:rsidR="00AD5250">
        <w:rPr>
          <w:sz w:val="22"/>
          <w:szCs w:val="22"/>
        </w:rPr>
        <w:t xml:space="preserve"> in 5 years and those who survived past 5 years).  These are modeled with two regression parameters, the slope and the intercept.  </w:t>
      </w:r>
    </w:p>
    <w:p w14:paraId="25387E40" w14:textId="77777777" w:rsidR="00FC31E2" w:rsidRPr="00A15209" w:rsidRDefault="001F135D" w:rsidP="00FC31E2">
      <w:pPr>
        <w:numPr>
          <w:ilvl w:val="1"/>
          <w:numId w:val="19"/>
        </w:numPr>
        <w:autoSpaceDE w:val="0"/>
        <w:autoSpaceDN w:val="0"/>
        <w:adjustRightInd w:val="0"/>
        <w:spacing w:after="120"/>
        <w:rPr>
          <w:i/>
          <w:sz w:val="22"/>
          <w:szCs w:val="22"/>
        </w:rPr>
      </w:pPr>
      <w:commentRangeStart w:id="3"/>
      <w:r w:rsidRPr="004F0E83">
        <w:rPr>
          <w:i/>
          <w:sz w:val="22"/>
          <w:szCs w:val="22"/>
        </w:rPr>
        <w:t>For</w:t>
      </w:r>
      <w:commentRangeEnd w:id="3"/>
      <w:r w:rsidR="00264DEE">
        <w:rPr>
          <w:rStyle w:val="CommentReference"/>
        </w:rPr>
        <w:commentReference w:id="3"/>
      </w:r>
      <w:r w:rsidRPr="004F0E83">
        <w:rPr>
          <w:i/>
          <w:sz w:val="22"/>
          <w:szCs w:val="22"/>
        </w:rPr>
        <w:t xml:space="preserve"> subjects with low</w:t>
      </w:r>
      <w:r w:rsidR="00AF5A1A" w:rsidRPr="004F0E83">
        <w:rPr>
          <w:i/>
          <w:sz w:val="22"/>
          <w:szCs w:val="22"/>
        </w:rPr>
        <w:t xml:space="preserve"> LDL, what </w:t>
      </w:r>
      <w:proofErr w:type="gramStart"/>
      <w:r w:rsidR="00AF5A1A" w:rsidRPr="004F0E83">
        <w:rPr>
          <w:i/>
          <w:sz w:val="22"/>
          <w:szCs w:val="22"/>
        </w:rPr>
        <w:t xml:space="preserve">is the </w:t>
      </w:r>
      <w:r w:rsidRPr="004F0E83">
        <w:rPr>
          <w:i/>
          <w:sz w:val="22"/>
          <w:szCs w:val="22"/>
        </w:rPr>
        <w:t>estimated odds</w:t>
      </w:r>
      <w:proofErr w:type="gramEnd"/>
      <w:r w:rsidRPr="004F0E83">
        <w:rPr>
          <w:i/>
          <w:sz w:val="22"/>
          <w:szCs w:val="22"/>
        </w:rPr>
        <w:t xml:space="preserve"> of dying within 5 years? What is the estimated probability of dying within 5 years? How do these estimates compare to the </w:t>
      </w:r>
      <w:r w:rsidR="00AF5A1A" w:rsidRPr="004F0E83">
        <w:rPr>
          <w:i/>
          <w:sz w:val="22"/>
          <w:szCs w:val="22"/>
        </w:rPr>
        <w:t xml:space="preserve">observed proportion of subjects </w:t>
      </w:r>
      <w:r w:rsidR="00410986" w:rsidRPr="004F0E83">
        <w:rPr>
          <w:i/>
          <w:sz w:val="22"/>
          <w:szCs w:val="22"/>
        </w:rPr>
        <w:t xml:space="preserve">with low LDL </w:t>
      </w:r>
      <w:r w:rsidRPr="004F0E83">
        <w:rPr>
          <w:i/>
          <w:sz w:val="22"/>
          <w:szCs w:val="22"/>
        </w:rPr>
        <w:t>dying within</w:t>
      </w:r>
      <w:r w:rsidR="00410986" w:rsidRPr="004F0E83">
        <w:rPr>
          <w:i/>
          <w:sz w:val="22"/>
          <w:szCs w:val="22"/>
        </w:rPr>
        <w:t xml:space="preserve"> 5 years?</w:t>
      </w:r>
      <w:r w:rsidRPr="004F0E83">
        <w:rPr>
          <w:i/>
          <w:sz w:val="22"/>
          <w:szCs w:val="22"/>
        </w:rPr>
        <w:t xml:space="preserve"> </w:t>
      </w:r>
    </w:p>
    <w:p w14:paraId="03501946" w14:textId="77777777" w:rsidR="00FC31E2" w:rsidRDefault="00FC31E2" w:rsidP="00FC31E2">
      <w:pPr>
        <w:autoSpaceDE w:val="0"/>
        <w:autoSpaceDN w:val="0"/>
        <w:adjustRightInd w:val="0"/>
        <w:spacing w:after="120"/>
        <w:rPr>
          <w:sz w:val="22"/>
          <w:szCs w:val="22"/>
        </w:rPr>
      </w:pPr>
      <w:r>
        <w:rPr>
          <w:sz w:val="22"/>
          <w:szCs w:val="22"/>
        </w:rPr>
        <w:t>Using a regression model on a log odds scale as described in the question stem, we estimate that:</w:t>
      </w:r>
    </w:p>
    <w:p w14:paraId="32E63280" w14:textId="77777777" w:rsidR="00FC31E2" w:rsidRDefault="00FC31E2" w:rsidP="00FC31E2">
      <w:pPr>
        <w:autoSpaceDE w:val="0"/>
        <w:autoSpaceDN w:val="0"/>
        <w:adjustRightInd w:val="0"/>
        <w:spacing w:after="120"/>
        <w:rPr>
          <w:sz w:val="22"/>
          <w:szCs w:val="22"/>
        </w:rPr>
      </w:pPr>
      <w:r>
        <w:rPr>
          <w:sz w:val="22"/>
          <w:szCs w:val="22"/>
        </w:rPr>
        <w:t xml:space="preserve">Log odds dying within 5 years = -1.586 -0.307(“high LDL”).  </w:t>
      </w:r>
      <w:proofErr w:type="gramStart"/>
      <w:r w:rsidR="00A15209">
        <w:rPr>
          <w:sz w:val="22"/>
          <w:szCs w:val="22"/>
        </w:rPr>
        <w:t xml:space="preserve">As we are interested in the intercept of this model, where the indicator variable “high LDL” is equal to zero, we </w:t>
      </w:r>
      <w:proofErr w:type="spellStart"/>
      <w:r w:rsidR="00A15209">
        <w:rPr>
          <w:sz w:val="22"/>
          <w:szCs w:val="22"/>
        </w:rPr>
        <w:t>exponentiate</w:t>
      </w:r>
      <w:proofErr w:type="spellEnd"/>
      <w:r w:rsidR="00A15209">
        <w:rPr>
          <w:sz w:val="22"/>
          <w:szCs w:val="22"/>
        </w:rPr>
        <w:t xml:space="preserve"> the values.</w:t>
      </w:r>
      <w:proofErr w:type="gramEnd"/>
      <w:r w:rsidR="00A15209">
        <w:rPr>
          <w:sz w:val="22"/>
          <w:szCs w:val="22"/>
        </w:rPr>
        <w:t xml:space="preserve">  T</w:t>
      </w:r>
      <w:r>
        <w:rPr>
          <w:sz w:val="22"/>
          <w:szCs w:val="22"/>
        </w:rPr>
        <w:t xml:space="preserve">he odds of dying within 5 years for subjects with low LDL </w:t>
      </w:r>
      <w:r w:rsidR="00A15209">
        <w:rPr>
          <w:sz w:val="22"/>
          <w:szCs w:val="22"/>
        </w:rPr>
        <w:t>is equal to e^-1.586 = 0.2047.  The estimated probability of dying within 5 years for subjects with low LDL is 0.2047/1+0.2047 = 16.99%</w:t>
      </w:r>
    </w:p>
    <w:p w14:paraId="442C2873" w14:textId="77777777" w:rsidR="00575522" w:rsidRDefault="00177B15" w:rsidP="0030068A">
      <w:pPr>
        <w:autoSpaceDE w:val="0"/>
        <w:autoSpaceDN w:val="0"/>
        <w:adjustRightInd w:val="0"/>
        <w:spacing w:after="120"/>
        <w:rPr>
          <w:sz w:val="22"/>
          <w:szCs w:val="22"/>
        </w:rPr>
      </w:pPr>
      <w:r>
        <w:rPr>
          <w:sz w:val="22"/>
          <w:szCs w:val="22"/>
        </w:rPr>
        <w:t xml:space="preserve">The 2x2 table below compares the group of subjects with “high LDL” and “low LDL” with those who died within 5 years and those who survived beyond 5 years.  </w:t>
      </w:r>
      <w:r w:rsidR="00FC31E2">
        <w:rPr>
          <w:sz w:val="22"/>
          <w:szCs w:val="22"/>
        </w:rPr>
        <w:t xml:space="preserve">Among those with low LDL, </w:t>
      </w:r>
      <w:r>
        <w:rPr>
          <w:sz w:val="22"/>
          <w:szCs w:val="22"/>
        </w:rPr>
        <w:t xml:space="preserve">(105/618) </w:t>
      </w:r>
      <w:r w:rsidR="00FC31E2">
        <w:rPr>
          <w:sz w:val="22"/>
          <w:szCs w:val="22"/>
        </w:rPr>
        <w:t xml:space="preserve">16.99% died within 5 years.  These estimates </w:t>
      </w:r>
      <w:r>
        <w:rPr>
          <w:sz w:val="22"/>
          <w:szCs w:val="22"/>
        </w:rPr>
        <w:t xml:space="preserve">are the same as the estimated probability of dying using our regression model.  </w:t>
      </w:r>
    </w:p>
    <w:tbl>
      <w:tblPr>
        <w:tblW w:w="7474" w:type="dxa"/>
        <w:tblInd w:w="93" w:type="dxa"/>
        <w:tblLook w:val="04A0" w:firstRow="1" w:lastRow="0" w:firstColumn="1" w:lastColumn="0" w:noHBand="0" w:noVBand="1"/>
      </w:tblPr>
      <w:tblGrid>
        <w:gridCol w:w="2082"/>
        <w:gridCol w:w="2302"/>
        <w:gridCol w:w="2261"/>
        <w:gridCol w:w="829"/>
      </w:tblGrid>
      <w:tr w:rsidR="00076A57" w:rsidRPr="00575522" w14:paraId="5B883A2E" w14:textId="77777777" w:rsidTr="00076A57">
        <w:trPr>
          <w:trHeight w:val="300"/>
        </w:trPr>
        <w:tc>
          <w:tcPr>
            <w:tcW w:w="2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8AD59" w14:textId="77777777" w:rsidR="00076A57" w:rsidRPr="00575522" w:rsidRDefault="00076A57" w:rsidP="0098716F">
            <w:pPr>
              <w:rPr>
                <w:rFonts w:ascii="Calibri" w:hAnsi="Calibri"/>
                <w:color w:val="000000"/>
                <w:sz w:val="22"/>
                <w:szCs w:val="22"/>
              </w:rPr>
            </w:pPr>
            <w:r w:rsidRPr="00575522">
              <w:rPr>
                <w:rFonts w:ascii="Calibri" w:hAnsi="Calibri"/>
                <w:color w:val="000000"/>
                <w:sz w:val="22"/>
                <w:szCs w:val="22"/>
              </w:rPr>
              <w:t> </w:t>
            </w:r>
          </w:p>
        </w:tc>
        <w:tc>
          <w:tcPr>
            <w:tcW w:w="2302" w:type="dxa"/>
            <w:tcBorders>
              <w:top w:val="single" w:sz="4" w:space="0" w:color="auto"/>
              <w:left w:val="nil"/>
              <w:bottom w:val="single" w:sz="4" w:space="0" w:color="auto"/>
              <w:right w:val="single" w:sz="4" w:space="0" w:color="auto"/>
            </w:tcBorders>
            <w:shd w:val="clear" w:color="auto" w:fill="auto"/>
            <w:noWrap/>
            <w:vAlign w:val="bottom"/>
            <w:hideMark/>
          </w:tcPr>
          <w:p w14:paraId="66BF2CE9" w14:textId="77777777" w:rsidR="00076A57" w:rsidRPr="00575522" w:rsidRDefault="00076A57" w:rsidP="0098716F">
            <w:pPr>
              <w:rPr>
                <w:rFonts w:ascii="Calibri" w:hAnsi="Calibri"/>
                <w:color w:val="000000"/>
                <w:sz w:val="22"/>
                <w:szCs w:val="22"/>
              </w:rPr>
            </w:pPr>
            <w:r>
              <w:rPr>
                <w:rFonts w:ascii="Calibri" w:hAnsi="Calibri"/>
                <w:color w:val="000000"/>
                <w:sz w:val="22"/>
                <w:szCs w:val="22"/>
              </w:rPr>
              <w:t>High LDL (</w:t>
            </w:r>
            <w:r w:rsidRPr="00076A57">
              <w:rPr>
                <w:rFonts w:ascii="Calibri" w:hAnsi="Calibri"/>
                <w:color w:val="000000"/>
                <w:sz w:val="22"/>
                <w:szCs w:val="22"/>
                <w:u w:val="single"/>
              </w:rPr>
              <w:t>&gt;</w:t>
            </w:r>
            <w:r>
              <w:rPr>
                <w:rFonts w:ascii="Calibri" w:hAnsi="Calibri"/>
                <w:color w:val="000000"/>
                <w:sz w:val="22"/>
                <w:szCs w:val="22"/>
              </w:rPr>
              <w:t>160mg/</w:t>
            </w:r>
            <w:proofErr w:type="spellStart"/>
            <w:r>
              <w:rPr>
                <w:rFonts w:ascii="Calibri" w:hAnsi="Calibri"/>
                <w:color w:val="000000"/>
                <w:sz w:val="22"/>
                <w:szCs w:val="22"/>
              </w:rPr>
              <w:t>dL</w:t>
            </w:r>
            <w:proofErr w:type="spellEnd"/>
            <w:r>
              <w:rPr>
                <w:rFonts w:ascii="Calibri" w:hAnsi="Calibri"/>
                <w:color w:val="000000"/>
                <w:sz w:val="22"/>
                <w:szCs w:val="22"/>
              </w:rPr>
              <w:t>)</w:t>
            </w:r>
          </w:p>
        </w:tc>
        <w:tc>
          <w:tcPr>
            <w:tcW w:w="2261" w:type="dxa"/>
            <w:tcBorders>
              <w:top w:val="single" w:sz="4" w:space="0" w:color="auto"/>
              <w:left w:val="nil"/>
              <w:bottom w:val="single" w:sz="4" w:space="0" w:color="auto"/>
              <w:right w:val="single" w:sz="4" w:space="0" w:color="auto"/>
            </w:tcBorders>
            <w:shd w:val="clear" w:color="auto" w:fill="auto"/>
            <w:noWrap/>
            <w:vAlign w:val="bottom"/>
            <w:hideMark/>
          </w:tcPr>
          <w:p w14:paraId="4F2AD0F8" w14:textId="77777777" w:rsidR="00076A57" w:rsidRPr="00575522" w:rsidRDefault="00076A57" w:rsidP="0098716F">
            <w:pPr>
              <w:rPr>
                <w:rFonts w:ascii="Calibri" w:hAnsi="Calibri"/>
                <w:color w:val="000000"/>
                <w:sz w:val="22"/>
                <w:szCs w:val="22"/>
              </w:rPr>
            </w:pPr>
            <w:r>
              <w:rPr>
                <w:rFonts w:ascii="Calibri" w:hAnsi="Calibri"/>
                <w:color w:val="000000"/>
                <w:sz w:val="22"/>
                <w:szCs w:val="22"/>
              </w:rPr>
              <w:t>Low LDL (&lt;160mg/</w:t>
            </w:r>
            <w:proofErr w:type="spellStart"/>
            <w:r>
              <w:rPr>
                <w:rFonts w:ascii="Calibri" w:hAnsi="Calibri"/>
                <w:color w:val="000000"/>
                <w:sz w:val="22"/>
                <w:szCs w:val="22"/>
              </w:rPr>
              <w:t>dL</w:t>
            </w:r>
            <w:proofErr w:type="spellEnd"/>
            <w:r>
              <w:rPr>
                <w:rFonts w:ascii="Calibri" w:hAnsi="Calibri"/>
                <w:color w:val="000000"/>
                <w:sz w:val="22"/>
                <w:szCs w:val="22"/>
              </w:rPr>
              <w:t>)</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14:paraId="389F8A45" w14:textId="77777777" w:rsidR="00076A57" w:rsidRPr="00575522" w:rsidRDefault="00076A57" w:rsidP="0098716F">
            <w:pPr>
              <w:rPr>
                <w:rFonts w:ascii="Calibri" w:hAnsi="Calibri"/>
                <w:color w:val="000000"/>
                <w:sz w:val="22"/>
                <w:szCs w:val="22"/>
              </w:rPr>
            </w:pPr>
            <w:r w:rsidRPr="00575522">
              <w:rPr>
                <w:rFonts w:ascii="Calibri" w:hAnsi="Calibri"/>
                <w:color w:val="000000"/>
                <w:sz w:val="22"/>
                <w:szCs w:val="22"/>
              </w:rPr>
              <w:t> </w:t>
            </w:r>
            <w:r>
              <w:rPr>
                <w:rFonts w:ascii="Calibri" w:hAnsi="Calibri"/>
                <w:color w:val="000000"/>
                <w:sz w:val="22"/>
                <w:szCs w:val="22"/>
              </w:rPr>
              <w:t>Total</w:t>
            </w:r>
          </w:p>
        </w:tc>
      </w:tr>
      <w:tr w:rsidR="00076A57" w:rsidRPr="00575522" w14:paraId="2550D6AA" w14:textId="77777777" w:rsidTr="00076A57">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142CCAA2" w14:textId="77777777" w:rsidR="00076A57" w:rsidRPr="00575522" w:rsidRDefault="00076A57" w:rsidP="00076A57">
            <w:pPr>
              <w:rPr>
                <w:rFonts w:ascii="Calibri" w:hAnsi="Calibri"/>
                <w:color w:val="000000"/>
                <w:sz w:val="22"/>
                <w:szCs w:val="22"/>
              </w:rPr>
            </w:pPr>
            <w:r>
              <w:rPr>
                <w:rFonts w:ascii="Calibri" w:hAnsi="Calibri"/>
                <w:color w:val="000000"/>
                <w:sz w:val="22"/>
                <w:szCs w:val="22"/>
              </w:rPr>
              <w:t xml:space="preserve">Dies &lt;5 years, n </w:t>
            </w:r>
          </w:p>
        </w:tc>
        <w:tc>
          <w:tcPr>
            <w:tcW w:w="2302" w:type="dxa"/>
            <w:tcBorders>
              <w:top w:val="nil"/>
              <w:left w:val="nil"/>
              <w:bottom w:val="single" w:sz="4" w:space="0" w:color="auto"/>
              <w:right w:val="single" w:sz="4" w:space="0" w:color="auto"/>
            </w:tcBorders>
            <w:shd w:val="clear" w:color="auto" w:fill="auto"/>
            <w:noWrap/>
            <w:vAlign w:val="bottom"/>
            <w:hideMark/>
          </w:tcPr>
          <w:p w14:paraId="15666D1D" w14:textId="77777777" w:rsidR="00076A57" w:rsidRPr="00575522" w:rsidRDefault="00076A57" w:rsidP="00076A57">
            <w:pPr>
              <w:jc w:val="right"/>
              <w:rPr>
                <w:rFonts w:ascii="Calibri" w:hAnsi="Calibri"/>
                <w:color w:val="000000"/>
                <w:sz w:val="22"/>
                <w:szCs w:val="22"/>
              </w:rPr>
            </w:pPr>
            <w:r>
              <w:rPr>
                <w:rFonts w:ascii="Calibri" w:hAnsi="Calibri"/>
                <w:color w:val="000000"/>
                <w:sz w:val="22"/>
                <w:szCs w:val="22"/>
              </w:rPr>
              <w:t>14</w:t>
            </w:r>
          </w:p>
        </w:tc>
        <w:tc>
          <w:tcPr>
            <w:tcW w:w="2261" w:type="dxa"/>
            <w:tcBorders>
              <w:top w:val="nil"/>
              <w:left w:val="nil"/>
              <w:bottom w:val="single" w:sz="4" w:space="0" w:color="auto"/>
              <w:right w:val="single" w:sz="4" w:space="0" w:color="auto"/>
            </w:tcBorders>
            <w:shd w:val="clear" w:color="auto" w:fill="auto"/>
            <w:noWrap/>
            <w:vAlign w:val="bottom"/>
            <w:hideMark/>
          </w:tcPr>
          <w:p w14:paraId="1574B739" w14:textId="77777777" w:rsidR="00076A57" w:rsidRPr="00575522" w:rsidRDefault="00076A57" w:rsidP="0098716F">
            <w:pPr>
              <w:jc w:val="right"/>
              <w:rPr>
                <w:rFonts w:ascii="Calibri" w:hAnsi="Calibri"/>
                <w:color w:val="000000"/>
                <w:sz w:val="22"/>
                <w:szCs w:val="22"/>
              </w:rPr>
            </w:pPr>
            <w:r>
              <w:rPr>
                <w:rFonts w:ascii="Calibri" w:hAnsi="Calibri"/>
                <w:color w:val="000000"/>
                <w:sz w:val="22"/>
                <w:szCs w:val="22"/>
              </w:rPr>
              <w:t>105</w:t>
            </w:r>
          </w:p>
        </w:tc>
        <w:tc>
          <w:tcPr>
            <w:tcW w:w="829" w:type="dxa"/>
            <w:tcBorders>
              <w:top w:val="nil"/>
              <w:left w:val="nil"/>
              <w:bottom w:val="single" w:sz="4" w:space="0" w:color="auto"/>
              <w:right w:val="single" w:sz="4" w:space="0" w:color="auto"/>
            </w:tcBorders>
            <w:shd w:val="clear" w:color="auto" w:fill="auto"/>
            <w:noWrap/>
            <w:vAlign w:val="bottom"/>
            <w:hideMark/>
          </w:tcPr>
          <w:p w14:paraId="39A5B656" w14:textId="77777777" w:rsidR="00076A57" w:rsidRPr="00575522" w:rsidRDefault="00076A57" w:rsidP="00076A57">
            <w:pPr>
              <w:jc w:val="right"/>
              <w:rPr>
                <w:rFonts w:ascii="Calibri" w:hAnsi="Calibri"/>
                <w:color w:val="000000"/>
                <w:sz w:val="22"/>
                <w:szCs w:val="22"/>
              </w:rPr>
            </w:pPr>
            <w:r w:rsidRPr="00575522">
              <w:rPr>
                <w:rFonts w:ascii="Calibri" w:hAnsi="Calibri"/>
                <w:color w:val="000000"/>
                <w:sz w:val="22"/>
                <w:szCs w:val="22"/>
              </w:rPr>
              <w:t>1</w:t>
            </w:r>
            <w:r>
              <w:rPr>
                <w:rFonts w:ascii="Calibri" w:hAnsi="Calibri"/>
                <w:color w:val="000000"/>
                <w:sz w:val="22"/>
                <w:szCs w:val="22"/>
              </w:rPr>
              <w:t>19</w:t>
            </w:r>
          </w:p>
        </w:tc>
      </w:tr>
      <w:tr w:rsidR="00076A57" w:rsidRPr="00575522" w14:paraId="57CEC7F7" w14:textId="77777777" w:rsidTr="00076A57">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2947EDEF" w14:textId="77777777" w:rsidR="00076A57" w:rsidRPr="00575522" w:rsidRDefault="00076A57" w:rsidP="00076A57">
            <w:pPr>
              <w:rPr>
                <w:rFonts w:ascii="Calibri" w:hAnsi="Calibri"/>
                <w:color w:val="000000"/>
                <w:sz w:val="22"/>
                <w:szCs w:val="22"/>
              </w:rPr>
            </w:pPr>
            <w:r>
              <w:rPr>
                <w:rFonts w:ascii="Calibri" w:hAnsi="Calibri"/>
                <w:color w:val="000000"/>
                <w:sz w:val="22"/>
                <w:szCs w:val="22"/>
              </w:rPr>
              <w:t>Survives &gt;5 years, n</w:t>
            </w:r>
          </w:p>
        </w:tc>
        <w:tc>
          <w:tcPr>
            <w:tcW w:w="2302" w:type="dxa"/>
            <w:tcBorders>
              <w:top w:val="nil"/>
              <w:left w:val="nil"/>
              <w:bottom w:val="single" w:sz="4" w:space="0" w:color="auto"/>
              <w:right w:val="single" w:sz="4" w:space="0" w:color="auto"/>
            </w:tcBorders>
            <w:shd w:val="clear" w:color="auto" w:fill="auto"/>
            <w:noWrap/>
            <w:vAlign w:val="bottom"/>
            <w:hideMark/>
          </w:tcPr>
          <w:p w14:paraId="477FA9D0" w14:textId="77777777" w:rsidR="00076A57" w:rsidRPr="00575522" w:rsidRDefault="00076A57" w:rsidP="0098716F">
            <w:pPr>
              <w:jc w:val="right"/>
              <w:rPr>
                <w:rFonts w:ascii="Calibri" w:hAnsi="Calibri"/>
                <w:color w:val="000000"/>
                <w:sz w:val="22"/>
                <w:szCs w:val="22"/>
              </w:rPr>
            </w:pPr>
            <w:r>
              <w:rPr>
                <w:rFonts w:ascii="Calibri" w:hAnsi="Calibri"/>
                <w:color w:val="000000"/>
                <w:sz w:val="22"/>
                <w:szCs w:val="22"/>
              </w:rPr>
              <w:t>93</w:t>
            </w:r>
          </w:p>
        </w:tc>
        <w:tc>
          <w:tcPr>
            <w:tcW w:w="2261" w:type="dxa"/>
            <w:tcBorders>
              <w:top w:val="nil"/>
              <w:left w:val="nil"/>
              <w:bottom w:val="single" w:sz="4" w:space="0" w:color="auto"/>
              <w:right w:val="single" w:sz="4" w:space="0" w:color="auto"/>
            </w:tcBorders>
            <w:shd w:val="clear" w:color="auto" w:fill="auto"/>
            <w:noWrap/>
            <w:vAlign w:val="bottom"/>
            <w:hideMark/>
          </w:tcPr>
          <w:p w14:paraId="07A26F0D" w14:textId="77777777" w:rsidR="00076A57" w:rsidRPr="00575522" w:rsidRDefault="00076A57" w:rsidP="00076A57">
            <w:pPr>
              <w:jc w:val="right"/>
              <w:rPr>
                <w:rFonts w:ascii="Calibri" w:hAnsi="Calibri"/>
                <w:color w:val="000000"/>
                <w:sz w:val="22"/>
                <w:szCs w:val="22"/>
              </w:rPr>
            </w:pPr>
            <w:r>
              <w:rPr>
                <w:rFonts w:ascii="Calibri" w:hAnsi="Calibri"/>
                <w:color w:val="000000"/>
                <w:sz w:val="22"/>
                <w:szCs w:val="22"/>
              </w:rPr>
              <w:t>513</w:t>
            </w:r>
          </w:p>
        </w:tc>
        <w:tc>
          <w:tcPr>
            <w:tcW w:w="829" w:type="dxa"/>
            <w:tcBorders>
              <w:top w:val="nil"/>
              <w:left w:val="nil"/>
              <w:bottom w:val="single" w:sz="4" w:space="0" w:color="auto"/>
              <w:right w:val="single" w:sz="4" w:space="0" w:color="auto"/>
            </w:tcBorders>
            <w:shd w:val="clear" w:color="auto" w:fill="auto"/>
            <w:noWrap/>
            <w:vAlign w:val="bottom"/>
            <w:hideMark/>
          </w:tcPr>
          <w:p w14:paraId="7D8AFB11" w14:textId="77777777" w:rsidR="00076A57" w:rsidRPr="00575522" w:rsidRDefault="00076A57" w:rsidP="0098716F">
            <w:pPr>
              <w:jc w:val="right"/>
              <w:rPr>
                <w:rFonts w:ascii="Calibri" w:hAnsi="Calibri"/>
                <w:color w:val="000000"/>
                <w:sz w:val="22"/>
                <w:szCs w:val="22"/>
              </w:rPr>
            </w:pPr>
            <w:r>
              <w:rPr>
                <w:rFonts w:ascii="Calibri" w:hAnsi="Calibri"/>
                <w:color w:val="000000"/>
                <w:sz w:val="22"/>
                <w:szCs w:val="22"/>
              </w:rPr>
              <w:t>606</w:t>
            </w:r>
          </w:p>
        </w:tc>
      </w:tr>
      <w:tr w:rsidR="00076A57" w:rsidRPr="00575522" w14:paraId="00084955" w14:textId="77777777" w:rsidTr="00076A57">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32DA3442" w14:textId="77777777" w:rsidR="00076A57" w:rsidRPr="00575522" w:rsidRDefault="00076A57" w:rsidP="0098716F">
            <w:pPr>
              <w:rPr>
                <w:rFonts w:ascii="Calibri" w:hAnsi="Calibri"/>
                <w:color w:val="000000"/>
                <w:sz w:val="22"/>
                <w:szCs w:val="22"/>
              </w:rPr>
            </w:pPr>
            <w:r w:rsidRPr="00575522">
              <w:rPr>
                <w:rFonts w:ascii="Calibri" w:hAnsi="Calibri"/>
                <w:color w:val="000000"/>
                <w:sz w:val="22"/>
                <w:szCs w:val="22"/>
              </w:rPr>
              <w:t>Total</w:t>
            </w:r>
          </w:p>
        </w:tc>
        <w:tc>
          <w:tcPr>
            <w:tcW w:w="2302" w:type="dxa"/>
            <w:tcBorders>
              <w:top w:val="nil"/>
              <w:left w:val="nil"/>
              <w:bottom w:val="single" w:sz="4" w:space="0" w:color="auto"/>
              <w:right w:val="single" w:sz="4" w:space="0" w:color="auto"/>
            </w:tcBorders>
            <w:shd w:val="clear" w:color="auto" w:fill="auto"/>
            <w:noWrap/>
            <w:vAlign w:val="bottom"/>
            <w:hideMark/>
          </w:tcPr>
          <w:p w14:paraId="7813A688" w14:textId="77777777" w:rsidR="00076A57" w:rsidRPr="00575522" w:rsidRDefault="00076A57" w:rsidP="00076A57">
            <w:pPr>
              <w:jc w:val="right"/>
              <w:rPr>
                <w:rFonts w:ascii="Calibri" w:hAnsi="Calibri"/>
                <w:color w:val="000000"/>
                <w:sz w:val="22"/>
                <w:szCs w:val="22"/>
              </w:rPr>
            </w:pPr>
            <w:r>
              <w:rPr>
                <w:rFonts w:ascii="Calibri" w:hAnsi="Calibri"/>
                <w:color w:val="000000"/>
                <w:sz w:val="22"/>
                <w:szCs w:val="22"/>
              </w:rPr>
              <w:t>107</w:t>
            </w:r>
          </w:p>
        </w:tc>
        <w:tc>
          <w:tcPr>
            <w:tcW w:w="2261" w:type="dxa"/>
            <w:tcBorders>
              <w:top w:val="nil"/>
              <w:left w:val="nil"/>
              <w:bottom w:val="single" w:sz="4" w:space="0" w:color="auto"/>
              <w:right w:val="single" w:sz="4" w:space="0" w:color="auto"/>
            </w:tcBorders>
            <w:shd w:val="clear" w:color="auto" w:fill="auto"/>
            <w:noWrap/>
            <w:vAlign w:val="bottom"/>
            <w:hideMark/>
          </w:tcPr>
          <w:p w14:paraId="24E8B874" w14:textId="77777777" w:rsidR="00076A57" w:rsidRPr="00575522" w:rsidRDefault="00076A57" w:rsidP="0098716F">
            <w:pPr>
              <w:jc w:val="right"/>
              <w:rPr>
                <w:rFonts w:ascii="Calibri" w:hAnsi="Calibri"/>
                <w:color w:val="000000"/>
                <w:sz w:val="22"/>
                <w:szCs w:val="22"/>
              </w:rPr>
            </w:pPr>
            <w:r>
              <w:rPr>
                <w:rFonts w:ascii="Calibri" w:hAnsi="Calibri"/>
                <w:color w:val="000000"/>
                <w:sz w:val="22"/>
                <w:szCs w:val="22"/>
              </w:rPr>
              <w:t>606</w:t>
            </w:r>
          </w:p>
        </w:tc>
        <w:tc>
          <w:tcPr>
            <w:tcW w:w="829" w:type="dxa"/>
            <w:tcBorders>
              <w:top w:val="nil"/>
              <w:left w:val="nil"/>
              <w:bottom w:val="single" w:sz="4" w:space="0" w:color="auto"/>
              <w:right w:val="single" w:sz="4" w:space="0" w:color="auto"/>
            </w:tcBorders>
            <w:shd w:val="clear" w:color="auto" w:fill="auto"/>
            <w:noWrap/>
            <w:vAlign w:val="bottom"/>
            <w:hideMark/>
          </w:tcPr>
          <w:p w14:paraId="0EF8F629" w14:textId="77777777" w:rsidR="00076A57" w:rsidRPr="00575522" w:rsidRDefault="00076A57" w:rsidP="0098716F">
            <w:pPr>
              <w:jc w:val="right"/>
              <w:rPr>
                <w:rFonts w:ascii="Calibri" w:hAnsi="Calibri"/>
                <w:color w:val="000000"/>
                <w:sz w:val="22"/>
                <w:szCs w:val="22"/>
              </w:rPr>
            </w:pPr>
            <w:r>
              <w:rPr>
                <w:rFonts w:ascii="Calibri" w:hAnsi="Calibri"/>
                <w:color w:val="000000"/>
                <w:sz w:val="22"/>
                <w:szCs w:val="22"/>
              </w:rPr>
              <w:t>725</w:t>
            </w:r>
          </w:p>
        </w:tc>
      </w:tr>
    </w:tbl>
    <w:p w14:paraId="58F1EB77" w14:textId="77777777" w:rsidR="00076A57" w:rsidRDefault="00076A57" w:rsidP="0030068A">
      <w:pPr>
        <w:autoSpaceDE w:val="0"/>
        <w:autoSpaceDN w:val="0"/>
        <w:adjustRightInd w:val="0"/>
        <w:spacing w:after="120"/>
        <w:rPr>
          <w:sz w:val="22"/>
          <w:szCs w:val="22"/>
        </w:rPr>
      </w:pPr>
    </w:p>
    <w:p w14:paraId="53E306CD" w14:textId="77777777" w:rsidR="00177B15" w:rsidRPr="00177B15" w:rsidRDefault="00410986" w:rsidP="00177B15">
      <w:pPr>
        <w:numPr>
          <w:ilvl w:val="1"/>
          <w:numId w:val="19"/>
        </w:numPr>
        <w:autoSpaceDE w:val="0"/>
        <w:autoSpaceDN w:val="0"/>
        <w:adjustRightInd w:val="0"/>
        <w:spacing w:after="120"/>
        <w:rPr>
          <w:i/>
          <w:sz w:val="22"/>
          <w:szCs w:val="22"/>
        </w:rPr>
      </w:pPr>
      <w:commentRangeStart w:id="4"/>
      <w:r w:rsidRPr="004F0E83">
        <w:rPr>
          <w:i/>
          <w:sz w:val="22"/>
          <w:szCs w:val="22"/>
        </w:rPr>
        <w:t>For</w:t>
      </w:r>
      <w:commentRangeEnd w:id="4"/>
      <w:r w:rsidR="00264DEE">
        <w:rPr>
          <w:rStyle w:val="CommentReference"/>
        </w:rPr>
        <w:commentReference w:id="4"/>
      </w:r>
      <w:r w:rsidRPr="004F0E83">
        <w:rPr>
          <w:i/>
          <w:sz w:val="22"/>
          <w:szCs w:val="22"/>
        </w:rPr>
        <w:t xml:space="preserve"> subjects with high LDL, what </w:t>
      </w:r>
      <w:proofErr w:type="gramStart"/>
      <w:r w:rsidRPr="004F0E83">
        <w:rPr>
          <w:i/>
          <w:sz w:val="22"/>
          <w:szCs w:val="22"/>
        </w:rPr>
        <w:t>is the estimated odds</w:t>
      </w:r>
      <w:proofErr w:type="gramEnd"/>
      <w:r w:rsidRPr="004F0E83">
        <w:rPr>
          <w:i/>
          <w:sz w:val="22"/>
          <w:szCs w:val="22"/>
        </w:rPr>
        <w:t xml:space="preserve"> of dying within 5 years? What is the estimated probability of dying within 5 years? How do these estimates compare to the observed proportion of subjects with </w:t>
      </w:r>
      <w:r w:rsidR="006D1048">
        <w:rPr>
          <w:i/>
          <w:sz w:val="22"/>
          <w:szCs w:val="22"/>
        </w:rPr>
        <w:t>high</w:t>
      </w:r>
      <w:r w:rsidRPr="004F0E83">
        <w:rPr>
          <w:i/>
          <w:sz w:val="22"/>
          <w:szCs w:val="22"/>
        </w:rPr>
        <w:t xml:space="preserve"> LDL dying within 5 years? </w:t>
      </w:r>
    </w:p>
    <w:p w14:paraId="4788D464" w14:textId="77777777" w:rsidR="00177B15" w:rsidRDefault="00177B15" w:rsidP="00177B15">
      <w:pPr>
        <w:autoSpaceDE w:val="0"/>
        <w:autoSpaceDN w:val="0"/>
        <w:adjustRightInd w:val="0"/>
        <w:spacing w:after="120"/>
        <w:rPr>
          <w:sz w:val="22"/>
          <w:szCs w:val="22"/>
        </w:rPr>
      </w:pPr>
      <w:r>
        <w:rPr>
          <w:sz w:val="22"/>
          <w:szCs w:val="22"/>
        </w:rPr>
        <w:t xml:space="preserve">Again, </w:t>
      </w:r>
      <w:r w:rsidR="00B334AD">
        <w:rPr>
          <w:sz w:val="22"/>
          <w:szCs w:val="22"/>
        </w:rPr>
        <w:t>u</w:t>
      </w:r>
      <w:r w:rsidRPr="00177B15">
        <w:rPr>
          <w:sz w:val="22"/>
          <w:szCs w:val="22"/>
        </w:rPr>
        <w:t>sing a regression model on a log odds scale as described in the question stem, we estimate</w:t>
      </w:r>
      <w:r>
        <w:rPr>
          <w:sz w:val="22"/>
          <w:szCs w:val="22"/>
        </w:rPr>
        <w:t>:</w:t>
      </w:r>
    </w:p>
    <w:p w14:paraId="6748EC13" w14:textId="77777777" w:rsidR="00177B15" w:rsidRDefault="00177B15" w:rsidP="00177B15">
      <w:pPr>
        <w:autoSpaceDE w:val="0"/>
        <w:autoSpaceDN w:val="0"/>
        <w:adjustRightInd w:val="0"/>
        <w:spacing w:after="120"/>
        <w:rPr>
          <w:sz w:val="22"/>
          <w:szCs w:val="22"/>
        </w:rPr>
      </w:pPr>
      <w:r w:rsidRPr="00177B15">
        <w:rPr>
          <w:sz w:val="22"/>
          <w:szCs w:val="22"/>
        </w:rPr>
        <w:t xml:space="preserve">Log odds dying within 5 years = -1.586 </w:t>
      </w:r>
      <w:r w:rsidR="00175AC3">
        <w:rPr>
          <w:sz w:val="22"/>
          <w:szCs w:val="22"/>
        </w:rPr>
        <w:t>+ (-</w:t>
      </w:r>
      <w:r w:rsidRPr="00177B15">
        <w:rPr>
          <w:sz w:val="22"/>
          <w:szCs w:val="22"/>
        </w:rPr>
        <w:t>0.307</w:t>
      </w:r>
      <w:r w:rsidR="00175AC3">
        <w:rPr>
          <w:sz w:val="22"/>
          <w:szCs w:val="22"/>
        </w:rPr>
        <w:t>)</w:t>
      </w:r>
      <w:r w:rsidRPr="00177B15">
        <w:rPr>
          <w:sz w:val="22"/>
          <w:szCs w:val="22"/>
        </w:rPr>
        <w:t xml:space="preserve">(“high LDL”).  </w:t>
      </w:r>
    </w:p>
    <w:p w14:paraId="73957662" w14:textId="77777777" w:rsidR="00177B15" w:rsidRPr="00177B15" w:rsidRDefault="00177B15" w:rsidP="00177B15">
      <w:pPr>
        <w:autoSpaceDE w:val="0"/>
        <w:autoSpaceDN w:val="0"/>
        <w:adjustRightInd w:val="0"/>
        <w:spacing w:after="120"/>
        <w:rPr>
          <w:sz w:val="22"/>
          <w:szCs w:val="22"/>
        </w:rPr>
      </w:pPr>
      <w:r>
        <w:rPr>
          <w:sz w:val="22"/>
          <w:szCs w:val="22"/>
        </w:rPr>
        <w:t xml:space="preserve">After </w:t>
      </w:r>
      <w:proofErr w:type="spellStart"/>
      <w:r>
        <w:rPr>
          <w:sz w:val="22"/>
          <w:szCs w:val="22"/>
        </w:rPr>
        <w:t>exponentiating</w:t>
      </w:r>
      <w:proofErr w:type="spellEnd"/>
      <w:r>
        <w:rPr>
          <w:sz w:val="22"/>
          <w:szCs w:val="22"/>
        </w:rPr>
        <w:t xml:space="preserve"> the values in our model, the odds of dying within 5 years = </w:t>
      </w:r>
      <w:r w:rsidR="00076A57">
        <w:rPr>
          <w:sz w:val="22"/>
          <w:szCs w:val="22"/>
        </w:rPr>
        <w:t xml:space="preserve">e^-1.586 </w:t>
      </w:r>
      <w:r w:rsidR="00E37541">
        <w:rPr>
          <w:sz w:val="22"/>
          <w:szCs w:val="22"/>
        </w:rPr>
        <w:t>*</w:t>
      </w:r>
      <w:r>
        <w:rPr>
          <w:sz w:val="22"/>
          <w:szCs w:val="22"/>
        </w:rPr>
        <w:t>e^</w:t>
      </w:r>
      <w:r w:rsidR="00B334AD">
        <w:rPr>
          <w:sz w:val="22"/>
          <w:szCs w:val="22"/>
        </w:rPr>
        <w:t>(</w:t>
      </w:r>
      <w:r>
        <w:rPr>
          <w:sz w:val="22"/>
          <w:szCs w:val="22"/>
        </w:rPr>
        <w:t>-0.307</w:t>
      </w:r>
      <w:r w:rsidR="00B334AD">
        <w:rPr>
          <w:sz w:val="22"/>
          <w:szCs w:val="22"/>
        </w:rPr>
        <w:t>*1)</w:t>
      </w:r>
      <w:r>
        <w:rPr>
          <w:sz w:val="22"/>
          <w:szCs w:val="22"/>
        </w:rPr>
        <w:t xml:space="preserve"> </w:t>
      </w:r>
      <w:r w:rsidR="00076A57">
        <w:rPr>
          <w:sz w:val="22"/>
          <w:szCs w:val="22"/>
        </w:rPr>
        <w:t xml:space="preserve">= 0.2047 </w:t>
      </w:r>
      <w:r w:rsidR="00E37541">
        <w:rPr>
          <w:sz w:val="22"/>
          <w:szCs w:val="22"/>
        </w:rPr>
        <w:t>*</w:t>
      </w:r>
      <w:r w:rsidR="00076A57">
        <w:rPr>
          <w:sz w:val="22"/>
          <w:szCs w:val="22"/>
        </w:rPr>
        <w:t xml:space="preserve"> </w:t>
      </w:r>
      <w:r>
        <w:rPr>
          <w:sz w:val="22"/>
          <w:szCs w:val="22"/>
        </w:rPr>
        <w:t xml:space="preserve">0.7356 </w:t>
      </w:r>
      <w:r w:rsidR="00076A57">
        <w:rPr>
          <w:sz w:val="22"/>
          <w:szCs w:val="22"/>
        </w:rPr>
        <w:t>= 0.</w:t>
      </w:r>
      <w:r w:rsidR="00E37541">
        <w:rPr>
          <w:sz w:val="22"/>
          <w:szCs w:val="22"/>
        </w:rPr>
        <w:t>1506</w:t>
      </w:r>
      <w:r w:rsidR="00B334AD">
        <w:rPr>
          <w:sz w:val="22"/>
          <w:szCs w:val="22"/>
        </w:rPr>
        <w:t>.  The estimated probability is 0.</w:t>
      </w:r>
      <w:r w:rsidR="00E37541">
        <w:rPr>
          <w:sz w:val="22"/>
          <w:szCs w:val="22"/>
        </w:rPr>
        <w:t>1506</w:t>
      </w:r>
      <w:r w:rsidR="00B334AD">
        <w:rPr>
          <w:sz w:val="22"/>
          <w:szCs w:val="22"/>
        </w:rPr>
        <w:t>/1.</w:t>
      </w:r>
      <w:r w:rsidR="00E37541">
        <w:rPr>
          <w:sz w:val="22"/>
          <w:szCs w:val="22"/>
        </w:rPr>
        <w:t>1506</w:t>
      </w:r>
      <w:r w:rsidR="00B334AD">
        <w:rPr>
          <w:sz w:val="22"/>
          <w:szCs w:val="22"/>
        </w:rPr>
        <w:t xml:space="preserve"> = </w:t>
      </w:r>
      <w:r w:rsidR="00E37541">
        <w:rPr>
          <w:sz w:val="22"/>
          <w:szCs w:val="22"/>
        </w:rPr>
        <w:t>13.0</w:t>
      </w:r>
      <w:r w:rsidR="00B334AD">
        <w:rPr>
          <w:sz w:val="22"/>
          <w:szCs w:val="22"/>
        </w:rPr>
        <w:t>8%.  The observed proportion of subjects with high LDL who die within 5 years is 14/107 = 13.08%.  These estimates are</w:t>
      </w:r>
      <w:r w:rsidR="00E37541">
        <w:rPr>
          <w:sz w:val="22"/>
          <w:szCs w:val="22"/>
        </w:rPr>
        <w:t xml:space="preserve"> equivalent.</w:t>
      </w:r>
    </w:p>
    <w:p w14:paraId="47EB7381" w14:textId="77777777" w:rsidR="00AF5A1A" w:rsidRPr="004F0E83" w:rsidRDefault="00410986" w:rsidP="001F135D">
      <w:pPr>
        <w:numPr>
          <w:ilvl w:val="1"/>
          <w:numId w:val="19"/>
        </w:numPr>
        <w:autoSpaceDE w:val="0"/>
        <w:autoSpaceDN w:val="0"/>
        <w:adjustRightInd w:val="0"/>
        <w:spacing w:after="120"/>
        <w:rPr>
          <w:i/>
          <w:sz w:val="22"/>
          <w:szCs w:val="22"/>
        </w:rPr>
      </w:pPr>
      <w:commentRangeStart w:id="5"/>
      <w:r w:rsidRPr="004F0E83">
        <w:rPr>
          <w:i/>
          <w:sz w:val="22"/>
          <w:szCs w:val="22"/>
        </w:rPr>
        <w:t>Give</w:t>
      </w:r>
      <w:commentRangeEnd w:id="5"/>
      <w:r w:rsidR="00264DEE">
        <w:rPr>
          <w:rStyle w:val="CommentReference"/>
        </w:rPr>
        <w:commentReference w:id="5"/>
      </w:r>
      <w:r w:rsidRPr="004F0E83">
        <w:rPr>
          <w:i/>
          <w:sz w:val="22"/>
          <w:szCs w:val="22"/>
        </w:rPr>
        <w:t xml:space="preserve"> full inference regarding the association between </w:t>
      </w:r>
      <w:proofErr w:type="gramStart"/>
      <w:r w:rsidRPr="004F0E83">
        <w:rPr>
          <w:i/>
          <w:sz w:val="22"/>
          <w:szCs w:val="22"/>
        </w:rPr>
        <w:t>5 year</w:t>
      </w:r>
      <w:proofErr w:type="gramEnd"/>
      <w:r w:rsidRPr="004F0E83">
        <w:rPr>
          <w:i/>
          <w:sz w:val="22"/>
          <w:szCs w:val="22"/>
        </w:rPr>
        <w:t xml:space="preserve"> mortality and high LDL levels. How does this differ from the inference that was made on problems </w:t>
      </w:r>
      <w:r w:rsidR="00BF5CB8" w:rsidRPr="004F0E83">
        <w:rPr>
          <w:i/>
          <w:sz w:val="22"/>
          <w:szCs w:val="22"/>
        </w:rPr>
        <w:t>5 and 6 of homework #1? What is the source of any differences?</w:t>
      </w:r>
    </w:p>
    <w:p w14:paraId="2EBAF6E7" w14:textId="77777777" w:rsidR="00153602" w:rsidRDefault="004F0E83" w:rsidP="004F0E83">
      <w:pPr>
        <w:autoSpaceDE w:val="0"/>
        <w:autoSpaceDN w:val="0"/>
        <w:adjustRightInd w:val="0"/>
        <w:spacing w:after="120"/>
        <w:rPr>
          <w:sz w:val="22"/>
          <w:szCs w:val="22"/>
        </w:rPr>
      </w:pPr>
      <w:r>
        <w:rPr>
          <w:sz w:val="22"/>
          <w:szCs w:val="22"/>
        </w:rPr>
        <w:t>From logistic regression analysis</w:t>
      </w:r>
      <w:r w:rsidR="00192B7F">
        <w:rPr>
          <w:sz w:val="22"/>
          <w:szCs w:val="22"/>
        </w:rPr>
        <w:t xml:space="preserve"> of 725 available observations of a sample of 735 elderly subjects aged 65-99, </w:t>
      </w:r>
      <w:r>
        <w:rPr>
          <w:sz w:val="22"/>
          <w:szCs w:val="22"/>
        </w:rPr>
        <w:t>we estimate that patients who did not survive to 5 ye</w:t>
      </w:r>
      <w:r w:rsidR="00E739F2">
        <w:rPr>
          <w:sz w:val="22"/>
          <w:szCs w:val="22"/>
        </w:rPr>
        <w:t>ars and a serum</w:t>
      </w:r>
      <w:r>
        <w:rPr>
          <w:sz w:val="22"/>
          <w:szCs w:val="22"/>
        </w:rPr>
        <w:t xml:space="preserve"> LDL &gt; 160mg/dl</w:t>
      </w:r>
      <w:r w:rsidR="00E739F2">
        <w:rPr>
          <w:sz w:val="22"/>
          <w:szCs w:val="22"/>
        </w:rPr>
        <w:t xml:space="preserve"> had an odds ratio of 0.7355 compared with patients with a serum LDL &lt;160mg/</w:t>
      </w:r>
      <w:proofErr w:type="spellStart"/>
      <w:r w:rsidR="00E739F2">
        <w:rPr>
          <w:sz w:val="22"/>
          <w:szCs w:val="22"/>
        </w:rPr>
        <w:t>dL</w:t>
      </w:r>
      <w:proofErr w:type="spellEnd"/>
      <w:r w:rsidR="00E739F2">
        <w:rPr>
          <w:sz w:val="22"/>
          <w:szCs w:val="22"/>
        </w:rPr>
        <w:t xml:space="preserve">.  This means that the group with the “high LDL” had </w:t>
      </w:r>
      <w:proofErr w:type="gramStart"/>
      <w:r w:rsidR="00E739F2">
        <w:rPr>
          <w:sz w:val="22"/>
          <w:szCs w:val="22"/>
        </w:rPr>
        <w:t>an odds</w:t>
      </w:r>
      <w:proofErr w:type="gramEnd"/>
      <w:r w:rsidR="00E739F2">
        <w:rPr>
          <w:sz w:val="22"/>
          <w:szCs w:val="22"/>
        </w:rPr>
        <w:t xml:space="preserve"> of response </w:t>
      </w:r>
      <w:r>
        <w:rPr>
          <w:sz w:val="22"/>
          <w:szCs w:val="22"/>
        </w:rPr>
        <w:t>2</w:t>
      </w:r>
      <w:r w:rsidR="00192B7F">
        <w:rPr>
          <w:sz w:val="22"/>
          <w:szCs w:val="22"/>
        </w:rPr>
        <w:t>6.45</w:t>
      </w:r>
      <w:r>
        <w:rPr>
          <w:sz w:val="22"/>
          <w:szCs w:val="22"/>
        </w:rPr>
        <w:t>% l</w:t>
      </w:r>
      <w:r w:rsidR="00E739F2">
        <w:rPr>
          <w:sz w:val="22"/>
          <w:szCs w:val="22"/>
        </w:rPr>
        <w:t xml:space="preserve">ower than </w:t>
      </w:r>
      <w:r w:rsidR="00E31B43">
        <w:rPr>
          <w:sz w:val="22"/>
          <w:szCs w:val="22"/>
        </w:rPr>
        <w:t>subjects who had a “</w:t>
      </w:r>
      <w:r w:rsidR="00E739F2">
        <w:rPr>
          <w:sz w:val="22"/>
          <w:szCs w:val="22"/>
        </w:rPr>
        <w:t>low LDL</w:t>
      </w:r>
      <w:r w:rsidR="00192B7F">
        <w:rPr>
          <w:sz w:val="22"/>
          <w:szCs w:val="22"/>
        </w:rPr>
        <w:t>.</w:t>
      </w:r>
      <w:r w:rsidR="00E31B43">
        <w:rPr>
          <w:sz w:val="22"/>
          <w:szCs w:val="22"/>
        </w:rPr>
        <w:t>”</w:t>
      </w:r>
      <w:r w:rsidR="00192B7F">
        <w:rPr>
          <w:sz w:val="22"/>
          <w:szCs w:val="22"/>
        </w:rPr>
        <w:t xml:space="preserve">  This finding is not s</w:t>
      </w:r>
      <w:r w:rsidR="00153602">
        <w:rPr>
          <w:sz w:val="22"/>
          <w:szCs w:val="22"/>
        </w:rPr>
        <w:t>t</w:t>
      </w:r>
      <w:r w:rsidR="00192B7F">
        <w:rPr>
          <w:sz w:val="22"/>
          <w:szCs w:val="22"/>
        </w:rPr>
        <w:t>atisti</w:t>
      </w:r>
      <w:r>
        <w:rPr>
          <w:sz w:val="22"/>
          <w:szCs w:val="22"/>
        </w:rPr>
        <w:t>cally significant (p=0.3</w:t>
      </w:r>
      <w:r w:rsidR="00192B7F">
        <w:rPr>
          <w:sz w:val="22"/>
          <w:szCs w:val="22"/>
        </w:rPr>
        <w:t>16</w:t>
      </w:r>
      <w:r>
        <w:rPr>
          <w:sz w:val="22"/>
          <w:szCs w:val="22"/>
        </w:rPr>
        <w:t xml:space="preserve">) with a 95% confidence interval that suggests this observation </w:t>
      </w:r>
      <w:r>
        <w:rPr>
          <w:sz w:val="22"/>
          <w:szCs w:val="22"/>
        </w:rPr>
        <w:lastRenderedPageBreak/>
        <w:t xml:space="preserve">would not be unusual </w:t>
      </w:r>
      <w:r w:rsidR="00192B7F">
        <w:rPr>
          <w:sz w:val="22"/>
          <w:szCs w:val="22"/>
        </w:rPr>
        <w:t xml:space="preserve">if the true odds of death among subjects with high LDL was between 59.64% less to up to 34.04% higher than subjects with low LDL.  </w:t>
      </w:r>
      <w:r w:rsidR="00153602">
        <w:rPr>
          <w:sz w:val="22"/>
          <w:szCs w:val="22"/>
        </w:rPr>
        <w:t xml:space="preserve">We cannot reject the null hypothesis that the odds of survival beyond 5 years is associated with serum LDL levels, classified as either high or low.  </w:t>
      </w:r>
    </w:p>
    <w:p w14:paraId="559EC9FE" w14:textId="77777777" w:rsidR="004F0E83" w:rsidRDefault="00192B7F" w:rsidP="004F0E83">
      <w:pPr>
        <w:autoSpaceDE w:val="0"/>
        <w:autoSpaceDN w:val="0"/>
        <w:adjustRightInd w:val="0"/>
        <w:spacing w:after="120"/>
        <w:rPr>
          <w:sz w:val="22"/>
          <w:szCs w:val="22"/>
        </w:rPr>
      </w:pPr>
      <w:r>
        <w:rPr>
          <w:sz w:val="22"/>
          <w:szCs w:val="22"/>
        </w:rPr>
        <w:t xml:space="preserve">Compared to </w:t>
      </w:r>
      <w:r w:rsidR="00153602">
        <w:rPr>
          <w:sz w:val="22"/>
          <w:szCs w:val="22"/>
        </w:rPr>
        <w:t>the inference from Homework 1, the proportions of subjects dying within 5 years who had LDL&lt;160mg/</w:t>
      </w:r>
      <w:proofErr w:type="spellStart"/>
      <w:r w:rsidR="00153602">
        <w:rPr>
          <w:sz w:val="22"/>
          <w:szCs w:val="22"/>
        </w:rPr>
        <w:t>dL</w:t>
      </w:r>
      <w:proofErr w:type="spellEnd"/>
      <w:r w:rsidR="00153602">
        <w:rPr>
          <w:sz w:val="22"/>
          <w:szCs w:val="22"/>
        </w:rPr>
        <w:t xml:space="preserve"> were equivalent (17% in both models) and of subjects dying within 5 years who had LDL&gt;160mg/</w:t>
      </w:r>
      <w:proofErr w:type="spellStart"/>
      <w:r w:rsidR="00153602">
        <w:rPr>
          <w:sz w:val="22"/>
          <w:szCs w:val="22"/>
        </w:rPr>
        <w:t>dL</w:t>
      </w:r>
      <w:proofErr w:type="spellEnd"/>
      <w:r w:rsidR="00153602">
        <w:rPr>
          <w:sz w:val="22"/>
          <w:szCs w:val="22"/>
        </w:rPr>
        <w:t xml:space="preserve"> (13.1% in both models)</w:t>
      </w:r>
      <w:r w:rsidR="00B334AD">
        <w:rPr>
          <w:sz w:val="22"/>
          <w:szCs w:val="22"/>
        </w:rPr>
        <w:t xml:space="preserve">.  Also, the </w:t>
      </w:r>
      <w:proofErr w:type="gramStart"/>
      <w:r w:rsidR="00B334AD">
        <w:rPr>
          <w:sz w:val="22"/>
          <w:szCs w:val="22"/>
        </w:rPr>
        <w:t>odds of dying for each group was</w:t>
      </w:r>
      <w:proofErr w:type="gramEnd"/>
      <w:r w:rsidR="00B334AD">
        <w:rPr>
          <w:sz w:val="22"/>
          <w:szCs w:val="22"/>
        </w:rPr>
        <w:t xml:space="preserve"> equivalent, 0.205 for subjects with “low LDL” and 0.</w:t>
      </w:r>
      <w:r w:rsidR="00E37541">
        <w:rPr>
          <w:sz w:val="22"/>
          <w:szCs w:val="22"/>
        </w:rPr>
        <w:t>1506 for subjects with “high LDL.”  The odds ratios were also the same, 0.735 in Homework #1 and 0.735 (0.1506/0.2047</w:t>
      </w:r>
      <w:proofErr w:type="gramStart"/>
      <w:r w:rsidR="00E37541">
        <w:rPr>
          <w:sz w:val="22"/>
          <w:szCs w:val="22"/>
        </w:rPr>
        <w:t>) .</w:t>
      </w:r>
      <w:proofErr w:type="gramEnd"/>
    </w:p>
    <w:p w14:paraId="47B7F974" w14:textId="77777777" w:rsidR="00BF5CB8" w:rsidRPr="004F0E83" w:rsidRDefault="00BF5CB8" w:rsidP="001F135D">
      <w:pPr>
        <w:numPr>
          <w:ilvl w:val="1"/>
          <w:numId w:val="19"/>
        </w:numPr>
        <w:autoSpaceDE w:val="0"/>
        <w:autoSpaceDN w:val="0"/>
        <w:adjustRightInd w:val="0"/>
        <w:spacing w:after="120"/>
        <w:rPr>
          <w:i/>
          <w:sz w:val="22"/>
          <w:szCs w:val="22"/>
        </w:rPr>
      </w:pPr>
      <w:commentRangeStart w:id="6"/>
      <w:r w:rsidRPr="004F0E83">
        <w:rPr>
          <w:i/>
          <w:sz w:val="22"/>
          <w:szCs w:val="22"/>
        </w:rPr>
        <w:t>How</w:t>
      </w:r>
      <w:commentRangeEnd w:id="6"/>
      <w:r w:rsidR="00264DEE">
        <w:rPr>
          <w:rStyle w:val="CommentReference"/>
        </w:rPr>
        <w:commentReference w:id="6"/>
      </w:r>
      <w:r w:rsidRPr="004F0E83">
        <w:rPr>
          <w:i/>
          <w:sz w:val="22"/>
          <w:szCs w:val="22"/>
        </w:rPr>
        <w:t xml:space="preserve">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14:paraId="77E9AB5B" w14:textId="77777777" w:rsidR="00E37541" w:rsidRDefault="00E37541" w:rsidP="004F0E83">
      <w:pPr>
        <w:autoSpaceDE w:val="0"/>
        <w:autoSpaceDN w:val="0"/>
        <w:adjustRightInd w:val="0"/>
        <w:spacing w:after="120"/>
        <w:rPr>
          <w:sz w:val="22"/>
          <w:szCs w:val="22"/>
        </w:rPr>
      </w:pPr>
      <w:r>
        <w:rPr>
          <w:sz w:val="22"/>
          <w:szCs w:val="22"/>
        </w:rPr>
        <w:t xml:space="preserve">This is </w:t>
      </w:r>
      <w:proofErr w:type="spellStart"/>
      <w:r>
        <w:rPr>
          <w:sz w:val="22"/>
          <w:szCs w:val="22"/>
        </w:rPr>
        <w:t>reparameterization</w:t>
      </w:r>
      <w:proofErr w:type="spellEnd"/>
      <w:r>
        <w:rPr>
          <w:sz w:val="22"/>
          <w:szCs w:val="22"/>
        </w:rPr>
        <w:t>, where the predictor variable of “low LDL”</w:t>
      </w:r>
      <w:r w:rsidR="004E5EDC">
        <w:rPr>
          <w:sz w:val="22"/>
          <w:szCs w:val="22"/>
        </w:rPr>
        <w:t xml:space="preserve"> is the same as </w:t>
      </w:r>
      <w:r>
        <w:rPr>
          <w:sz w:val="22"/>
          <w:szCs w:val="22"/>
        </w:rPr>
        <w:t xml:space="preserve">“high LDL,” as the predictor variable is binary.  The answers would be the same as long as we were explicit about which group was being compared relative to the other group.  For example, </w:t>
      </w:r>
    </w:p>
    <w:p w14:paraId="5A5FC88E" w14:textId="77777777" w:rsidR="00E37541" w:rsidRDefault="00E37541" w:rsidP="004F0E83">
      <w:pPr>
        <w:autoSpaceDE w:val="0"/>
        <w:autoSpaceDN w:val="0"/>
        <w:adjustRightInd w:val="0"/>
        <w:spacing w:after="120"/>
        <w:rPr>
          <w:sz w:val="22"/>
          <w:szCs w:val="22"/>
        </w:rPr>
      </w:pPr>
      <w:r>
        <w:rPr>
          <w:sz w:val="22"/>
          <w:szCs w:val="22"/>
        </w:rPr>
        <w:t xml:space="preserve">Log odds of dying within 5 years = intercept + slope (low LDL).  In this model, the </w:t>
      </w:r>
      <w:proofErr w:type="spellStart"/>
      <w:r>
        <w:rPr>
          <w:sz w:val="22"/>
          <w:szCs w:val="22"/>
        </w:rPr>
        <w:t>exponentiated</w:t>
      </w:r>
      <w:proofErr w:type="spellEnd"/>
      <w:r>
        <w:rPr>
          <w:sz w:val="22"/>
          <w:szCs w:val="22"/>
        </w:rPr>
        <w:t xml:space="preserve"> intercept estimates the odds of dying within 5 years if </w:t>
      </w:r>
      <w:r w:rsidR="004E5EDC">
        <w:rPr>
          <w:sz w:val="22"/>
          <w:szCs w:val="22"/>
        </w:rPr>
        <w:t xml:space="preserve">the among those subjects with HDL, which would be the same as the answer in 1c.  Likewise, the </w:t>
      </w:r>
      <w:proofErr w:type="spellStart"/>
      <w:r w:rsidR="004E5EDC">
        <w:rPr>
          <w:sz w:val="22"/>
          <w:szCs w:val="22"/>
        </w:rPr>
        <w:t>exponentiated</w:t>
      </w:r>
      <w:proofErr w:type="spellEnd"/>
      <w:r w:rsidR="004E5EDC">
        <w:rPr>
          <w:sz w:val="22"/>
          <w:szCs w:val="22"/>
        </w:rPr>
        <w:t xml:space="preserve"> intercept * (slope*1) gives us the estimate from 1b.  </w:t>
      </w:r>
    </w:p>
    <w:p w14:paraId="279DCB3A" w14:textId="77777777" w:rsidR="00125DD5" w:rsidRPr="004F0E83" w:rsidRDefault="00BF5CB8" w:rsidP="00115B08">
      <w:pPr>
        <w:numPr>
          <w:ilvl w:val="1"/>
          <w:numId w:val="19"/>
        </w:numPr>
        <w:autoSpaceDE w:val="0"/>
        <w:autoSpaceDN w:val="0"/>
        <w:adjustRightInd w:val="0"/>
        <w:spacing w:after="120"/>
        <w:rPr>
          <w:i/>
          <w:sz w:val="22"/>
          <w:szCs w:val="22"/>
        </w:rPr>
      </w:pPr>
      <w:commentRangeStart w:id="7"/>
      <w:r w:rsidRPr="004F0E83">
        <w:rPr>
          <w:i/>
          <w:sz w:val="22"/>
          <w:szCs w:val="22"/>
        </w:rPr>
        <w:t>In</w:t>
      </w:r>
      <w:commentRangeEnd w:id="7"/>
      <w:r w:rsidR="00264DEE">
        <w:rPr>
          <w:rStyle w:val="CommentReference"/>
        </w:rPr>
        <w:commentReference w:id="7"/>
      </w:r>
      <w:r w:rsidRPr="004F0E83">
        <w:rPr>
          <w:i/>
          <w:sz w:val="22"/>
          <w:szCs w:val="22"/>
        </w:rPr>
        <w:t xml:space="preserve"> parts a-d of this problem, we described the distribution of death within 5 years across groups defined by LDL level. What if we fit a logistic regression model mimicking the approach used in problems 1 – 4 of homework</w:t>
      </w:r>
      <w:r w:rsidR="00115B08" w:rsidRPr="004F0E83">
        <w:rPr>
          <w:i/>
          <w:sz w:val="22"/>
          <w:szCs w:val="22"/>
        </w:rPr>
        <w:t xml:space="preserve"> #2</w:t>
      </w:r>
      <w:r w:rsidRPr="004F0E83">
        <w:rPr>
          <w:i/>
          <w:sz w:val="22"/>
          <w:szCs w:val="22"/>
        </w:rPr>
        <w:t xml:space="preserve">, where we described the distribution of LDL across groups defined by vital status? How would our answers to parts a-c change? </w:t>
      </w:r>
    </w:p>
    <w:p w14:paraId="6B8A292A" w14:textId="77777777" w:rsidR="00E31B43" w:rsidRDefault="00E31B43" w:rsidP="004F0E83">
      <w:pPr>
        <w:autoSpaceDE w:val="0"/>
        <w:autoSpaceDN w:val="0"/>
        <w:adjustRightInd w:val="0"/>
        <w:spacing w:after="120"/>
        <w:rPr>
          <w:sz w:val="22"/>
          <w:szCs w:val="22"/>
        </w:rPr>
      </w:pPr>
      <w:r>
        <w:rPr>
          <w:sz w:val="22"/>
          <w:szCs w:val="22"/>
        </w:rPr>
        <w:t xml:space="preserve">This changes the study design from a cohort study to a case-control study.  </w:t>
      </w:r>
      <w:r w:rsidR="005A764C">
        <w:rPr>
          <w:sz w:val="22"/>
          <w:szCs w:val="22"/>
        </w:rPr>
        <w:t xml:space="preserve">The model remains saturated with two groups (low LDL and high LDL) and 2 parameters, slope and intercept.  </w:t>
      </w:r>
      <w:r>
        <w:rPr>
          <w:sz w:val="22"/>
          <w:szCs w:val="22"/>
        </w:rPr>
        <w:t>We can still estimate the odds rati</w:t>
      </w:r>
      <w:r w:rsidR="005A764C">
        <w:rPr>
          <w:sz w:val="22"/>
          <w:szCs w:val="22"/>
        </w:rPr>
        <w:t xml:space="preserve">o based on the slope or the </w:t>
      </w:r>
      <w:proofErr w:type="spellStart"/>
      <w:r w:rsidR="005A764C">
        <w:rPr>
          <w:sz w:val="22"/>
          <w:szCs w:val="22"/>
        </w:rPr>
        <w:t>exponentiated</w:t>
      </w:r>
      <w:proofErr w:type="spellEnd"/>
      <w:r w:rsidR="005A764C">
        <w:rPr>
          <w:sz w:val="22"/>
          <w:szCs w:val="22"/>
        </w:rPr>
        <w:t xml:space="preserve"> value of the slope, depending on whether we use a </w:t>
      </w:r>
      <w:proofErr w:type="spellStart"/>
      <w:r w:rsidR="005A764C">
        <w:rPr>
          <w:sz w:val="22"/>
          <w:szCs w:val="22"/>
        </w:rPr>
        <w:t>logit</w:t>
      </w:r>
      <w:proofErr w:type="spellEnd"/>
      <w:r w:rsidR="005A764C">
        <w:rPr>
          <w:sz w:val="22"/>
          <w:szCs w:val="22"/>
        </w:rPr>
        <w:t xml:space="preserve"> or logistic model in </w:t>
      </w:r>
      <w:proofErr w:type="spellStart"/>
      <w:r w:rsidR="005A764C">
        <w:rPr>
          <w:sz w:val="22"/>
          <w:szCs w:val="22"/>
        </w:rPr>
        <w:t>Stata</w:t>
      </w:r>
      <w:proofErr w:type="spellEnd"/>
      <w:r w:rsidR="005A764C">
        <w:rPr>
          <w:sz w:val="22"/>
          <w:szCs w:val="22"/>
        </w:rPr>
        <w:t>.  However, we cannot</w:t>
      </w:r>
      <w:r>
        <w:rPr>
          <w:sz w:val="22"/>
          <w:szCs w:val="22"/>
        </w:rPr>
        <w:t xml:space="preserve"> estimate the odds</w:t>
      </w:r>
      <w:r w:rsidR="005A764C">
        <w:rPr>
          <w:sz w:val="22"/>
          <w:szCs w:val="22"/>
        </w:rPr>
        <w:t xml:space="preserve"> (and i</w:t>
      </w:r>
      <w:r>
        <w:rPr>
          <w:sz w:val="22"/>
          <w:szCs w:val="22"/>
        </w:rPr>
        <w:t>gnore the intercept value in this regression analysis</w:t>
      </w:r>
      <w:r w:rsidR="005A764C">
        <w:rPr>
          <w:sz w:val="22"/>
          <w:szCs w:val="22"/>
        </w:rPr>
        <w:t>) and cannot estimate the probability, which we calculated using the odds</w:t>
      </w:r>
      <w:r>
        <w:rPr>
          <w:sz w:val="22"/>
          <w:szCs w:val="22"/>
        </w:rPr>
        <w:t xml:space="preserve">.  </w:t>
      </w:r>
    </w:p>
    <w:p w14:paraId="2E5A19D5" w14:textId="77777777" w:rsidR="00115B08" w:rsidRPr="00B525FE" w:rsidRDefault="00115B08" w:rsidP="00115B08">
      <w:pPr>
        <w:numPr>
          <w:ilvl w:val="0"/>
          <w:numId w:val="19"/>
        </w:numPr>
        <w:autoSpaceDE w:val="0"/>
        <w:autoSpaceDN w:val="0"/>
        <w:adjustRightInd w:val="0"/>
        <w:spacing w:after="120"/>
        <w:rPr>
          <w:i/>
          <w:sz w:val="22"/>
          <w:szCs w:val="22"/>
        </w:rPr>
      </w:pPr>
      <w:r w:rsidRPr="00B525FE">
        <w:rPr>
          <w:i/>
          <w:sz w:val="22"/>
          <w:szCs w:val="22"/>
        </w:rPr>
        <w:t>Perform a statistical regression analysis evaluating an association betwe</w:t>
      </w:r>
      <w:r w:rsidRPr="005A764C">
        <w:rPr>
          <w:i/>
          <w:sz w:val="22"/>
          <w:szCs w:val="22"/>
        </w:rPr>
        <w:t>en serum LDL and 5 year all-cause mortality by comparing the differences in the probability of death within 5 years across groups defined by whether the subjects have high serum LDL (“</w:t>
      </w:r>
      <w:r w:rsidRPr="00B525FE">
        <w:rPr>
          <w:i/>
          <w:sz w:val="22"/>
          <w:szCs w:val="22"/>
        </w:rPr>
        <w:t xml:space="preserve">high” = LDL </w:t>
      </w:r>
      <w:r w:rsidRPr="00B525FE">
        <w:rPr>
          <w:i/>
          <w:sz w:val="22"/>
          <w:szCs w:val="22"/>
          <w:u w:val="single"/>
        </w:rPr>
        <w:t>&gt;</w:t>
      </w:r>
      <w:r w:rsidRPr="00B525FE">
        <w:rPr>
          <w:i/>
          <w:sz w:val="22"/>
          <w:szCs w:val="22"/>
        </w:rPr>
        <w:t xml:space="preserve"> 160 mg/</w:t>
      </w:r>
      <w:proofErr w:type="spellStart"/>
      <w:r w:rsidRPr="00B525FE">
        <w:rPr>
          <w:i/>
          <w:sz w:val="22"/>
          <w:szCs w:val="22"/>
        </w:rPr>
        <w:t>dL</w:t>
      </w:r>
      <w:proofErr w:type="spellEnd"/>
      <w:r w:rsidRPr="00B525FE">
        <w:rPr>
          <w:i/>
          <w:sz w:val="22"/>
          <w:szCs w:val="22"/>
        </w:rPr>
        <w:t>). In your regression model, use an indicator of death within 5 years as your response variable, and use an indicator of high LDL as your predictor. (Only give a formal report of the inference where asked to.)</w:t>
      </w:r>
    </w:p>
    <w:p w14:paraId="519DD7AB" w14:textId="77777777" w:rsidR="00115B08" w:rsidRDefault="00115B08" w:rsidP="00115B08">
      <w:pPr>
        <w:numPr>
          <w:ilvl w:val="1"/>
          <w:numId w:val="19"/>
        </w:numPr>
        <w:autoSpaceDE w:val="0"/>
        <w:autoSpaceDN w:val="0"/>
        <w:adjustRightInd w:val="0"/>
        <w:spacing w:after="120"/>
        <w:rPr>
          <w:i/>
          <w:sz w:val="22"/>
          <w:szCs w:val="22"/>
        </w:rPr>
      </w:pPr>
      <w:commentRangeStart w:id="8"/>
      <w:r w:rsidRPr="00B525FE">
        <w:rPr>
          <w:i/>
          <w:sz w:val="22"/>
          <w:szCs w:val="22"/>
        </w:rPr>
        <w:t>Is</w:t>
      </w:r>
      <w:commentRangeEnd w:id="8"/>
      <w:r w:rsidR="00264DEE">
        <w:rPr>
          <w:rStyle w:val="CommentReference"/>
        </w:rPr>
        <w:commentReference w:id="8"/>
      </w:r>
      <w:r w:rsidRPr="00B525FE">
        <w:rPr>
          <w:i/>
          <w:sz w:val="22"/>
          <w:szCs w:val="22"/>
        </w:rPr>
        <w:t xml:space="preserve"> this a saturated regression model? Explain your answer.</w:t>
      </w:r>
    </w:p>
    <w:p w14:paraId="2F67AC6A" w14:textId="77777777" w:rsidR="00626858" w:rsidRPr="00626858" w:rsidRDefault="00960E08" w:rsidP="00626858">
      <w:pPr>
        <w:autoSpaceDE w:val="0"/>
        <w:autoSpaceDN w:val="0"/>
        <w:adjustRightInd w:val="0"/>
        <w:spacing w:after="120"/>
        <w:rPr>
          <w:sz w:val="22"/>
          <w:szCs w:val="22"/>
        </w:rPr>
      </w:pPr>
      <w:r>
        <w:rPr>
          <w:sz w:val="22"/>
          <w:szCs w:val="22"/>
        </w:rPr>
        <w:t>Yes, the</w:t>
      </w:r>
      <w:r w:rsidRPr="00960E08">
        <w:rPr>
          <w:sz w:val="22"/>
          <w:szCs w:val="22"/>
        </w:rPr>
        <w:t xml:space="preserve"> </w:t>
      </w:r>
      <w:r>
        <w:rPr>
          <w:sz w:val="22"/>
          <w:szCs w:val="22"/>
        </w:rPr>
        <w:t>model is saturated.  There are two distinct groups</w:t>
      </w:r>
      <w:r w:rsidR="00D178BF">
        <w:rPr>
          <w:sz w:val="22"/>
          <w:szCs w:val="22"/>
        </w:rPr>
        <w:t xml:space="preserve"> in the response variable</w:t>
      </w:r>
      <w:r>
        <w:rPr>
          <w:sz w:val="22"/>
          <w:szCs w:val="22"/>
        </w:rPr>
        <w:t xml:space="preserve"> (those who died in 5 years and those who survived past 5 years).  These are modeled with two regression parameters, the slope and the intercept.  </w:t>
      </w:r>
    </w:p>
    <w:p w14:paraId="374E2A90" w14:textId="77777777" w:rsidR="00960E08" w:rsidRPr="00960E08" w:rsidRDefault="00115B08" w:rsidP="00B525FE">
      <w:pPr>
        <w:numPr>
          <w:ilvl w:val="1"/>
          <w:numId w:val="19"/>
        </w:numPr>
        <w:autoSpaceDE w:val="0"/>
        <w:autoSpaceDN w:val="0"/>
        <w:adjustRightInd w:val="0"/>
        <w:spacing w:after="120"/>
        <w:rPr>
          <w:i/>
          <w:sz w:val="22"/>
          <w:szCs w:val="22"/>
        </w:rPr>
      </w:pPr>
      <w:commentRangeStart w:id="9"/>
      <w:r w:rsidRPr="00B525FE">
        <w:rPr>
          <w:i/>
          <w:sz w:val="22"/>
          <w:szCs w:val="22"/>
        </w:rPr>
        <w:t>For</w:t>
      </w:r>
      <w:commentRangeEnd w:id="9"/>
      <w:r w:rsidR="000F1BDD">
        <w:rPr>
          <w:rStyle w:val="CommentReference"/>
        </w:rPr>
        <w:commentReference w:id="9"/>
      </w:r>
      <w:r w:rsidRPr="00B525FE">
        <w:rPr>
          <w:i/>
          <w:sz w:val="22"/>
          <w:szCs w:val="22"/>
        </w:rPr>
        <w:t xml:space="preserve"> subjects with low LDL, what is the estimated probability of dying within 5 years? What </w:t>
      </w:r>
      <w:proofErr w:type="gramStart"/>
      <w:r w:rsidRPr="00B525FE">
        <w:rPr>
          <w:i/>
          <w:sz w:val="22"/>
          <w:szCs w:val="22"/>
        </w:rPr>
        <w:t>is the estimated odds</w:t>
      </w:r>
      <w:proofErr w:type="gramEnd"/>
      <w:r w:rsidRPr="00B525FE">
        <w:rPr>
          <w:i/>
          <w:sz w:val="22"/>
          <w:szCs w:val="22"/>
        </w:rPr>
        <w:t xml:space="preserve"> of dying within 5 years? How do these estimates compare to the observed proportion of subjects with low LDL dying within 5 years? </w:t>
      </w:r>
    </w:p>
    <w:p w14:paraId="4CC397CD" w14:textId="77777777" w:rsidR="00082BD9" w:rsidRDefault="00D178BF" w:rsidP="00B525FE">
      <w:pPr>
        <w:autoSpaceDE w:val="0"/>
        <w:autoSpaceDN w:val="0"/>
        <w:adjustRightInd w:val="0"/>
        <w:spacing w:after="120"/>
        <w:rPr>
          <w:sz w:val="22"/>
          <w:szCs w:val="22"/>
        </w:rPr>
      </w:pPr>
      <w:r>
        <w:rPr>
          <w:sz w:val="22"/>
          <w:szCs w:val="22"/>
        </w:rPr>
        <w:t xml:space="preserve">Estimated probability of dying within 5 years </w:t>
      </w:r>
      <w:r w:rsidR="00960E08">
        <w:rPr>
          <w:sz w:val="22"/>
          <w:szCs w:val="22"/>
        </w:rPr>
        <w:t>=</w:t>
      </w:r>
      <w:r w:rsidR="00082BD9">
        <w:rPr>
          <w:sz w:val="22"/>
          <w:szCs w:val="22"/>
        </w:rPr>
        <w:t xml:space="preserve"> </w:t>
      </w:r>
      <w:r w:rsidR="009879D8">
        <w:rPr>
          <w:sz w:val="22"/>
          <w:szCs w:val="22"/>
        </w:rPr>
        <w:t>-</w:t>
      </w:r>
      <w:r>
        <w:rPr>
          <w:sz w:val="22"/>
          <w:szCs w:val="22"/>
        </w:rPr>
        <w:t xml:space="preserve"> </w:t>
      </w:r>
      <w:r w:rsidR="00960E08">
        <w:rPr>
          <w:sz w:val="22"/>
          <w:szCs w:val="22"/>
        </w:rPr>
        <w:t xml:space="preserve">0.0391 </w:t>
      </w:r>
      <w:r>
        <w:rPr>
          <w:sz w:val="22"/>
          <w:szCs w:val="22"/>
        </w:rPr>
        <w:t>*</w:t>
      </w:r>
      <w:r w:rsidR="00960E08">
        <w:rPr>
          <w:sz w:val="22"/>
          <w:szCs w:val="22"/>
        </w:rPr>
        <w:t>(</w:t>
      </w:r>
      <w:r>
        <w:rPr>
          <w:sz w:val="22"/>
          <w:szCs w:val="22"/>
        </w:rPr>
        <w:t>high</w:t>
      </w:r>
      <w:r w:rsidR="00960E08">
        <w:rPr>
          <w:sz w:val="22"/>
          <w:szCs w:val="22"/>
        </w:rPr>
        <w:t xml:space="preserve"> LDL) + 0</w:t>
      </w:r>
      <w:r>
        <w:rPr>
          <w:sz w:val="22"/>
          <w:szCs w:val="22"/>
        </w:rPr>
        <w:t>.1</w:t>
      </w:r>
      <w:r w:rsidR="009879D8">
        <w:rPr>
          <w:sz w:val="22"/>
          <w:szCs w:val="22"/>
        </w:rPr>
        <w:t>699</w:t>
      </w:r>
      <w:r>
        <w:rPr>
          <w:sz w:val="22"/>
          <w:szCs w:val="22"/>
        </w:rPr>
        <w:t xml:space="preserve"> = 0.1</w:t>
      </w:r>
      <w:r w:rsidR="009879D8">
        <w:rPr>
          <w:sz w:val="22"/>
          <w:szCs w:val="22"/>
        </w:rPr>
        <w:t>699</w:t>
      </w:r>
      <w:r>
        <w:rPr>
          <w:sz w:val="22"/>
          <w:szCs w:val="22"/>
        </w:rPr>
        <w:t xml:space="preserve">.  </w:t>
      </w:r>
    </w:p>
    <w:p w14:paraId="06A363E0" w14:textId="77777777" w:rsidR="00626858" w:rsidRPr="00B525FE" w:rsidRDefault="009879D8" w:rsidP="00B525FE">
      <w:pPr>
        <w:autoSpaceDE w:val="0"/>
        <w:autoSpaceDN w:val="0"/>
        <w:adjustRightInd w:val="0"/>
        <w:spacing w:after="120"/>
        <w:rPr>
          <w:sz w:val="22"/>
          <w:szCs w:val="22"/>
        </w:rPr>
      </w:pPr>
      <w:r>
        <w:rPr>
          <w:sz w:val="22"/>
          <w:szCs w:val="22"/>
        </w:rPr>
        <w:t xml:space="preserve">The odds of dying in 5 years for subjects with low LDL is 0.1699/(1-0.1699) = 0.2047.  </w:t>
      </w:r>
      <w:proofErr w:type="gramStart"/>
      <w:r>
        <w:rPr>
          <w:sz w:val="22"/>
          <w:szCs w:val="22"/>
        </w:rPr>
        <w:t>These estimates of the observed proportion of subjects with low LDL dying within 5 years is</w:t>
      </w:r>
      <w:proofErr w:type="gramEnd"/>
      <w:r>
        <w:rPr>
          <w:sz w:val="22"/>
          <w:szCs w:val="22"/>
        </w:rPr>
        <w:t xml:space="preserve"> 105/</w:t>
      </w:r>
      <w:commentRangeStart w:id="10"/>
      <w:r>
        <w:rPr>
          <w:sz w:val="22"/>
          <w:szCs w:val="22"/>
        </w:rPr>
        <w:t>606</w:t>
      </w:r>
      <w:commentRangeEnd w:id="10"/>
      <w:r w:rsidR="00264DEE">
        <w:rPr>
          <w:rStyle w:val="CommentReference"/>
        </w:rPr>
        <w:commentReference w:id="10"/>
      </w:r>
      <w:r>
        <w:rPr>
          <w:sz w:val="22"/>
          <w:szCs w:val="22"/>
        </w:rPr>
        <w:t>, which equals 0.1733.  This value is 0.34 less than what our linear regression model estimated</w:t>
      </w:r>
      <w:r w:rsidR="00E739F2">
        <w:rPr>
          <w:sz w:val="22"/>
          <w:szCs w:val="22"/>
        </w:rPr>
        <w:t>.</w:t>
      </w:r>
    </w:p>
    <w:p w14:paraId="453B3808" w14:textId="77777777" w:rsidR="00115B08" w:rsidRPr="00E739F2" w:rsidRDefault="00115B08" w:rsidP="00115B08">
      <w:pPr>
        <w:numPr>
          <w:ilvl w:val="1"/>
          <w:numId w:val="19"/>
        </w:numPr>
        <w:autoSpaceDE w:val="0"/>
        <w:autoSpaceDN w:val="0"/>
        <w:adjustRightInd w:val="0"/>
        <w:spacing w:after="120"/>
        <w:rPr>
          <w:i/>
          <w:sz w:val="22"/>
          <w:szCs w:val="22"/>
        </w:rPr>
      </w:pPr>
      <w:commentRangeStart w:id="11"/>
      <w:r w:rsidRPr="00E739F2">
        <w:rPr>
          <w:i/>
          <w:sz w:val="22"/>
          <w:szCs w:val="22"/>
        </w:rPr>
        <w:lastRenderedPageBreak/>
        <w:t>For</w:t>
      </w:r>
      <w:commentRangeEnd w:id="11"/>
      <w:r w:rsidR="000F1BDD">
        <w:rPr>
          <w:rStyle w:val="CommentReference"/>
        </w:rPr>
        <w:commentReference w:id="11"/>
      </w:r>
      <w:r w:rsidRPr="00E739F2">
        <w:rPr>
          <w:i/>
          <w:sz w:val="22"/>
          <w:szCs w:val="22"/>
        </w:rPr>
        <w:t xml:space="preserve"> subjects with high LDL, what is the estimated probability of dying within 5 years? What </w:t>
      </w:r>
      <w:proofErr w:type="gramStart"/>
      <w:r w:rsidRPr="00E739F2">
        <w:rPr>
          <w:i/>
          <w:sz w:val="22"/>
          <w:szCs w:val="22"/>
        </w:rPr>
        <w:t>is the estimated odds</w:t>
      </w:r>
      <w:proofErr w:type="gramEnd"/>
      <w:r w:rsidRPr="00E739F2">
        <w:rPr>
          <w:i/>
          <w:sz w:val="22"/>
          <w:szCs w:val="22"/>
        </w:rPr>
        <w:t xml:space="preserve"> of dying within 5 years? How do these estimates compare to the observed proportion of subjects with </w:t>
      </w:r>
      <w:r w:rsidR="006D1048" w:rsidRPr="00E739F2">
        <w:rPr>
          <w:i/>
          <w:sz w:val="22"/>
          <w:szCs w:val="22"/>
        </w:rPr>
        <w:t>high</w:t>
      </w:r>
      <w:r w:rsidRPr="00E739F2">
        <w:rPr>
          <w:i/>
          <w:sz w:val="22"/>
          <w:szCs w:val="22"/>
        </w:rPr>
        <w:t xml:space="preserve"> LDL dying within 5 years? </w:t>
      </w:r>
    </w:p>
    <w:p w14:paraId="0BE15277" w14:textId="77777777" w:rsidR="00960E08" w:rsidRDefault="00E739F2" w:rsidP="00960E08">
      <w:pPr>
        <w:autoSpaceDE w:val="0"/>
        <w:autoSpaceDN w:val="0"/>
        <w:adjustRightInd w:val="0"/>
        <w:spacing w:after="120"/>
        <w:rPr>
          <w:sz w:val="22"/>
          <w:szCs w:val="22"/>
        </w:rPr>
      </w:pPr>
      <w:r>
        <w:rPr>
          <w:sz w:val="22"/>
          <w:szCs w:val="22"/>
        </w:rPr>
        <w:t>Estimated probability of dying within 5 years</w:t>
      </w:r>
      <w:r w:rsidR="00960E08" w:rsidRPr="00960E08">
        <w:rPr>
          <w:sz w:val="22"/>
          <w:szCs w:val="22"/>
        </w:rPr>
        <w:t>=</w:t>
      </w:r>
      <w:r w:rsidR="00082BD9">
        <w:rPr>
          <w:sz w:val="22"/>
          <w:szCs w:val="22"/>
        </w:rPr>
        <w:t xml:space="preserve"> - </w:t>
      </w:r>
      <w:r w:rsidR="00960E08" w:rsidRPr="00960E08">
        <w:rPr>
          <w:sz w:val="22"/>
          <w:szCs w:val="22"/>
        </w:rPr>
        <w:t>0.0391 (</w:t>
      </w:r>
      <w:r w:rsidR="00D178BF">
        <w:rPr>
          <w:sz w:val="22"/>
          <w:szCs w:val="22"/>
        </w:rPr>
        <w:t xml:space="preserve">high </w:t>
      </w:r>
      <w:r w:rsidR="00960E08" w:rsidRPr="00960E08">
        <w:rPr>
          <w:sz w:val="22"/>
          <w:szCs w:val="22"/>
        </w:rPr>
        <w:t>LDL) + 0.1308 = 0.</w:t>
      </w:r>
      <w:r w:rsidR="00960E08">
        <w:rPr>
          <w:sz w:val="22"/>
          <w:szCs w:val="22"/>
        </w:rPr>
        <w:t>1308</w:t>
      </w:r>
    </w:p>
    <w:p w14:paraId="5E25649D" w14:textId="77777777" w:rsidR="009879D8" w:rsidRDefault="009879D8" w:rsidP="009879D8">
      <w:pPr>
        <w:autoSpaceDE w:val="0"/>
        <w:autoSpaceDN w:val="0"/>
        <w:adjustRightInd w:val="0"/>
        <w:spacing w:after="120"/>
        <w:rPr>
          <w:sz w:val="22"/>
          <w:szCs w:val="22"/>
        </w:rPr>
      </w:pPr>
      <w:r>
        <w:rPr>
          <w:sz w:val="22"/>
          <w:szCs w:val="22"/>
        </w:rPr>
        <w:t xml:space="preserve">The estimated odds of dying within 5 years for subjects with high LDL is 0.1308/(1-0.1308) = 0.1505 </w:t>
      </w:r>
    </w:p>
    <w:p w14:paraId="5B91BC84" w14:textId="77777777" w:rsidR="00B525FE" w:rsidRDefault="00E739F2" w:rsidP="00B525FE">
      <w:pPr>
        <w:autoSpaceDE w:val="0"/>
        <w:autoSpaceDN w:val="0"/>
        <w:adjustRightInd w:val="0"/>
        <w:spacing w:after="120"/>
        <w:rPr>
          <w:sz w:val="22"/>
          <w:szCs w:val="22"/>
        </w:rPr>
      </w:pPr>
      <w:r>
        <w:rPr>
          <w:sz w:val="22"/>
          <w:szCs w:val="22"/>
        </w:rPr>
        <w:t>Based on our 2x2 table in Problem 1, we observed 14/107 subjects with high LDL who did not survive to 5 years, or 13.08% of the sample.</w:t>
      </w:r>
    </w:p>
    <w:p w14:paraId="00F9F9DC" w14:textId="77777777" w:rsidR="00082BD9" w:rsidRPr="00082BD9" w:rsidRDefault="00115B08" w:rsidP="00082BD9">
      <w:pPr>
        <w:numPr>
          <w:ilvl w:val="1"/>
          <w:numId w:val="19"/>
        </w:numPr>
        <w:autoSpaceDE w:val="0"/>
        <w:autoSpaceDN w:val="0"/>
        <w:adjustRightInd w:val="0"/>
        <w:spacing w:after="120"/>
        <w:rPr>
          <w:i/>
          <w:sz w:val="22"/>
          <w:szCs w:val="22"/>
        </w:rPr>
      </w:pPr>
      <w:commentRangeStart w:id="12"/>
      <w:r w:rsidRPr="00E739F2">
        <w:rPr>
          <w:i/>
          <w:sz w:val="22"/>
          <w:szCs w:val="22"/>
        </w:rPr>
        <w:t>Give</w:t>
      </w:r>
      <w:commentRangeEnd w:id="12"/>
      <w:r w:rsidR="000F1BDD">
        <w:rPr>
          <w:rStyle w:val="CommentReference"/>
        </w:rPr>
        <w:commentReference w:id="12"/>
      </w:r>
      <w:r w:rsidRPr="00E739F2">
        <w:rPr>
          <w:i/>
          <w:sz w:val="22"/>
          <w:szCs w:val="22"/>
        </w:rPr>
        <w:t xml:space="preserve"> full inference regarding the association between </w:t>
      </w:r>
      <w:proofErr w:type="gramStart"/>
      <w:r w:rsidRPr="00E739F2">
        <w:rPr>
          <w:i/>
          <w:sz w:val="22"/>
          <w:szCs w:val="22"/>
        </w:rPr>
        <w:t>5 year</w:t>
      </w:r>
      <w:proofErr w:type="gramEnd"/>
      <w:r w:rsidRPr="00E739F2">
        <w:rPr>
          <w:i/>
          <w:sz w:val="22"/>
          <w:szCs w:val="22"/>
        </w:rPr>
        <w:t xml:space="preserve"> mortality and high LDL levels. How does this differ from the inference that was made on problems 5 and 6 of homework #1? What is the source of any differences?</w:t>
      </w:r>
    </w:p>
    <w:p w14:paraId="10F3219A" w14:textId="77777777" w:rsidR="00E739F2" w:rsidRPr="00723402" w:rsidRDefault="00E739F2" w:rsidP="00723402">
      <w:pPr>
        <w:autoSpaceDE w:val="0"/>
        <w:autoSpaceDN w:val="0"/>
        <w:adjustRightInd w:val="0"/>
        <w:spacing w:after="120"/>
        <w:rPr>
          <w:b/>
          <w:sz w:val="22"/>
          <w:szCs w:val="22"/>
        </w:rPr>
      </w:pPr>
      <w:r>
        <w:rPr>
          <w:sz w:val="22"/>
          <w:szCs w:val="22"/>
        </w:rPr>
        <w:t>From</w:t>
      </w:r>
      <w:r w:rsidRPr="00E739F2">
        <w:rPr>
          <w:sz w:val="22"/>
          <w:szCs w:val="22"/>
        </w:rPr>
        <w:t xml:space="preserve"> l</w:t>
      </w:r>
      <w:r>
        <w:rPr>
          <w:sz w:val="22"/>
          <w:szCs w:val="22"/>
        </w:rPr>
        <w:t xml:space="preserve">inear </w:t>
      </w:r>
      <w:r w:rsidRPr="00E739F2">
        <w:rPr>
          <w:sz w:val="22"/>
          <w:szCs w:val="22"/>
        </w:rPr>
        <w:t xml:space="preserve">regression analysis of 725 available observations of a sample of 735 elderly subjects aged 65-99, </w:t>
      </w:r>
      <w:r w:rsidR="00723402">
        <w:rPr>
          <w:sz w:val="22"/>
          <w:szCs w:val="22"/>
        </w:rPr>
        <w:t>we estimate the difference in probability of 5-year-all cause mortality is approximately 0.</w:t>
      </w:r>
      <w:r w:rsidR="00082BD9">
        <w:rPr>
          <w:sz w:val="22"/>
          <w:szCs w:val="22"/>
        </w:rPr>
        <w:t xml:space="preserve">0391, or 3.91% less for </w:t>
      </w:r>
      <w:r w:rsidR="00082BD9" w:rsidRPr="00082BD9">
        <w:rPr>
          <w:sz w:val="22"/>
          <w:szCs w:val="22"/>
        </w:rPr>
        <w:t>subjects with high LDL (</w:t>
      </w:r>
      <w:r w:rsidR="00082BD9" w:rsidRPr="00082BD9">
        <w:rPr>
          <w:sz w:val="22"/>
          <w:szCs w:val="22"/>
          <w:u w:val="single"/>
        </w:rPr>
        <w:t>&gt;</w:t>
      </w:r>
      <w:r w:rsidR="00723402" w:rsidRPr="00082BD9">
        <w:rPr>
          <w:sz w:val="22"/>
          <w:szCs w:val="22"/>
        </w:rPr>
        <w:t>160mg/</w:t>
      </w:r>
      <w:proofErr w:type="spellStart"/>
      <w:r w:rsidR="00723402" w:rsidRPr="00082BD9">
        <w:rPr>
          <w:sz w:val="22"/>
          <w:szCs w:val="22"/>
        </w:rPr>
        <w:t>dL</w:t>
      </w:r>
      <w:proofErr w:type="spellEnd"/>
      <w:r w:rsidR="00723402" w:rsidRPr="00082BD9">
        <w:rPr>
          <w:sz w:val="22"/>
          <w:szCs w:val="22"/>
        </w:rPr>
        <w:t>)</w:t>
      </w:r>
      <w:r w:rsidR="00082BD9" w:rsidRPr="00082BD9">
        <w:rPr>
          <w:sz w:val="22"/>
          <w:szCs w:val="22"/>
        </w:rPr>
        <w:t xml:space="preserve"> when compared with subjects with low LDL (&lt;160mg/</w:t>
      </w:r>
      <w:proofErr w:type="spellStart"/>
      <w:r w:rsidR="00082BD9" w:rsidRPr="00082BD9">
        <w:rPr>
          <w:sz w:val="22"/>
          <w:szCs w:val="22"/>
        </w:rPr>
        <w:t>dL</w:t>
      </w:r>
      <w:proofErr w:type="spellEnd"/>
      <w:r w:rsidR="00723402" w:rsidRPr="00082BD9">
        <w:rPr>
          <w:sz w:val="22"/>
          <w:szCs w:val="22"/>
        </w:rPr>
        <w:t xml:space="preserve">.   </w:t>
      </w:r>
      <w:r w:rsidRPr="00082BD9">
        <w:rPr>
          <w:sz w:val="22"/>
          <w:szCs w:val="22"/>
        </w:rPr>
        <w:t>This finding is not statistically significant (p=0.</w:t>
      </w:r>
      <w:r w:rsidR="00723402" w:rsidRPr="00082BD9">
        <w:rPr>
          <w:sz w:val="22"/>
          <w:szCs w:val="22"/>
        </w:rPr>
        <w:t>27</w:t>
      </w:r>
      <w:r w:rsidR="00082BD9" w:rsidRPr="00082BD9">
        <w:rPr>
          <w:sz w:val="22"/>
          <w:szCs w:val="22"/>
        </w:rPr>
        <w:t>8</w:t>
      </w:r>
      <w:r w:rsidRPr="00082BD9">
        <w:rPr>
          <w:sz w:val="22"/>
          <w:szCs w:val="22"/>
        </w:rPr>
        <w:t xml:space="preserve">) with a 95% confidence interval that suggests this observation would not be unusual if the true </w:t>
      </w:r>
      <w:r w:rsidR="00082BD9" w:rsidRPr="00082BD9">
        <w:rPr>
          <w:sz w:val="22"/>
          <w:szCs w:val="22"/>
        </w:rPr>
        <w:t xml:space="preserve">difference in probability of </w:t>
      </w:r>
      <w:r w:rsidRPr="00082BD9">
        <w:rPr>
          <w:sz w:val="22"/>
          <w:szCs w:val="22"/>
        </w:rPr>
        <w:t xml:space="preserve">death was between </w:t>
      </w:r>
      <w:r w:rsidR="00082BD9" w:rsidRPr="00082BD9">
        <w:rPr>
          <w:sz w:val="22"/>
          <w:szCs w:val="22"/>
        </w:rPr>
        <w:t>10.97</w:t>
      </w:r>
      <w:r w:rsidRPr="00082BD9">
        <w:rPr>
          <w:sz w:val="22"/>
          <w:szCs w:val="22"/>
        </w:rPr>
        <w:t xml:space="preserve">% less to </w:t>
      </w:r>
      <w:r w:rsidR="00082BD9" w:rsidRPr="00082BD9">
        <w:rPr>
          <w:sz w:val="22"/>
          <w:szCs w:val="22"/>
        </w:rPr>
        <w:t>3.16</w:t>
      </w:r>
      <w:r w:rsidRPr="00082BD9">
        <w:rPr>
          <w:sz w:val="22"/>
          <w:szCs w:val="22"/>
        </w:rPr>
        <w:t xml:space="preserve">% higher </w:t>
      </w:r>
      <w:r w:rsidR="00082BD9" w:rsidRPr="00082BD9">
        <w:rPr>
          <w:sz w:val="22"/>
          <w:szCs w:val="22"/>
        </w:rPr>
        <w:t xml:space="preserve">for subjects with high LDL when compared with subjects with low LDL.  </w:t>
      </w:r>
      <w:r w:rsidRPr="00082BD9">
        <w:rPr>
          <w:sz w:val="22"/>
          <w:szCs w:val="22"/>
        </w:rPr>
        <w:t xml:space="preserve">We </w:t>
      </w:r>
      <w:r w:rsidR="00082BD9" w:rsidRPr="00082BD9">
        <w:rPr>
          <w:sz w:val="22"/>
          <w:szCs w:val="22"/>
        </w:rPr>
        <w:t>fail to r</w:t>
      </w:r>
      <w:r w:rsidRPr="00082BD9">
        <w:rPr>
          <w:sz w:val="22"/>
          <w:szCs w:val="22"/>
        </w:rPr>
        <w:t xml:space="preserve">eject the null hypothesis that the </w:t>
      </w:r>
      <w:r w:rsidR="00082BD9" w:rsidRPr="00082BD9">
        <w:rPr>
          <w:sz w:val="22"/>
          <w:szCs w:val="22"/>
        </w:rPr>
        <w:t xml:space="preserve">probability difference of </w:t>
      </w:r>
      <w:r w:rsidRPr="00082BD9">
        <w:rPr>
          <w:sz w:val="22"/>
          <w:szCs w:val="22"/>
        </w:rPr>
        <w:t>survival beyond 5 years is associated with serum LDL levels, classified as either high or low.</w:t>
      </w:r>
      <w:r w:rsidRPr="00723402">
        <w:rPr>
          <w:b/>
          <w:sz w:val="22"/>
          <w:szCs w:val="22"/>
        </w:rPr>
        <w:t xml:space="preserve">  </w:t>
      </w:r>
    </w:p>
    <w:p w14:paraId="5A5CB8A8" w14:textId="77777777" w:rsidR="00E739F2" w:rsidRDefault="00E739F2" w:rsidP="00E739F2">
      <w:pPr>
        <w:autoSpaceDE w:val="0"/>
        <w:autoSpaceDN w:val="0"/>
        <w:adjustRightInd w:val="0"/>
        <w:spacing w:after="120"/>
        <w:rPr>
          <w:sz w:val="22"/>
          <w:szCs w:val="22"/>
        </w:rPr>
      </w:pPr>
      <w:r w:rsidRPr="00723402">
        <w:rPr>
          <w:sz w:val="22"/>
          <w:szCs w:val="22"/>
        </w:rPr>
        <w:t>Compared to the inference from Homework 1, the proportions of subjects dying within 5 years who had LDL&lt;160mg/</w:t>
      </w:r>
      <w:proofErr w:type="spellStart"/>
      <w:r w:rsidRPr="00723402">
        <w:rPr>
          <w:sz w:val="22"/>
          <w:szCs w:val="22"/>
        </w:rPr>
        <w:t>dL</w:t>
      </w:r>
      <w:proofErr w:type="spellEnd"/>
      <w:r w:rsidRPr="00723402">
        <w:rPr>
          <w:sz w:val="22"/>
          <w:szCs w:val="22"/>
        </w:rPr>
        <w:t xml:space="preserve"> were equivalent (17% in both models) and of subjects dying within 5 years who had LDL&gt;160mg/</w:t>
      </w:r>
      <w:proofErr w:type="spellStart"/>
      <w:r w:rsidRPr="00723402">
        <w:rPr>
          <w:sz w:val="22"/>
          <w:szCs w:val="22"/>
        </w:rPr>
        <w:t>dL</w:t>
      </w:r>
      <w:proofErr w:type="spellEnd"/>
      <w:r w:rsidRPr="00723402">
        <w:rPr>
          <w:sz w:val="22"/>
          <w:szCs w:val="22"/>
        </w:rPr>
        <w:t xml:space="preserve"> (13.1% in both models).  Also, the </w:t>
      </w:r>
      <w:proofErr w:type="gramStart"/>
      <w:r w:rsidRPr="00723402">
        <w:rPr>
          <w:sz w:val="22"/>
          <w:szCs w:val="22"/>
        </w:rPr>
        <w:t>odds of dying for each group was</w:t>
      </w:r>
      <w:proofErr w:type="gramEnd"/>
      <w:r w:rsidRPr="00723402">
        <w:rPr>
          <w:sz w:val="22"/>
          <w:szCs w:val="22"/>
        </w:rPr>
        <w:t xml:space="preserve"> equivalent, 0.205 for subjects with “low LDL” and 0.1506 for subjects with “high LDL.”  The odds ratios were also the same, 0.735 in Homework #1 and 0.735 (0.1506/0.2047</w:t>
      </w:r>
      <w:proofErr w:type="gramStart"/>
      <w:r w:rsidRPr="00723402">
        <w:rPr>
          <w:sz w:val="22"/>
          <w:szCs w:val="22"/>
        </w:rPr>
        <w:t>) .</w:t>
      </w:r>
      <w:proofErr w:type="gramEnd"/>
    </w:p>
    <w:p w14:paraId="3224F4B7" w14:textId="77777777" w:rsidR="00115B08" w:rsidRPr="00723402" w:rsidRDefault="00115B08" w:rsidP="00115B08">
      <w:pPr>
        <w:numPr>
          <w:ilvl w:val="1"/>
          <w:numId w:val="19"/>
        </w:numPr>
        <w:autoSpaceDE w:val="0"/>
        <w:autoSpaceDN w:val="0"/>
        <w:adjustRightInd w:val="0"/>
        <w:spacing w:after="120"/>
        <w:rPr>
          <w:i/>
          <w:sz w:val="22"/>
          <w:szCs w:val="22"/>
        </w:rPr>
      </w:pPr>
      <w:commentRangeStart w:id="13"/>
      <w:r w:rsidRPr="00723402">
        <w:rPr>
          <w:i/>
          <w:sz w:val="22"/>
          <w:szCs w:val="22"/>
        </w:rPr>
        <w:t>How</w:t>
      </w:r>
      <w:commentRangeEnd w:id="13"/>
      <w:r w:rsidR="000F1BDD">
        <w:rPr>
          <w:rStyle w:val="CommentReference"/>
        </w:rPr>
        <w:commentReference w:id="13"/>
      </w:r>
      <w:r w:rsidRPr="00723402">
        <w:rPr>
          <w:i/>
          <w:sz w:val="22"/>
          <w:szCs w:val="22"/>
        </w:rPr>
        <w:t xml:space="preserve">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4ECCCD06" w14:textId="77777777" w:rsidR="00082BD9" w:rsidRPr="00082BD9" w:rsidRDefault="00082BD9" w:rsidP="00082BD9">
      <w:pPr>
        <w:autoSpaceDE w:val="0"/>
        <w:autoSpaceDN w:val="0"/>
        <w:adjustRightInd w:val="0"/>
        <w:spacing w:after="120"/>
        <w:rPr>
          <w:sz w:val="22"/>
          <w:szCs w:val="22"/>
        </w:rPr>
      </w:pPr>
      <w:r w:rsidRPr="00082BD9">
        <w:rPr>
          <w:sz w:val="22"/>
          <w:szCs w:val="22"/>
        </w:rPr>
        <w:t xml:space="preserve">This is </w:t>
      </w:r>
      <w:r>
        <w:rPr>
          <w:sz w:val="22"/>
          <w:szCs w:val="22"/>
        </w:rPr>
        <w:t xml:space="preserve">an example of </w:t>
      </w:r>
      <w:proofErr w:type="spellStart"/>
      <w:r w:rsidRPr="00082BD9">
        <w:rPr>
          <w:sz w:val="22"/>
          <w:szCs w:val="22"/>
        </w:rPr>
        <w:t>reparameterization</w:t>
      </w:r>
      <w:proofErr w:type="spellEnd"/>
      <w:r w:rsidRPr="00082BD9">
        <w:rPr>
          <w:sz w:val="22"/>
          <w:szCs w:val="22"/>
        </w:rPr>
        <w:t>, where the predictor variable</w:t>
      </w:r>
      <w:r>
        <w:rPr>
          <w:sz w:val="22"/>
          <w:szCs w:val="22"/>
        </w:rPr>
        <w:t xml:space="preserve"> is binary.  </w:t>
      </w:r>
      <w:r w:rsidRPr="00082BD9">
        <w:rPr>
          <w:sz w:val="22"/>
          <w:szCs w:val="22"/>
        </w:rPr>
        <w:t>The answers would be the same as long as we were explicit about which group was being compared relative to the other group.  For example,</w:t>
      </w:r>
      <w:r w:rsidR="0056634D">
        <w:rPr>
          <w:sz w:val="22"/>
          <w:szCs w:val="22"/>
        </w:rPr>
        <w:t xml:space="preserve"> t</w:t>
      </w:r>
      <w:r>
        <w:rPr>
          <w:sz w:val="22"/>
          <w:szCs w:val="22"/>
        </w:rPr>
        <w:t xml:space="preserve">he difference in the probability of dying within 5 years = intercept + slope (low LDL).  In this model, the only difference would be a change in the sign of the slope.  If low LDL is the predictor variable, the </w:t>
      </w:r>
      <w:r w:rsidR="0056634D">
        <w:rPr>
          <w:sz w:val="22"/>
          <w:szCs w:val="22"/>
        </w:rPr>
        <w:t xml:space="preserve">absolute value </w:t>
      </w:r>
      <w:r>
        <w:rPr>
          <w:sz w:val="22"/>
          <w:szCs w:val="22"/>
        </w:rPr>
        <w:t>would stay the same but it would now have a positive slo</w:t>
      </w:r>
      <w:r w:rsidR="0056634D">
        <w:rPr>
          <w:sz w:val="22"/>
          <w:szCs w:val="22"/>
        </w:rPr>
        <w:t>pe.</w:t>
      </w:r>
    </w:p>
    <w:p w14:paraId="21E23008" w14:textId="77777777" w:rsidR="00115B08" w:rsidRPr="00082BD9" w:rsidRDefault="00115B08" w:rsidP="00115B08">
      <w:pPr>
        <w:numPr>
          <w:ilvl w:val="1"/>
          <w:numId w:val="19"/>
        </w:numPr>
        <w:autoSpaceDE w:val="0"/>
        <w:autoSpaceDN w:val="0"/>
        <w:adjustRightInd w:val="0"/>
        <w:spacing w:after="120"/>
        <w:rPr>
          <w:i/>
          <w:sz w:val="22"/>
          <w:szCs w:val="22"/>
        </w:rPr>
      </w:pPr>
      <w:commentRangeStart w:id="14"/>
      <w:r w:rsidRPr="00082BD9">
        <w:rPr>
          <w:i/>
          <w:sz w:val="22"/>
          <w:szCs w:val="22"/>
        </w:rPr>
        <w:t>In</w:t>
      </w:r>
      <w:commentRangeEnd w:id="14"/>
      <w:r w:rsidR="000F1BDD">
        <w:rPr>
          <w:rStyle w:val="CommentReference"/>
        </w:rPr>
        <w:commentReference w:id="14"/>
      </w:r>
      <w:r w:rsidRPr="00082BD9">
        <w:rPr>
          <w:i/>
          <w:sz w:val="22"/>
          <w:szCs w:val="22"/>
        </w:rPr>
        <w:t xml:space="preserve">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7D595601" w14:textId="77777777" w:rsidR="0056634D" w:rsidRDefault="002E6A5D" w:rsidP="003D748F">
      <w:pPr>
        <w:autoSpaceDE w:val="0"/>
        <w:autoSpaceDN w:val="0"/>
        <w:adjustRightInd w:val="0"/>
        <w:spacing w:after="120"/>
        <w:rPr>
          <w:sz w:val="22"/>
          <w:szCs w:val="22"/>
        </w:rPr>
      </w:pPr>
      <w:r>
        <w:rPr>
          <w:sz w:val="22"/>
          <w:szCs w:val="22"/>
        </w:rPr>
        <w:t>This question asks us to change our study design from a cohort study, to a case-control study which is grouped by survival status rather than the exposure, or serum</w:t>
      </w:r>
      <w:r w:rsidR="009D40AB">
        <w:rPr>
          <w:sz w:val="22"/>
          <w:szCs w:val="22"/>
        </w:rPr>
        <w:t xml:space="preserve"> LDL group.  We would not be able to calculate the individual odds of mortality within 5 years given low LDL, but we could still calculate an odds ratio.  We could also still calculate the probability using linear regression, but we cannot make estimates about the population because our groups were selected on mortality status first and are not representative.  In this case, we cannot estimate the probability of mortality in 5 years given LDL status. </w:t>
      </w:r>
    </w:p>
    <w:p w14:paraId="67455FEB" w14:textId="77777777" w:rsidR="0056634D" w:rsidRDefault="009D40AB" w:rsidP="003D748F">
      <w:pPr>
        <w:autoSpaceDE w:val="0"/>
        <w:autoSpaceDN w:val="0"/>
        <w:adjustRightInd w:val="0"/>
        <w:spacing w:after="120"/>
        <w:rPr>
          <w:sz w:val="22"/>
          <w:szCs w:val="22"/>
        </w:rPr>
      </w:pPr>
      <w:r>
        <w:rPr>
          <w:sz w:val="22"/>
          <w:szCs w:val="22"/>
        </w:rPr>
        <w:t xml:space="preserve">Instead, we </w:t>
      </w:r>
      <w:r w:rsidR="0056634D">
        <w:rPr>
          <w:sz w:val="22"/>
          <w:szCs w:val="22"/>
        </w:rPr>
        <w:t>can calculate the observed proportion of high LDL given mortality in 5 years using the 2x2 table.  This value is 14/119</w:t>
      </w:r>
      <w:r>
        <w:rPr>
          <w:sz w:val="22"/>
          <w:szCs w:val="22"/>
        </w:rPr>
        <w:t xml:space="preserve"> and represents an 11.76% chance of having a high LDL among those who died in the first 5 years.</w:t>
      </w:r>
      <w:r w:rsidR="0056634D">
        <w:rPr>
          <w:sz w:val="22"/>
          <w:szCs w:val="22"/>
        </w:rPr>
        <w:t xml:space="preserve">  </w:t>
      </w:r>
    </w:p>
    <w:p w14:paraId="6B7DA870" w14:textId="77777777" w:rsidR="00115B08" w:rsidRPr="003115EF" w:rsidRDefault="00115B08" w:rsidP="00115B08">
      <w:pPr>
        <w:numPr>
          <w:ilvl w:val="0"/>
          <w:numId w:val="19"/>
        </w:numPr>
        <w:autoSpaceDE w:val="0"/>
        <w:autoSpaceDN w:val="0"/>
        <w:adjustRightInd w:val="0"/>
        <w:spacing w:after="120"/>
        <w:rPr>
          <w:i/>
          <w:sz w:val="22"/>
          <w:szCs w:val="22"/>
        </w:rPr>
      </w:pPr>
      <w:r w:rsidRPr="003115EF">
        <w:rPr>
          <w:i/>
          <w:sz w:val="22"/>
          <w:szCs w:val="22"/>
        </w:rPr>
        <w:lastRenderedPageBreak/>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sidRPr="003115EF">
        <w:rPr>
          <w:i/>
          <w:sz w:val="22"/>
          <w:szCs w:val="22"/>
          <w:u w:val="single"/>
        </w:rPr>
        <w:t>&gt;</w:t>
      </w:r>
      <w:r w:rsidRPr="003115EF">
        <w:rPr>
          <w:i/>
          <w:sz w:val="22"/>
          <w:szCs w:val="22"/>
        </w:rPr>
        <w:t xml:space="preserve"> 160 mg/</w:t>
      </w:r>
      <w:proofErr w:type="spellStart"/>
      <w:r w:rsidRPr="003115EF">
        <w:rPr>
          <w:i/>
          <w:sz w:val="22"/>
          <w:szCs w:val="22"/>
        </w:rPr>
        <w:t>dL</w:t>
      </w:r>
      <w:proofErr w:type="spellEnd"/>
      <w:r w:rsidRPr="003115EF">
        <w:rPr>
          <w:i/>
          <w:sz w:val="22"/>
          <w:szCs w:val="22"/>
        </w:rPr>
        <w:t>). In your regression model, use an indicator of death within 5 years as your response variable, and use an indicator of high LDL as your predictor. (Only give a formal report of the inference where asked to.)</w:t>
      </w:r>
    </w:p>
    <w:p w14:paraId="4EB3CA5F" w14:textId="77777777" w:rsidR="00115B08" w:rsidRPr="003115EF" w:rsidRDefault="00115B08" w:rsidP="00115B08">
      <w:pPr>
        <w:numPr>
          <w:ilvl w:val="1"/>
          <w:numId w:val="19"/>
        </w:numPr>
        <w:autoSpaceDE w:val="0"/>
        <w:autoSpaceDN w:val="0"/>
        <w:adjustRightInd w:val="0"/>
        <w:spacing w:after="120"/>
        <w:rPr>
          <w:i/>
          <w:sz w:val="22"/>
          <w:szCs w:val="22"/>
        </w:rPr>
      </w:pPr>
      <w:commentRangeStart w:id="15"/>
      <w:r w:rsidRPr="003115EF">
        <w:rPr>
          <w:i/>
          <w:sz w:val="22"/>
          <w:szCs w:val="22"/>
        </w:rPr>
        <w:t>Is</w:t>
      </w:r>
      <w:commentRangeEnd w:id="15"/>
      <w:r w:rsidR="000F1BDD">
        <w:rPr>
          <w:rStyle w:val="CommentReference"/>
        </w:rPr>
        <w:commentReference w:id="15"/>
      </w:r>
      <w:r w:rsidRPr="003115EF">
        <w:rPr>
          <w:i/>
          <w:sz w:val="22"/>
          <w:szCs w:val="22"/>
        </w:rPr>
        <w:t xml:space="preserve"> this a saturated regression model? Explain your answer.</w:t>
      </w:r>
    </w:p>
    <w:p w14:paraId="626777C0" w14:textId="77777777" w:rsidR="003115EF" w:rsidRDefault="003115EF" w:rsidP="003115EF">
      <w:pPr>
        <w:autoSpaceDE w:val="0"/>
        <w:autoSpaceDN w:val="0"/>
        <w:adjustRightInd w:val="0"/>
        <w:spacing w:after="120"/>
        <w:rPr>
          <w:sz w:val="22"/>
          <w:szCs w:val="22"/>
        </w:rPr>
      </w:pPr>
      <w:r w:rsidRPr="003115EF">
        <w:rPr>
          <w:sz w:val="22"/>
          <w:szCs w:val="22"/>
        </w:rPr>
        <w:t xml:space="preserve">Yes, the model is saturated.  </w:t>
      </w:r>
      <w:r>
        <w:rPr>
          <w:sz w:val="22"/>
          <w:szCs w:val="22"/>
        </w:rPr>
        <w:t xml:space="preserve">The response variable is binary and again has two </w:t>
      </w:r>
      <w:r w:rsidRPr="003115EF">
        <w:rPr>
          <w:sz w:val="22"/>
          <w:szCs w:val="22"/>
        </w:rPr>
        <w:t xml:space="preserve">groups in the response variable (those who died in 5 years and those who survived past 5 years).  These are modeled with two regression parameters, the slope and the intercept.  </w:t>
      </w:r>
    </w:p>
    <w:p w14:paraId="3669E767" w14:textId="77777777" w:rsidR="00115B08" w:rsidRPr="003115EF" w:rsidRDefault="00115B08" w:rsidP="00284300">
      <w:pPr>
        <w:numPr>
          <w:ilvl w:val="1"/>
          <w:numId w:val="19"/>
        </w:numPr>
        <w:autoSpaceDE w:val="0"/>
        <w:autoSpaceDN w:val="0"/>
        <w:adjustRightInd w:val="0"/>
        <w:spacing w:after="120"/>
        <w:jc w:val="both"/>
        <w:rPr>
          <w:i/>
          <w:sz w:val="22"/>
          <w:szCs w:val="22"/>
        </w:rPr>
      </w:pPr>
      <w:commentRangeStart w:id="16"/>
      <w:r w:rsidRPr="003115EF">
        <w:rPr>
          <w:i/>
          <w:sz w:val="22"/>
          <w:szCs w:val="22"/>
        </w:rPr>
        <w:t>For</w:t>
      </w:r>
      <w:commentRangeEnd w:id="16"/>
      <w:r w:rsidR="000F1BDD">
        <w:rPr>
          <w:rStyle w:val="CommentReference"/>
        </w:rPr>
        <w:commentReference w:id="16"/>
      </w:r>
      <w:r w:rsidRPr="003115EF">
        <w:rPr>
          <w:i/>
          <w:sz w:val="22"/>
          <w:szCs w:val="22"/>
        </w:rPr>
        <w:t xml:space="preserve"> subjects with low LDL, what is the estimated probability of dying within 5 years? What </w:t>
      </w:r>
      <w:proofErr w:type="gramStart"/>
      <w:r w:rsidRPr="003115EF">
        <w:rPr>
          <w:i/>
          <w:sz w:val="22"/>
          <w:szCs w:val="22"/>
        </w:rPr>
        <w:t>is the estimated odds</w:t>
      </w:r>
      <w:proofErr w:type="gramEnd"/>
      <w:r w:rsidRPr="003115EF">
        <w:rPr>
          <w:i/>
          <w:sz w:val="22"/>
          <w:szCs w:val="22"/>
        </w:rPr>
        <w:t xml:space="preserve"> of dying within 5 years? How do these estimates compare to the observed proportion of subjects with low LDL dying within 5 years? </w:t>
      </w:r>
    </w:p>
    <w:p w14:paraId="17DF2E6A" w14:textId="77777777" w:rsidR="00284300" w:rsidRDefault="00284300" w:rsidP="003115EF">
      <w:pPr>
        <w:autoSpaceDE w:val="0"/>
        <w:autoSpaceDN w:val="0"/>
        <w:adjustRightInd w:val="0"/>
        <w:spacing w:after="120"/>
        <w:rPr>
          <w:sz w:val="22"/>
          <w:szCs w:val="22"/>
        </w:rPr>
      </w:pPr>
      <w:r>
        <w:rPr>
          <w:sz w:val="22"/>
          <w:szCs w:val="22"/>
        </w:rPr>
        <w:t xml:space="preserve">Log </w:t>
      </w:r>
      <w:r w:rsidR="00276CF7">
        <w:rPr>
          <w:sz w:val="22"/>
          <w:szCs w:val="22"/>
        </w:rPr>
        <w:t xml:space="preserve">rate </w:t>
      </w:r>
      <w:r w:rsidR="003115EF">
        <w:rPr>
          <w:sz w:val="22"/>
          <w:szCs w:val="22"/>
        </w:rPr>
        <w:t>= -1.7725 – 0.2</w:t>
      </w:r>
      <w:r w:rsidR="00F35EDD">
        <w:rPr>
          <w:sz w:val="22"/>
          <w:szCs w:val="22"/>
        </w:rPr>
        <w:t>612</w:t>
      </w:r>
      <w:r w:rsidR="003115EF">
        <w:rPr>
          <w:sz w:val="22"/>
          <w:szCs w:val="22"/>
        </w:rPr>
        <w:t xml:space="preserve"> (high LDL)</w:t>
      </w:r>
      <w:r>
        <w:rPr>
          <w:sz w:val="22"/>
          <w:szCs w:val="22"/>
        </w:rPr>
        <w:t xml:space="preserve"> </w:t>
      </w:r>
      <w:r>
        <w:rPr>
          <w:sz w:val="22"/>
          <w:szCs w:val="22"/>
        </w:rPr>
        <w:br/>
      </w:r>
      <w:r>
        <w:rPr>
          <w:sz w:val="22"/>
          <w:szCs w:val="22"/>
        </w:rPr>
        <w:br/>
        <w:t xml:space="preserve">Estimated </w:t>
      </w:r>
      <w:r w:rsidR="00276CF7">
        <w:rPr>
          <w:sz w:val="22"/>
          <w:szCs w:val="22"/>
        </w:rPr>
        <w:t xml:space="preserve">ratio of rates </w:t>
      </w:r>
      <w:r>
        <w:rPr>
          <w:sz w:val="22"/>
          <w:szCs w:val="22"/>
        </w:rPr>
        <w:t>= e^-1.7725 = 0.1699.</w:t>
      </w:r>
    </w:p>
    <w:p w14:paraId="680463BC" w14:textId="77777777" w:rsidR="00B525FE" w:rsidRDefault="00284300" w:rsidP="00B525FE">
      <w:pPr>
        <w:autoSpaceDE w:val="0"/>
        <w:autoSpaceDN w:val="0"/>
        <w:adjustRightInd w:val="0"/>
        <w:spacing w:after="120"/>
        <w:rPr>
          <w:sz w:val="22"/>
          <w:szCs w:val="22"/>
        </w:rPr>
      </w:pPr>
      <w:r>
        <w:rPr>
          <w:sz w:val="22"/>
          <w:szCs w:val="22"/>
        </w:rPr>
        <w:t xml:space="preserve">The odds of dying within 5 years for these subjects is probability / (1-probabilty) = 0.1699/(1-0.1699) = 0.2047.  These estimates are 0.34 less than the observed proportion of subjects with low LDL dying within 5 years, or 105/606, or 0.1733.   </w:t>
      </w:r>
    </w:p>
    <w:p w14:paraId="0B730B3A" w14:textId="77777777" w:rsidR="00115B08" w:rsidRPr="00284300" w:rsidRDefault="000F1BDD" w:rsidP="00284300">
      <w:pPr>
        <w:pStyle w:val="ListParagraph"/>
        <w:numPr>
          <w:ilvl w:val="1"/>
          <w:numId w:val="19"/>
        </w:numPr>
        <w:autoSpaceDE w:val="0"/>
        <w:autoSpaceDN w:val="0"/>
        <w:adjustRightInd w:val="0"/>
        <w:spacing w:after="120"/>
        <w:rPr>
          <w:i/>
          <w:sz w:val="22"/>
          <w:szCs w:val="22"/>
        </w:rPr>
      </w:pPr>
      <w:r>
        <w:rPr>
          <w:rStyle w:val="CommentReference"/>
        </w:rPr>
        <w:commentReference w:id="17"/>
      </w:r>
      <w:r w:rsidR="00284300">
        <w:rPr>
          <w:sz w:val="22"/>
          <w:szCs w:val="22"/>
        </w:rPr>
        <w:t xml:space="preserve"> </w:t>
      </w:r>
      <w:r w:rsidR="00115B08" w:rsidRPr="00284300">
        <w:rPr>
          <w:i/>
          <w:sz w:val="22"/>
          <w:szCs w:val="22"/>
        </w:rPr>
        <w:t xml:space="preserve">For subjects with high LDL, what is the estimated probability of dying within 5 years? What </w:t>
      </w:r>
      <w:proofErr w:type="gramStart"/>
      <w:r w:rsidR="00115B08" w:rsidRPr="00284300">
        <w:rPr>
          <w:i/>
          <w:sz w:val="22"/>
          <w:szCs w:val="22"/>
        </w:rPr>
        <w:t>is the estimated odds</w:t>
      </w:r>
      <w:proofErr w:type="gramEnd"/>
      <w:r w:rsidR="00115B08" w:rsidRPr="00284300">
        <w:rPr>
          <w:i/>
          <w:sz w:val="22"/>
          <w:szCs w:val="22"/>
        </w:rPr>
        <w:t xml:space="preserve"> of dying within 5 years? How do these estimates compare to the observed proportion of subjects with </w:t>
      </w:r>
      <w:r w:rsidR="00284300" w:rsidRPr="00284300">
        <w:rPr>
          <w:i/>
          <w:sz w:val="22"/>
          <w:szCs w:val="22"/>
        </w:rPr>
        <w:t>high</w:t>
      </w:r>
      <w:r w:rsidR="00115B08" w:rsidRPr="00284300">
        <w:rPr>
          <w:i/>
          <w:sz w:val="22"/>
          <w:szCs w:val="22"/>
        </w:rPr>
        <w:t xml:space="preserve"> LDL dying within 5 years? </w:t>
      </w:r>
    </w:p>
    <w:p w14:paraId="57826113" w14:textId="77777777" w:rsidR="00F35EDD" w:rsidRDefault="00284300" w:rsidP="00F35EDD">
      <w:pPr>
        <w:autoSpaceDE w:val="0"/>
        <w:autoSpaceDN w:val="0"/>
        <w:adjustRightInd w:val="0"/>
        <w:spacing w:after="120"/>
        <w:rPr>
          <w:sz w:val="22"/>
          <w:szCs w:val="22"/>
        </w:rPr>
      </w:pPr>
      <w:r>
        <w:rPr>
          <w:sz w:val="22"/>
          <w:szCs w:val="22"/>
        </w:rPr>
        <w:t xml:space="preserve">Log </w:t>
      </w:r>
      <w:r w:rsidR="00067FF6">
        <w:rPr>
          <w:sz w:val="22"/>
          <w:szCs w:val="22"/>
        </w:rPr>
        <w:t>rate</w:t>
      </w:r>
      <w:r>
        <w:rPr>
          <w:sz w:val="22"/>
          <w:szCs w:val="22"/>
        </w:rPr>
        <w:t xml:space="preserve"> = -1.7725 </w:t>
      </w:r>
      <w:r w:rsidR="00F35EDD">
        <w:rPr>
          <w:sz w:val="22"/>
          <w:szCs w:val="22"/>
        </w:rPr>
        <w:t>+ -</w:t>
      </w:r>
      <w:r>
        <w:rPr>
          <w:sz w:val="22"/>
          <w:szCs w:val="22"/>
        </w:rPr>
        <w:t>0.</w:t>
      </w:r>
      <w:r w:rsidR="00F35EDD">
        <w:rPr>
          <w:sz w:val="22"/>
          <w:szCs w:val="22"/>
        </w:rPr>
        <w:t>2612</w:t>
      </w:r>
      <w:r>
        <w:rPr>
          <w:sz w:val="22"/>
          <w:szCs w:val="22"/>
        </w:rPr>
        <w:t xml:space="preserve"> (high LDL) </w:t>
      </w:r>
      <w:r>
        <w:rPr>
          <w:sz w:val="22"/>
          <w:szCs w:val="22"/>
        </w:rPr>
        <w:br/>
      </w:r>
      <w:r w:rsidR="00276CF7">
        <w:rPr>
          <w:sz w:val="22"/>
          <w:szCs w:val="22"/>
        </w:rPr>
        <w:br/>
      </w:r>
      <w:r>
        <w:rPr>
          <w:sz w:val="22"/>
          <w:szCs w:val="22"/>
        </w:rPr>
        <w:t xml:space="preserve">Estimated probability of death in 5 years if </w:t>
      </w:r>
      <w:r w:rsidR="00C776EE">
        <w:rPr>
          <w:sz w:val="22"/>
          <w:szCs w:val="22"/>
        </w:rPr>
        <w:t>high</w:t>
      </w:r>
      <w:r>
        <w:rPr>
          <w:sz w:val="22"/>
          <w:szCs w:val="22"/>
        </w:rPr>
        <w:t xml:space="preserve"> LDL = e^-1.7725</w:t>
      </w:r>
      <w:r w:rsidR="00F35EDD">
        <w:rPr>
          <w:sz w:val="22"/>
          <w:szCs w:val="22"/>
        </w:rPr>
        <w:t xml:space="preserve"> * </w:t>
      </w:r>
      <w:r>
        <w:rPr>
          <w:sz w:val="22"/>
          <w:szCs w:val="22"/>
        </w:rPr>
        <w:t>e^</w:t>
      </w:r>
      <w:r w:rsidR="00F35EDD">
        <w:rPr>
          <w:sz w:val="22"/>
          <w:szCs w:val="22"/>
        </w:rPr>
        <w:t>-</w:t>
      </w:r>
      <w:r>
        <w:rPr>
          <w:sz w:val="22"/>
          <w:szCs w:val="22"/>
        </w:rPr>
        <w:t>0.2</w:t>
      </w:r>
      <w:r w:rsidR="00F35EDD">
        <w:rPr>
          <w:sz w:val="22"/>
          <w:szCs w:val="22"/>
        </w:rPr>
        <w:t xml:space="preserve">612 = (0.1699) (0.7701) = 0.1308.  The observed proportion of subjects with high LDL who die in 5 years is 14/107, or 0.1308 of the sample which is equal to our estimate.  </w:t>
      </w:r>
    </w:p>
    <w:p w14:paraId="3FD2E7CD" w14:textId="77777777" w:rsidR="00115B08" w:rsidRPr="00276CF7" w:rsidRDefault="00115B08" w:rsidP="00F35EDD">
      <w:pPr>
        <w:pStyle w:val="ListParagraph"/>
        <w:numPr>
          <w:ilvl w:val="1"/>
          <w:numId w:val="19"/>
        </w:numPr>
        <w:autoSpaceDE w:val="0"/>
        <w:autoSpaceDN w:val="0"/>
        <w:adjustRightInd w:val="0"/>
        <w:spacing w:after="120"/>
        <w:rPr>
          <w:i/>
          <w:sz w:val="22"/>
          <w:szCs w:val="22"/>
        </w:rPr>
      </w:pPr>
      <w:commentRangeStart w:id="18"/>
      <w:r w:rsidRPr="00276CF7">
        <w:rPr>
          <w:i/>
          <w:sz w:val="22"/>
          <w:szCs w:val="22"/>
        </w:rPr>
        <w:t>Give</w:t>
      </w:r>
      <w:commentRangeEnd w:id="18"/>
      <w:r w:rsidR="000F1BDD">
        <w:rPr>
          <w:rStyle w:val="CommentReference"/>
        </w:rPr>
        <w:commentReference w:id="18"/>
      </w:r>
      <w:r w:rsidRPr="00276CF7">
        <w:rPr>
          <w:i/>
          <w:sz w:val="22"/>
          <w:szCs w:val="22"/>
        </w:rPr>
        <w:t xml:space="preserve"> full inference regarding the association between </w:t>
      </w:r>
      <w:proofErr w:type="gramStart"/>
      <w:r w:rsidRPr="00276CF7">
        <w:rPr>
          <w:i/>
          <w:sz w:val="22"/>
          <w:szCs w:val="22"/>
        </w:rPr>
        <w:t>5 year</w:t>
      </w:r>
      <w:proofErr w:type="gramEnd"/>
      <w:r w:rsidRPr="00276CF7">
        <w:rPr>
          <w:i/>
          <w:sz w:val="22"/>
          <w:szCs w:val="22"/>
        </w:rPr>
        <w:t xml:space="preserve"> mortality and high LDL levels. How does this differ from the inference that was made on problems 5 and 6 of homework #1? What is the source of any differences?</w:t>
      </w:r>
    </w:p>
    <w:p w14:paraId="19136B68" w14:textId="77777777" w:rsidR="00276CF7" w:rsidRPr="00E64380" w:rsidRDefault="00276CF7" w:rsidP="00276CF7">
      <w:pPr>
        <w:autoSpaceDE w:val="0"/>
        <w:autoSpaceDN w:val="0"/>
        <w:adjustRightInd w:val="0"/>
        <w:spacing w:after="120"/>
        <w:rPr>
          <w:sz w:val="22"/>
          <w:szCs w:val="22"/>
        </w:rPr>
      </w:pPr>
      <w:r w:rsidRPr="00276CF7">
        <w:rPr>
          <w:sz w:val="22"/>
          <w:szCs w:val="22"/>
        </w:rPr>
        <w:t>From</w:t>
      </w:r>
      <w:r>
        <w:rPr>
          <w:sz w:val="22"/>
          <w:szCs w:val="22"/>
        </w:rPr>
        <w:t xml:space="preserve"> Poisson </w:t>
      </w:r>
      <w:r w:rsidRPr="00276CF7">
        <w:rPr>
          <w:sz w:val="22"/>
          <w:szCs w:val="22"/>
        </w:rPr>
        <w:t xml:space="preserve">regression analysis of 725 available observations of a sample of 735 elderly subjects aged 65-99, we estimate </w:t>
      </w:r>
      <w:r>
        <w:rPr>
          <w:sz w:val="22"/>
          <w:szCs w:val="22"/>
        </w:rPr>
        <w:t>that for subjects with a serum LDL &gt;160mg/</w:t>
      </w:r>
      <w:proofErr w:type="spellStart"/>
      <w:r>
        <w:rPr>
          <w:sz w:val="22"/>
          <w:szCs w:val="22"/>
        </w:rPr>
        <w:t>dL</w:t>
      </w:r>
      <w:proofErr w:type="spellEnd"/>
      <w:r>
        <w:rPr>
          <w:sz w:val="22"/>
          <w:szCs w:val="22"/>
        </w:rPr>
        <w:t xml:space="preserve">, the probability of </w:t>
      </w:r>
      <w:r w:rsidRPr="00276CF7">
        <w:rPr>
          <w:sz w:val="22"/>
          <w:szCs w:val="22"/>
        </w:rPr>
        <w:t xml:space="preserve">5-year-all cause mortality </w:t>
      </w:r>
      <w:r w:rsidR="0088670C">
        <w:rPr>
          <w:sz w:val="22"/>
          <w:szCs w:val="22"/>
        </w:rPr>
        <w:t>decreases by approximately 22.99% (or is 77.01% as large) when compared with subjects with serum LDL &lt;160mg/</w:t>
      </w:r>
      <w:proofErr w:type="spellStart"/>
      <w:r w:rsidR="0088670C">
        <w:rPr>
          <w:sz w:val="22"/>
          <w:szCs w:val="22"/>
        </w:rPr>
        <w:t>dL</w:t>
      </w:r>
      <w:proofErr w:type="spellEnd"/>
      <w:r w:rsidR="0088670C">
        <w:rPr>
          <w:sz w:val="22"/>
          <w:szCs w:val="22"/>
        </w:rPr>
        <w:t>.  This observation is not statistically significant with a p-value of 0.</w:t>
      </w:r>
      <w:commentRangeStart w:id="19"/>
      <w:r w:rsidR="0088670C">
        <w:rPr>
          <w:sz w:val="22"/>
          <w:szCs w:val="22"/>
        </w:rPr>
        <w:t>324</w:t>
      </w:r>
      <w:commentRangeEnd w:id="19"/>
      <w:r w:rsidR="000F1BDD">
        <w:rPr>
          <w:rStyle w:val="CommentReference"/>
        </w:rPr>
        <w:commentReference w:id="19"/>
      </w:r>
      <w:r w:rsidR="0088670C">
        <w:rPr>
          <w:sz w:val="22"/>
          <w:szCs w:val="22"/>
        </w:rPr>
        <w:t xml:space="preserve"> and 95% confidence interval </w:t>
      </w:r>
      <w:r w:rsidR="00E64380">
        <w:rPr>
          <w:sz w:val="22"/>
          <w:szCs w:val="22"/>
        </w:rPr>
        <w:t xml:space="preserve">that suggests this observation would not be unusual if the true probability of death for subjects with high LDL to be </w:t>
      </w:r>
      <w:r w:rsidR="0088670C">
        <w:rPr>
          <w:sz w:val="22"/>
          <w:szCs w:val="22"/>
        </w:rPr>
        <w:t xml:space="preserve">between 0.4584 </w:t>
      </w:r>
      <w:r w:rsidR="00E64380">
        <w:rPr>
          <w:sz w:val="22"/>
          <w:szCs w:val="22"/>
        </w:rPr>
        <w:t xml:space="preserve">and 1.2938.  </w:t>
      </w:r>
      <w:r w:rsidRPr="00E64380">
        <w:rPr>
          <w:sz w:val="22"/>
          <w:szCs w:val="22"/>
        </w:rPr>
        <w:t xml:space="preserve">We cannot reject the null hypothesis that the </w:t>
      </w:r>
      <w:r w:rsidR="00E64380" w:rsidRPr="00E64380">
        <w:rPr>
          <w:sz w:val="22"/>
          <w:szCs w:val="22"/>
        </w:rPr>
        <w:t xml:space="preserve">probability of </w:t>
      </w:r>
      <w:r w:rsidRPr="00E64380">
        <w:rPr>
          <w:sz w:val="22"/>
          <w:szCs w:val="22"/>
        </w:rPr>
        <w:t xml:space="preserve">survival beyond 5 years is associated with serum LDL levels, classified as either high or low.  </w:t>
      </w:r>
    </w:p>
    <w:p w14:paraId="190C36A5" w14:textId="77777777" w:rsidR="00276CF7" w:rsidRPr="00276CF7" w:rsidRDefault="00276CF7" w:rsidP="00276CF7">
      <w:pPr>
        <w:autoSpaceDE w:val="0"/>
        <w:autoSpaceDN w:val="0"/>
        <w:adjustRightInd w:val="0"/>
        <w:spacing w:after="120"/>
        <w:rPr>
          <w:sz w:val="22"/>
          <w:szCs w:val="22"/>
        </w:rPr>
      </w:pPr>
      <w:r w:rsidRPr="00276CF7">
        <w:rPr>
          <w:sz w:val="22"/>
          <w:szCs w:val="22"/>
        </w:rPr>
        <w:t>Compared to the inference from Homework 1, the proportions of subjects dying within 5 years who had LDL&lt;160mg/</w:t>
      </w:r>
      <w:proofErr w:type="spellStart"/>
      <w:r w:rsidRPr="00276CF7">
        <w:rPr>
          <w:sz w:val="22"/>
          <w:szCs w:val="22"/>
        </w:rPr>
        <w:t>dL</w:t>
      </w:r>
      <w:proofErr w:type="spellEnd"/>
      <w:r w:rsidRPr="00276CF7">
        <w:rPr>
          <w:sz w:val="22"/>
          <w:szCs w:val="22"/>
        </w:rPr>
        <w:t xml:space="preserve"> were equivalent (17% in both models) and of subjects dying within 5 years who had LDL&gt;160mg/</w:t>
      </w:r>
      <w:proofErr w:type="spellStart"/>
      <w:r w:rsidRPr="00276CF7">
        <w:rPr>
          <w:sz w:val="22"/>
          <w:szCs w:val="22"/>
        </w:rPr>
        <w:t>dL</w:t>
      </w:r>
      <w:proofErr w:type="spellEnd"/>
      <w:r w:rsidRPr="00276CF7">
        <w:rPr>
          <w:sz w:val="22"/>
          <w:szCs w:val="22"/>
        </w:rPr>
        <w:t xml:space="preserve"> (13.1% in both models).  Also, the </w:t>
      </w:r>
      <w:proofErr w:type="gramStart"/>
      <w:r w:rsidRPr="00276CF7">
        <w:rPr>
          <w:sz w:val="22"/>
          <w:szCs w:val="22"/>
        </w:rPr>
        <w:t>odds of dying for each group was</w:t>
      </w:r>
      <w:proofErr w:type="gramEnd"/>
      <w:r w:rsidRPr="00276CF7">
        <w:rPr>
          <w:sz w:val="22"/>
          <w:szCs w:val="22"/>
        </w:rPr>
        <w:t xml:space="preserve"> equivalent, 0.205 for subjects with “low LDL” and 0.1506 for subjects with “high LDL.”  The odds ratios were also the same, 0.735 in Homework #1 and 0.735 (0.1506/0.2047</w:t>
      </w:r>
      <w:proofErr w:type="gramStart"/>
      <w:r w:rsidRPr="00276CF7">
        <w:rPr>
          <w:sz w:val="22"/>
          <w:szCs w:val="22"/>
        </w:rPr>
        <w:t>) .</w:t>
      </w:r>
      <w:proofErr w:type="gramEnd"/>
    </w:p>
    <w:p w14:paraId="049924D2" w14:textId="77777777" w:rsidR="00276CF7" w:rsidRPr="00276CF7" w:rsidRDefault="00276CF7" w:rsidP="00276CF7">
      <w:pPr>
        <w:autoSpaceDE w:val="0"/>
        <w:autoSpaceDN w:val="0"/>
        <w:adjustRightInd w:val="0"/>
        <w:spacing w:after="120"/>
        <w:rPr>
          <w:sz w:val="22"/>
          <w:szCs w:val="22"/>
        </w:rPr>
      </w:pPr>
    </w:p>
    <w:p w14:paraId="02264DB5" w14:textId="77777777" w:rsidR="00115B08" w:rsidRDefault="00115B08" w:rsidP="00F35EDD">
      <w:pPr>
        <w:numPr>
          <w:ilvl w:val="1"/>
          <w:numId w:val="19"/>
        </w:numPr>
        <w:autoSpaceDE w:val="0"/>
        <w:autoSpaceDN w:val="0"/>
        <w:adjustRightInd w:val="0"/>
        <w:spacing w:after="120"/>
        <w:rPr>
          <w:i/>
          <w:sz w:val="22"/>
          <w:szCs w:val="22"/>
        </w:rPr>
      </w:pPr>
      <w:commentRangeStart w:id="20"/>
      <w:r w:rsidRPr="00E64380">
        <w:rPr>
          <w:i/>
          <w:sz w:val="22"/>
          <w:szCs w:val="22"/>
        </w:rPr>
        <w:lastRenderedPageBreak/>
        <w:t>How</w:t>
      </w:r>
      <w:commentRangeEnd w:id="20"/>
      <w:r w:rsidR="000F1BDD">
        <w:rPr>
          <w:rStyle w:val="CommentReference"/>
        </w:rPr>
        <w:commentReference w:id="20"/>
      </w:r>
      <w:r w:rsidRPr="00E64380">
        <w:rPr>
          <w:i/>
          <w:sz w:val="22"/>
          <w:szCs w:val="22"/>
        </w:rPr>
        <w:t xml:space="preserve">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127FBBD3" w14:textId="77777777" w:rsidR="0098716F" w:rsidRDefault="0098716F" w:rsidP="004A459C">
      <w:pPr>
        <w:autoSpaceDE w:val="0"/>
        <w:autoSpaceDN w:val="0"/>
        <w:adjustRightInd w:val="0"/>
        <w:spacing w:after="120"/>
        <w:rPr>
          <w:sz w:val="22"/>
          <w:szCs w:val="22"/>
        </w:rPr>
      </w:pPr>
      <w:r>
        <w:rPr>
          <w:sz w:val="22"/>
          <w:szCs w:val="22"/>
        </w:rPr>
        <w:t xml:space="preserve">If the indicator of low LDL served as a predictor rather than high LDL, the answers to a-c would not change much.  </w:t>
      </w:r>
      <w:r w:rsidR="005A764C" w:rsidRPr="005A764C">
        <w:rPr>
          <w:sz w:val="22"/>
          <w:szCs w:val="22"/>
        </w:rPr>
        <w:t xml:space="preserve">This is an example of </w:t>
      </w:r>
      <w:proofErr w:type="spellStart"/>
      <w:r w:rsidR="005A764C" w:rsidRPr="005A764C">
        <w:rPr>
          <w:sz w:val="22"/>
          <w:szCs w:val="22"/>
        </w:rPr>
        <w:t>reparameterization</w:t>
      </w:r>
      <w:proofErr w:type="spellEnd"/>
      <w:r w:rsidR="005A764C" w:rsidRPr="005A764C">
        <w:rPr>
          <w:sz w:val="22"/>
          <w:szCs w:val="22"/>
        </w:rPr>
        <w:t>, where the predictor variable is binary.</w:t>
      </w:r>
      <w:r w:rsidR="007A669C">
        <w:rPr>
          <w:sz w:val="22"/>
          <w:szCs w:val="22"/>
        </w:rPr>
        <w:t xml:space="preserve">  The indicator low LDL = 1- high LDL.  </w:t>
      </w:r>
      <w:r>
        <w:rPr>
          <w:sz w:val="22"/>
          <w:szCs w:val="22"/>
        </w:rPr>
        <w:t xml:space="preserve">However, if we had changed the response variable to survival greater than 5 years, all values including odds, odds ratio, and probability would change.  </w:t>
      </w:r>
      <w:r w:rsidR="00067FF6">
        <w:rPr>
          <w:sz w:val="22"/>
          <w:szCs w:val="22"/>
        </w:rPr>
        <w:t>The model is estimated by:</w:t>
      </w:r>
    </w:p>
    <w:p w14:paraId="4955416E" w14:textId="77777777" w:rsidR="00C776EE" w:rsidRDefault="0098716F" w:rsidP="00C776EE">
      <w:pPr>
        <w:autoSpaceDE w:val="0"/>
        <w:autoSpaceDN w:val="0"/>
        <w:adjustRightInd w:val="0"/>
        <w:spacing w:after="120"/>
        <w:rPr>
          <w:sz w:val="22"/>
          <w:szCs w:val="22"/>
        </w:rPr>
      </w:pPr>
      <w:r>
        <w:rPr>
          <w:sz w:val="22"/>
          <w:szCs w:val="22"/>
        </w:rPr>
        <w:t>Log rate = -0.1862 + 0.0459 (high LDL)</w:t>
      </w:r>
      <w:r w:rsidR="00C776EE">
        <w:rPr>
          <w:sz w:val="22"/>
          <w:szCs w:val="22"/>
        </w:rPr>
        <w:t xml:space="preserve">.  </w:t>
      </w:r>
    </w:p>
    <w:p w14:paraId="66BBF725" w14:textId="77777777" w:rsidR="005A764C" w:rsidRPr="005A764C" w:rsidRDefault="00067FF6" w:rsidP="005A764C">
      <w:pPr>
        <w:autoSpaceDE w:val="0"/>
        <w:autoSpaceDN w:val="0"/>
        <w:adjustRightInd w:val="0"/>
        <w:spacing w:after="120"/>
        <w:rPr>
          <w:sz w:val="22"/>
          <w:szCs w:val="22"/>
        </w:rPr>
      </w:pPr>
      <w:r>
        <w:rPr>
          <w:sz w:val="22"/>
          <w:szCs w:val="22"/>
        </w:rPr>
        <w:t>Compared with our previous estimate of: Log rate = -1.7725 + -0.2612 (high LDL)</w:t>
      </w:r>
    </w:p>
    <w:p w14:paraId="54052CA5" w14:textId="77777777" w:rsidR="00115B08" w:rsidRPr="00E64380" w:rsidRDefault="00115B08" w:rsidP="00F35EDD">
      <w:pPr>
        <w:numPr>
          <w:ilvl w:val="1"/>
          <w:numId w:val="19"/>
        </w:numPr>
        <w:autoSpaceDE w:val="0"/>
        <w:autoSpaceDN w:val="0"/>
        <w:adjustRightInd w:val="0"/>
        <w:spacing w:after="120"/>
        <w:rPr>
          <w:i/>
          <w:sz w:val="22"/>
          <w:szCs w:val="22"/>
        </w:rPr>
      </w:pPr>
      <w:commentRangeStart w:id="21"/>
      <w:r w:rsidRPr="00E64380">
        <w:rPr>
          <w:i/>
          <w:sz w:val="22"/>
          <w:szCs w:val="22"/>
        </w:rPr>
        <w:t>In</w:t>
      </w:r>
      <w:commentRangeEnd w:id="21"/>
      <w:r w:rsidR="006D0D0A">
        <w:rPr>
          <w:rStyle w:val="CommentReference"/>
        </w:rPr>
        <w:commentReference w:id="21"/>
      </w:r>
      <w:r w:rsidRPr="00E64380">
        <w:rPr>
          <w:i/>
          <w:sz w:val="22"/>
          <w:szCs w:val="22"/>
        </w:rPr>
        <w:t xml:space="preserve">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658E867D" w14:textId="77777777" w:rsidR="00067FF6" w:rsidRDefault="0098716F" w:rsidP="00067FF6">
      <w:pPr>
        <w:autoSpaceDE w:val="0"/>
        <w:autoSpaceDN w:val="0"/>
        <w:adjustRightInd w:val="0"/>
        <w:spacing w:after="120"/>
        <w:rPr>
          <w:sz w:val="22"/>
          <w:szCs w:val="22"/>
        </w:rPr>
      </w:pPr>
      <w:r>
        <w:rPr>
          <w:sz w:val="22"/>
          <w:szCs w:val="22"/>
        </w:rPr>
        <w:t>If we change our study design to a case-control study, we cannot estimate odds</w:t>
      </w:r>
      <w:r w:rsidR="00067FF6">
        <w:rPr>
          <w:sz w:val="22"/>
          <w:szCs w:val="22"/>
        </w:rPr>
        <w:t xml:space="preserve"> or probability.  We could still estimate the rate ratio.  </w:t>
      </w:r>
    </w:p>
    <w:p w14:paraId="27CA4D5E" w14:textId="77777777" w:rsidR="00B525FE" w:rsidRDefault="00B525FE" w:rsidP="00B525FE">
      <w:pPr>
        <w:autoSpaceDE w:val="0"/>
        <w:autoSpaceDN w:val="0"/>
        <w:adjustRightInd w:val="0"/>
        <w:spacing w:after="120"/>
        <w:rPr>
          <w:sz w:val="22"/>
          <w:szCs w:val="22"/>
        </w:rPr>
      </w:pPr>
    </w:p>
    <w:p w14:paraId="1706CE77" w14:textId="77777777" w:rsidR="00115B08" w:rsidRPr="00C776EE" w:rsidRDefault="00B457A7" w:rsidP="00F35EDD">
      <w:pPr>
        <w:numPr>
          <w:ilvl w:val="0"/>
          <w:numId w:val="19"/>
        </w:numPr>
        <w:autoSpaceDE w:val="0"/>
        <w:autoSpaceDN w:val="0"/>
        <w:adjustRightInd w:val="0"/>
        <w:spacing w:after="120"/>
        <w:rPr>
          <w:i/>
          <w:sz w:val="22"/>
          <w:szCs w:val="22"/>
        </w:rPr>
      </w:pPr>
      <w:r w:rsidRPr="00C776EE">
        <w:rPr>
          <w:i/>
          <w:sz w:val="22"/>
          <w:szCs w:val="22"/>
        </w:rPr>
        <w:t xml:space="preserve">Perform a </w:t>
      </w:r>
      <w:r w:rsidR="00693DD6" w:rsidRPr="00C776EE">
        <w:rPr>
          <w:i/>
          <w:sz w:val="22"/>
          <w:szCs w:val="22"/>
        </w:rPr>
        <w:t xml:space="preserve">regression analysis of the </w:t>
      </w:r>
      <w:r w:rsidR="00115B08" w:rsidRPr="00C776EE">
        <w:rPr>
          <w:i/>
          <w:sz w:val="22"/>
          <w:szCs w:val="22"/>
        </w:rPr>
        <w:t>distribution</w:t>
      </w:r>
      <w:r w:rsidR="00693DD6" w:rsidRPr="00C776EE">
        <w:rPr>
          <w:i/>
          <w:sz w:val="22"/>
          <w:szCs w:val="22"/>
        </w:rPr>
        <w:t xml:space="preserve"> of death within 5 years across groups defined by the continuous measure of LDL. (</w:t>
      </w:r>
      <w:r w:rsidR="00115B08" w:rsidRPr="00C776EE">
        <w:rPr>
          <w:i/>
          <w:sz w:val="22"/>
          <w:szCs w:val="22"/>
        </w:rPr>
        <w:t>In all cases we want</w:t>
      </w:r>
      <w:r w:rsidR="00693DD6" w:rsidRPr="00C776EE">
        <w:rPr>
          <w:i/>
          <w:sz w:val="22"/>
          <w:szCs w:val="22"/>
        </w:rPr>
        <w:t xml:space="preserve"> formal inference.) </w:t>
      </w:r>
    </w:p>
    <w:p w14:paraId="7B2B715C" w14:textId="77777777" w:rsidR="00115B08" w:rsidRDefault="00115B08" w:rsidP="00F35EDD">
      <w:pPr>
        <w:numPr>
          <w:ilvl w:val="1"/>
          <w:numId w:val="19"/>
        </w:numPr>
        <w:autoSpaceDE w:val="0"/>
        <w:autoSpaceDN w:val="0"/>
        <w:adjustRightInd w:val="0"/>
        <w:spacing w:after="120"/>
        <w:rPr>
          <w:sz w:val="22"/>
          <w:szCs w:val="22"/>
        </w:rPr>
      </w:pPr>
      <w:commentRangeStart w:id="22"/>
      <w:r w:rsidRPr="00C776EE">
        <w:rPr>
          <w:i/>
          <w:sz w:val="22"/>
          <w:szCs w:val="22"/>
        </w:rPr>
        <w:t>Evaluate</w:t>
      </w:r>
      <w:commentRangeEnd w:id="22"/>
      <w:r w:rsidR="006D0D0A">
        <w:rPr>
          <w:rStyle w:val="CommentReference"/>
        </w:rPr>
        <w:commentReference w:id="22"/>
      </w:r>
      <w:r w:rsidRPr="00C776EE">
        <w:rPr>
          <w:i/>
          <w:sz w:val="22"/>
          <w:szCs w:val="22"/>
        </w:rPr>
        <w:t xml:space="preserve"> associations between </w:t>
      </w:r>
      <w:proofErr w:type="gramStart"/>
      <w:r w:rsidRPr="00C776EE">
        <w:rPr>
          <w:i/>
          <w:sz w:val="22"/>
          <w:szCs w:val="22"/>
        </w:rPr>
        <w:t>5 year</w:t>
      </w:r>
      <w:proofErr w:type="gramEnd"/>
      <w:r w:rsidRPr="00C776EE">
        <w:rPr>
          <w:i/>
          <w:sz w:val="22"/>
          <w:szCs w:val="22"/>
        </w:rPr>
        <w:t xml:space="preserve"> mortality </w:t>
      </w:r>
      <w:r w:rsidR="007B1360" w:rsidRPr="00C776EE">
        <w:rPr>
          <w:i/>
          <w:sz w:val="22"/>
          <w:szCs w:val="22"/>
        </w:rPr>
        <w:t xml:space="preserve">and LDL </w:t>
      </w:r>
      <w:r w:rsidRPr="00C776EE">
        <w:rPr>
          <w:i/>
          <w:sz w:val="22"/>
          <w:szCs w:val="22"/>
        </w:rPr>
        <w:t>using risk difference (</w:t>
      </w:r>
      <w:r w:rsidR="007B1360" w:rsidRPr="00C776EE">
        <w:rPr>
          <w:i/>
          <w:sz w:val="22"/>
          <w:szCs w:val="22"/>
        </w:rPr>
        <w:t xml:space="preserve">RD: </w:t>
      </w:r>
      <w:r w:rsidRPr="00C776EE">
        <w:rPr>
          <w:i/>
          <w:sz w:val="22"/>
          <w:szCs w:val="22"/>
        </w:rPr>
        <w:t>difference in probabilities).</w:t>
      </w:r>
    </w:p>
    <w:p w14:paraId="4CA8D739" w14:textId="77777777" w:rsidR="00C776EE" w:rsidRDefault="00C776EE" w:rsidP="003222E2">
      <w:pPr>
        <w:autoSpaceDE w:val="0"/>
        <w:autoSpaceDN w:val="0"/>
        <w:adjustRightInd w:val="0"/>
        <w:spacing w:after="120"/>
        <w:rPr>
          <w:sz w:val="22"/>
          <w:szCs w:val="22"/>
        </w:rPr>
      </w:pPr>
      <w:r>
        <w:rPr>
          <w:sz w:val="22"/>
          <w:szCs w:val="22"/>
        </w:rPr>
        <w:t>METHODS:</w:t>
      </w:r>
    </w:p>
    <w:p w14:paraId="045588D7" w14:textId="77777777" w:rsidR="00C776EE" w:rsidRDefault="00C776EE" w:rsidP="003222E2">
      <w:pPr>
        <w:autoSpaceDE w:val="0"/>
        <w:autoSpaceDN w:val="0"/>
        <w:adjustRightInd w:val="0"/>
        <w:spacing w:after="120"/>
        <w:rPr>
          <w:sz w:val="22"/>
          <w:szCs w:val="22"/>
        </w:rPr>
      </w:pPr>
      <w:r>
        <w:rPr>
          <w:sz w:val="22"/>
          <w:szCs w:val="22"/>
        </w:rPr>
        <w:t xml:space="preserve">We used linear regression analysis </w:t>
      </w:r>
      <w:r w:rsidR="00386D63">
        <w:rPr>
          <w:sz w:val="22"/>
          <w:szCs w:val="22"/>
        </w:rPr>
        <w:t xml:space="preserve">with robust standard error estimates </w:t>
      </w:r>
      <w:r>
        <w:rPr>
          <w:sz w:val="22"/>
          <w:szCs w:val="22"/>
        </w:rPr>
        <w:t xml:space="preserve">to </w:t>
      </w:r>
      <w:r w:rsidR="00386D63">
        <w:rPr>
          <w:sz w:val="22"/>
          <w:szCs w:val="22"/>
        </w:rPr>
        <w:t xml:space="preserve">compare </w:t>
      </w:r>
      <w:r>
        <w:rPr>
          <w:sz w:val="22"/>
          <w:szCs w:val="22"/>
        </w:rPr>
        <w:t xml:space="preserve">the </w:t>
      </w:r>
      <w:r w:rsidR="00703430">
        <w:rPr>
          <w:sz w:val="22"/>
          <w:szCs w:val="22"/>
        </w:rPr>
        <w:t xml:space="preserve">association between </w:t>
      </w:r>
      <w:r>
        <w:rPr>
          <w:sz w:val="22"/>
          <w:szCs w:val="22"/>
        </w:rPr>
        <w:t xml:space="preserve">5 year mortality </w:t>
      </w:r>
      <w:r w:rsidR="00703430">
        <w:rPr>
          <w:sz w:val="22"/>
          <w:szCs w:val="22"/>
        </w:rPr>
        <w:t xml:space="preserve">and </w:t>
      </w:r>
      <w:r>
        <w:rPr>
          <w:sz w:val="22"/>
          <w:szCs w:val="22"/>
        </w:rPr>
        <w:t xml:space="preserve">serum LDL values.  </w:t>
      </w:r>
      <w:r w:rsidRPr="00276CF7">
        <w:rPr>
          <w:sz w:val="22"/>
          <w:szCs w:val="22"/>
        </w:rPr>
        <w:t>725 available observations of a sample of 7</w:t>
      </w:r>
      <w:r w:rsidR="00386D63">
        <w:rPr>
          <w:sz w:val="22"/>
          <w:szCs w:val="22"/>
        </w:rPr>
        <w:t>35 elderly subjects aged 65-99</w:t>
      </w:r>
      <w:r w:rsidR="00E76774">
        <w:rPr>
          <w:sz w:val="22"/>
          <w:szCs w:val="22"/>
        </w:rPr>
        <w:t xml:space="preserve"> were grouped by mortality status at 5 years, either “dead” or “</w:t>
      </w:r>
      <w:r w:rsidR="00703430">
        <w:rPr>
          <w:sz w:val="22"/>
          <w:szCs w:val="22"/>
        </w:rPr>
        <w:t>alive.</w:t>
      </w:r>
      <w:r w:rsidR="00E76774">
        <w:rPr>
          <w:sz w:val="22"/>
          <w:szCs w:val="22"/>
        </w:rPr>
        <w:t xml:space="preserve">”  </w:t>
      </w:r>
      <w:r w:rsidR="00703430">
        <w:rPr>
          <w:sz w:val="22"/>
          <w:szCs w:val="22"/>
        </w:rPr>
        <w:t xml:space="preserve">We estimated the probability of 5 year mortality based on serum LDL values.  LDL values were not available for 10 subjects and they </w:t>
      </w:r>
      <w:r w:rsidR="00386D63">
        <w:rPr>
          <w:sz w:val="22"/>
          <w:szCs w:val="22"/>
        </w:rPr>
        <w:t xml:space="preserve">were excluded from analysis. </w:t>
      </w:r>
    </w:p>
    <w:p w14:paraId="606F5F7E" w14:textId="77777777" w:rsidR="00C776EE" w:rsidRDefault="00386D63" w:rsidP="003222E2">
      <w:pPr>
        <w:autoSpaceDE w:val="0"/>
        <w:autoSpaceDN w:val="0"/>
        <w:adjustRightInd w:val="0"/>
        <w:spacing w:after="120"/>
        <w:rPr>
          <w:sz w:val="22"/>
          <w:szCs w:val="22"/>
        </w:rPr>
      </w:pPr>
      <w:r>
        <w:rPr>
          <w:sz w:val="22"/>
          <w:szCs w:val="22"/>
        </w:rPr>
        <w:t>RESULTS:</w:t>
      </w:r>
    </w:p>
    <w:p w14:paraId="2BAF583D" w14:textId="77777777" w:rsidR="003222E2" w:rsidRDefault="00386D63" w:rsidP="003222E2">
      <w:pPr>
        <w:autoSpaceDE w:val="0"/>
        <w:autoSpaceDN w:val="0"/>
        <w:adjustRightInd w:val="0"/>
        <w:spacing w:after="120"/>
        <w:rPr>
          <w:sz w:val="22"/>
          <w:szCs w:val="22"/>
        </w:rPr>
      </w:pPr>
      <w:r>
        <w:rPr>
          <w:sz w:val="22"/>
          <w:szCs w:val="22"/>
        </w:rPr>
        <w:t>W</w:t>
      </w:r>
      <w:r w:rsidR="00C776EE" w:rsidRPr="00276CF7">
        <w:rPr>
          <w:sz w:val="22"/>
          <w:szCs w:val="22"/>
        </w:rPr>
        <w:t xml:space="preserve">e estimate </w:t>
      </w:r>
      <w:r w:rsidR="00E76774">
        <w:rPr>
          <w:sz w:val="22"/>
          <w:szCs w:val="22"/>
        </w:rPr>
        <w:t xml:space="preserve">that the difference in the risk of 5 year mortality is 0. 1034% lower per unit of serum LDL, with risk decreasing as LDL rises.  Based on a 95% confidence interval, we find that observing such an estimated difference is no unusual if the true association between LDL and 5 year mortality were such that the risk difference was between </w:t>
      </w:r>
      <w:commentRangeStart w:id="23"/>
      <w:r w:rsidR="00E76774">
        <w:rPr>
          <w:sz w:val="22"/>
          <w:szCs w:val="22"/>
        </w:rPr>
        <w:t>0.1884% less per unit of cholesterol to 0.0185</w:t>
      </w:r>
      <w:commentRangeEnd w:id="23"/>
      <w:r w:rsidR="006D0D0A">
        <w:rPr>
          <w:rStyle w:val="CommentReference"/>
        </w:rPr>
        <w:commentReference w:id="23"/>
      </w:r>
      <w:r w:rsidR="00E76774">
        <w:rPr>
          <w:sz w:val="22"/>
          <w:szCs w:val="22"/>
        </w:rPr>
        <w:t xml:space="preserve">% higher per unit of cholesterol.  This is statistically significant when alpha is 0.05 with a p-value of 0.017 and we can reject the null hypothesis that there is no association between 5-year mortality and serum LDL.  </w:t>
      </w:r>
    </w:p>
    <w:p w14:paraId="00D8F27B" w14:textId="77777777" w:rsidR="00115B08" w:rsidRPr="00E76774" w:rsidRDefault="00115B08" w:rsidP="00F35EDD">
      <w:pPr>
        <w:numPr>
          <w:ilvl w:val="1"/>
          <w:numId w:val="19"/>
        </w:numPr>
        <w:autoSpaceDE w:val="0"/>
        <w:autoSpaceDN w:val="0"/>
        <w:adjustRightInd w:val="0"/>
        <w:spacing w:after="120"/>
        <w:rPr>
          <w:i/>
          <w:sz w:val="22"/>
          <w:szCs w:val="22"/>
        </w:rPr>
      </w:pPr>
      <w:commentRangeStart w:id="24"/>
      <w:r w:rsidRPr="00E76774">
        <w:rPr>
          <w:i/>
          <w:sz w:val="22"/>
          <w:szCs w:val="22"/>
        </w:rPr>
        <w:t>Evaluate</w:t>
      </w:r>
      <w:commentRangeEnd w:id="24"/>
      <w:r w:rsidR="006D0D0A">
        <w:rPr>
          <w:rStyle w:val="CommentReference"/>
        </w:rPr>
        <w:commentReference w:id="24"/>
      </w:r>
      <w:r w:rsidRPr="00E76774">
        <w:rPr>
          <w:i/>
          <w:sz w:val="22"/>
          <w:szCs w:val="22"/>
        </w:rPr>
        <w:t xml:space="preserve"> associations between </w:t>
      </w:r>
      <w:proofErr w:type="gramStart"/>
      <w:r w:rsidR="007B1360" w:rsidRPr="00E76774">
        <w:rPr>
          <w:i/>
          <w:sz w:val="22"/>
          <w:szCs w:val="22"/>
        </w:rPr>
        <w:t>5 year</w:t>
      </w:r>
      <w:proofErr w:type="gramEnd"/>
      <w:r w:rsidR="007B1360" w:rsidRPr="00E76774">
        <w:rPr>
          <w:i/>
          <w:sz w:val="22"/>
          <w:szCs w:val="22"/>
        </w:rPr>
        <w:t xml:space="preserve"> mortality and LDL </w:t>
      </w:r>
      <w:r w:rsidRPr="00E76774">
        <w:rPr>
          <w:i/>
          <w:sz w:val="22"/>
          <w:szCs w:val="22"/>
        </w:rPr>
        <w:t>using risk ratio (</w:t>
      </w:r>
      <w:r w:rsidR="007B1360" w:rsidRPr="00E76774">
        <w:rPr>
          <w:i/>
          <w:sz w:val="22"/>
          <w:szCs w:val="22"/>
        </w:rPr>
        <w:t xml:space="preserve">RR: </w:t>
      </w:r>
      <w:r w:rsidRPr="00E76774">
        <w:rPr>
          <w:i/>
          <w:sz w:val="22"/>
          <w:szCs w:val="22"/>
        </w:rPr>
        <w:t>ratios of probabilities)</w:t>
      </w:r>
      <w:r w:rsidR="007B1360" w:rsidRPr="00E76774">
        <w:rPr>
          <w:i/>
          <w:sz w:val="22"/>
          <w:szCs w:val="22"/>
        </w:rPr>
        <w:t>.</w:t>
      </w:r>
    </w:p>
    <w:p w14:paraId="1DDB15C1" w14:textId="77777777" w:rsidR="00E76774" w:rsidRPr="00E76774" w:rsidRDefault="00E76774" w:rsidP="00E76774">
      <w:pPr>
        <w:autoSpaceDE w:val="0"/>
        <w:autoSpaceDN w:val="0"/>
        <w:adjustRightInd w:val="0"/>
        <w:spacing w:after="120"/>
        <w:rPr>
          <w:sz w:val="22"/>
          <w:szCs w:val="22"/>
        </w:rPr>
      </w:pPr>
      <w:r w:rsidRPr="00E76774">
        <w:rPr>
          <w:sz w:val="22"/>
          <w:szCs w:val="22"/>
        </w:rPr>
        <w:t>METHODS:</w:t>
      </w:r>
    </w:p>
    <w:p w14:paraId="78DE4203" w14:textId="77777777" w:rsidR="00E76774" w:rsidRPr="00E76774" w:rsidRDefault="00E76774" w:rsidP="00E76774">
      <w:pPr>
        <w:autoSpaceDE w:val="0"/>
        <w:autoSpaceDN w:val="0"/>
        <w:adjustRightInd w:val="0"/>
        <w:spacing w:after="120"/>
        <w:rPr>
          <w:sz w:val="22"/>
          <w:szCs w:val="22"/>
        </w:rPr>
      </w:pPr>
      <w:r w:rsidRPr="00E76774">
        <w:rPr>
          <w:sz w:val="22"/>
          <w:szCs w:val="22"/>
        </w:rPr>
        <w:t>W</w:t>
      </w:r>
      <w:r>
        <w:rPr>
          <w:sz w:val="22"/>
          <w:szCs w:val="22"/>
        </w:rPr>
        <w:t>e used Poisson</w:t>
      </w:r>
      <w:r w:rsidRPr="00E76774">
        <w:rPr>
          <w:sz w:val="22"/>
          <w:szCs w:val="22"/>
        </w:rPr>
        <w:t xml:space="preserve"> regression analysis with robust standard error estimates to compare the </w:t>
      </w:r>
      <w:r>
        <w:rPr>
          <w:sz w:val="22"/>
          <w:szCs w:val="22"/>
        </w:rPr>
        <w:t xml:space="preserve">risk ratio, or ratio of the probability of 5 year mortality </w:t>
      </w:r>
      <w:r w:rsidR="00703430">
        <w:rPr>
          <w:sz w:val="22"/>
          <w:szCs w:val="22"/>
        </w:rPr>
        <w:t xml:space="preserve">based on </w:t>
      </w:r>
      <w:r w:rsidRPr="00E76774">
        <w:rPr>
          <w:sz w:val="22"/>
          <w:szCs w:val="22"/>
        </w:rPr>
        <w:t>serum LDL values.  725 available observations of a sample of 735 elderly subjects aged 65-99</w:t>
      </w:r>
      <w:r w:rsidR="00703430">
        <w:rPr>
          <w:sz w:val="22"/>
          <w:szCs w:val="22"/>
        </w:rPr>
        <w:t xml:space="preserve">, with 10 subjects excluded from analysis for missing LDL values.  </w:t>
      </w:r>
    </w:p>
    <w:p w14:paraId="01975B93" w14:textId="77777777" w:rsidR="00E76774" w:rsidRDefault="00E76774" w:rsidP="00703430">
      <w:pPr>
        <w:autoSpaceDE w:val="0"/>
        <w:autoSpaceDN w:val="0"/>
        <w:adjustRightInd w:val="0"/>
        <w:spacing w:after="120"/>
        <w:rPr>
          <w:sz w:val="22"/>
          <w:szCs w:val="22"/>
        </w:rPr>
      </w:pPr>
      <w:r w:rsidRPr="00703430">
        <w:rPr>
          <w:sz w:val="22"/>
          <w:szCs w:val="22"/>
        </w:rPr>
        <w:t>RESULTS:</w:t>
      </w:r>
    </w:p>
    <w:p w14:paraId="26A0D69E" w14:textId="77777777" w:rsidR="003222E2" w:rsidRPr="003222E2" w:rsidRDefault="00703430" w:rsidP="003222E2">
      <w:pPr>
        <w:autoSpaceDE w:val="0"/>
        <w:autoSpaceDN w:val="0"/>
        <w:adjustRightInd w:val="0"/>
        <w:spacing w:after="120"/>
        <w:rPr>
          <w:sz w:val="22"/>
          <w:szCs w:val="22"/>
        </w:rPr>
      </w:pPr>
      <w:r>
        <w:rPr>
          <w:sz w:val="22"/>
          <w:szCs w:val="22"/>
        </w:rPr>
        <w:lastRenderedPageBreak/>
        <w:t>We estimate that for each 1 unit increase in LDL, the probability of 5 year mortality decreases by 0.6</w:t>
      </w:r>
      <w:r w:rsidR="004F41A0">
        <w:rPr>
          <w:sz w:val="22"/>
          <w:szCs w:val="22"/>
        </w:rPr>
        <w:t xml:space="preserve">% with an </w:t>
      </w:r>
      <w:r>
        <w:rPr>
          <w:sz w:val="22"/>
          <w:szCs w:val="22"/>
        </w:rPr>
        <w:t>estimated risk ratio was 0.994</w:t>
      </w:r>
      <w:r w:rsidR="004F41A0">
        <w:rPr>
          <w:sz w:val="22"/>
          <w:szCs w:val="22"/>
        </w:rPr>
        <w:t>.  For every 10</w:t>
      </w:r>
      <w:r w:rsidR="00D9042E">
        <w:rPr>
          <w:sz w:val="22"/>
          <w:szCs w:val="22"/>
        </w:rPr>
        <w:t>-fold</w:t>
      </w:r>
      <w:r w:rsidR="004F41A0">
        <w:rPr>
          <w:sz w:val="22"/>
          <w:szCs w:val="22"/>
        </w:rPr>
        <w:t xml:space="preserve"> increase in LDL, the 5 year mortality decreases by 1.47%.  The 95% confidence interval suggests that it would not be unusual if a subject</w:t>
      </w:r>
      <w:r w:rsidR="00D9042E">
        <w:rPr>
          <w:sz w:val="22"/>
          <w:szCs w:val="22"/>
        </w:rPr>
        <w:t xml:space="preserve"> experienced a 10-fold increase in serum LDL and could have a </w:t>
      </w:r>
      <w:proofErr w:type="gramStart"/>
      <w:r w:rsidR="00D9042E">
        <w:rPr>
          <w:sz w:val="22"/>
          <w:szCs w:val="22"/>
        </w:rPr>
        <w:t>5 year</w:t>
      </w:r>
      <w:proofErr w:type="gramEnd"/>
      <w:r w:rsidR="00D9042E">
        <w:rPr>
          <w:sz w:val="22"/>
          <w:szCs w:val="22"/>
        </w:rPr>
        <w:t xml:space="preserve"> mortality rate that decreased between</w:t>
      </w:r>
      <w:r w:rsidR="004F41A0">
        <w:rPr>
          <w:sz w:val="22"/>
          <w:szCs w:val="22"/>
        </w:rPr>
        <w:t xml:space="preserve"> 0.26</w:t>
      </w:r>
      <w:r w:rsidR="00D9042E">
        <w:rPr>
          <w:sz w:val="22"/>
          <w:szCs w:val="22"/>
        </w:rPr>
        <w:t>%</w:t>
      </w:r>
      <w:r w:rsidR="004F41A0">
        <w:rPr>
          <w:sz w:val="22"/>
          <w:szCs w:val="22"/>
        </w:rPr>
        <w:t xml:space="preserve"> to 2.68%.  This </w:t>
      </w:r>
      <w:r w:rsidR="00D9042E">
        <w:rPr>
          <w:sz w:val="22"/>
          <w:szCs w:val="22"/>
        </w:rPr>
        <w:t xml:space="preserve">observation </w:t>
      </w:r>
      <w:r w:rsidR="004F41A0">
        <w:rPr>
          <w:sz w:val="22"/>
          <w:szCs w:val="22"/>
        </w:rPr>
        <w:t xml:space="preserve">is statistically significant when alpha is 0.05 with a p-value of 0.018, and we are able to reject the null hypothesis that there is no association between serum LDL and the risk ratio of 5 year mortality.   </w:t>
      </w:r>
    </w:p>
    <w:p w14:paraId="0356386E" w14:textId="77777777" w:rsidR="007B1360" w:rsidRPr="00D9042E" w:rsidRDefault="007B1360" w:rsidP="00F35EDD">
      <w:pPr>
        <w:numPr>
          <w:ilvl w:val="1"/>
          <w:numId w:val="19"/>
        </w:numPr>
        <w:autoSpaceDE w:val="0"/>
        <w:autoSpaceDN w:val="0"/>
        <w:adjustRightInd w:val="0"/>
        <w:spacing w:after="120"/>
        <w:rPr>
          <w:i/>
          <w:sz w:val="22"/>
          <w:szCs w:val="22"/>
        </w:rPr>
      </w:pPr>
      <w:commentRangeStart w:id="25"/>
      <w:r w:rsidRPr="00D9042E">
        <w:rPr>
          <w:i/>
          <w:sz w:val="22"/>
          <w:szCs w:val="22"/>
        </w:rPr>
        <w:t>Evaluate</w:t>
      </w:r>
      <w:commentRangeEnd w:id="25"/>
      <w:r w:rsidR="006D0D0A">
        <w:rPr>
          <w:rStyle w:val="CommentReference"/>
        </w:rPr>
        <w:commentReference w:id="25"/>
      </w:r>
      <w:r w:rsidRPr="00D9042E">
        <w:rPr>
          <w:i/>
          <w:sz w:val="22"/>
          <w:szCs w:val="22"/>
        </w:rPr>
        <w:t xml:space="preserve"> associations between 5 year mortality and LDL using odds ratio (OR: ratios of odds)</w:t>
      </w:r>
    </w:p>
    <w:p w14:paraId="1DBF8873" w14:textId="77777777" w:rsidR="00D9042E" w:rsidRDefault="00D9042E" w:rsidP="003222E2">
      <w:pPr>
        <w:autoSpaceDE w:val="0"/>
        <w:autoSpaceDN w:val="0"/>
        <w:adjustRightInd w:val="0"/>
        <w:spacing w:after="120"/>
        <w:rPr>
          <w:sz w:val="22"/>
          <w:szCs w:val="22"/>
        </w:rPr>
      </w:pPr>
      <w:r>
        <w:rPr>
          <w:sz w:val="22"/>
          <w:szCs w:val="22"/>
        </w:rPr>
        <w:t>METHODS:</w:t>
      </w:r>
    </w:p>
    <w:p w14:paraId="57E2739D" w14:textId="77777777" w:rsidR="00D9042E" w:rsidRDefault="00D9042E" w:rsidP="003222E2">
      <w:pPr>
        <w:autoSpaceDE w:val="0"/>
        <w:autoSpaceDN w:val="0"/>
        <w:adjustRightInd w:val="0"/>
        <w:spacing w:after="120"/>
        <w:rPr>
          <w:sz w:val="22"/>
          <w:szCs w:val="22"/>
        </w:rPr>
      </w:pPr>
      <w:r>
        <w:rPr>
          <w:sz w:val="22"/>
          <w:szCs w:val="22"/>
        </w:rPr>
        <w:t xml:space="preserve">We used logistic regression analysis with robust standard error estimates to compare the odds of 5 year mortality by serum LDL levels.  There were 725 available observations from a sample of 735 elderly subjects aged 65-99.  10 subjects were excluded from analysis as LDL data was unavailable.  </w:t>
      </w:r>
    </w:p>
    <w:p w14:paraId="257A2956" w14:textId="77777777" w:rsidR="00D9042E" w:rsidRDefault="00D9042E" w:rsidP="003222E2">
      <w:pPr>
        <w:autoSpaceDE w:val="0"/>
        <w:autoSpaceDN w:val="0"/>
        <w:adjustRightInd w:val="0"/>
        <w:spacing w:after="120"/>
        <w:rPr>
          <w:sz w:val="22"/>
          <w:szCs w:val="22"/>
        </w:rPr>
      </w:pPr>
      <w:r>
        <w:rPr>
          <w:sz w:val="22"/>
          <w:szCs w:val="22"/>
        </w:rPr>
        <w:t>RESULTS:</w:t>
      </w:r>
    </w:p>
    <w:p w14:paraId="5A909B90" w14:textId="77777777" w:rsidR="00D9042E" w:rsidRDefault="00D9042E" w:rsidP="003222E2">
      <w:pPr>
        <w:autoSpaceDE w:val="0"/>
        <w:autoSpaceDN w:val="0"/>
        <w:adjustRightInd w:val="0"/>
        <w:spacing w:after="120"/>
        <w:rPr>
          <w:sz w:val="22"/>
          <w:szCs w:val="22"/>
        </w:rPr>
      </w:pPr>
      <w:r>
        <w:rPr>
          <w:sz w:val="22"/>
          <w:szCs w:val="22"/>
        </w:rPr>
        <w:t xml:space="preserve">We estimate that for each unit increase in serum LDL, the odds of 5 year mortality decreases by 0.77%.  This estimate is statistically significant when alpha &lt;0.05 with a p-value of 0.019.  A 95% confidence interval suggests that it would not be unusual for the odds of mortality to decrease between 0.13% and 1.42%.   We reject the null hypothesis that there is no difference in odds of mortality by serum LDL.  </w:t>
      </w:r>
    </w:p>
    <w:p w14:paraId="78ACBC8D" w14:textId="77777777" w:rsidR="00261CFB" w:rsidRPr="00E64380" w:rsidRDefault="00693DD6" w:rsidP="00F35EDD">
      <w:pPr>
        <w:numPr>
          <w:ilvl w:val="1"/>
          <w:numId w:val="19"/>
        </w:numPr>
        <w:autoSpaceDE w:val="0"/>
        <w:autoSpaceDN w:val="0"/>
        <w:adjustRightInd w:val="0"/>
        <w:spacing w:after="120"/>
        <w:rPr>
          <w:i/>
          <w:sz w:val="22"/>
          <w:szCs w:val="22"/>
        </w:rPr>
      </w:pPr>
      <w:commentRangeStart w:id="26"/>
      <w:r w:rsidRPr="00E64380">
        <w:rPr>
          <w:i/>
          <w:sz w:val="22"/>
          <w:szCs w:val="22"/>
        </w:rPr>
        <w:t>How</w:t>
      </w:r>
      <w:commentRangeEnd w:id="26"/>
      <w:r w:rsidR="006D0D0A">
        <w:rPr>
          <w:rStyle w:val="CommentReference"/>
        </w:rPr>
        <w:commentReference w:id="26"/>
      </w:r>
      <w:r w:rsidRPr="00E64380">
        <w:rPr>
          <w:i/>
          <w:sz w:val="22"/>
          <w:szCs w:val="22"/>
        </w:rPr>
        <w:t xml:space="preserve"> do your conclusions about such an association from this model compare to your conclusions reached in </w:t>
      </w:r>
      <w:r w:rsidR="007B1360" w:rsidRPr="00E64380">
        <w:rPr>
          <w:i/>
          <w:sz w:val="22"/>
          <w:szCs w:val="22"/>
        </w:rPr>
        <w:t xml:space="preserve">problems 1-3 of this homework and </w:t>
      </w:r>
      <w:r w:rsidRPr="00E64380">
        <w:rPr>
          <w:i/>
          <w:sz w:val="22"/>
          <w:szCs w:val="22"/>
        </w:rPr>
        <w:t>problems 2 and 4</w:t>
      </w:r>
      <w:r w:rsidR="00115B08" w:rsidRPr="00E64380">
        <w:rPr>
          <w:i/>
          <w:sz w:val="22"/>
          <w:szCs w:val="22"/>
        </w:rPr>
        <w:t xml:space="preserve"> of homework #2</w:t>
      </w:r>
      <w:r w:rsidRPr="00E64380">
        <w:rPr>
          <w:i/>
          <w:sz w:val="22"/>
          <w:szCs w:val="22"/>
        </w:rPr>
        <w:t>?</w:t>
      </w:r>
      <w:r w:rsidR="007B1360" w:rsidRPr="00E64380">
        <w:rPr>
          <w:i/>
          <w:sz w:val="22"/>
          <w:szCs w:val="22"/>
        </w:rPr>
        <w:t xml:space="preserve"> Which</w:t>
      </w:r>
      <w:r w:rsidR="00E56588" w:rsidRPr="00E64380">
        <w:rPr>
          <w:i/>
          <w:sz w:val="22"/>
          <w:szCs w:val="22"/>
        </w:rPr>
        <w:t xml:space="preserve"> analyses would you prefer </w:t>
      </w:r>
      <w:r w:rsidR="00E56588" w:rsidRPr="00E64380">
        <w:rPr>
          <w:i/>
          <w:iCs/>
          <w:sz w:val="22"/>
          <w:szCs w:val="22"/>
        </w:rPr>
        <w:t>a priori</w:t>
      </w:r>
      <w:proofErr w:type="gramStart"/>
      <w:r w:rsidR="007B1360" w:rsidRPr="00E64380">
        <w:rPr>
          <w:i/>
          <w:sz w:val="22"/>
          <w:szCs w:val="22"/>
        </w:rPr>
        <w:t>.?</w:t>
      </w:r>
      <w:proofErr w:type="gramEnd"/>
    </w:p>
    <w:p w14:paraId="15CA53E1" w14:textId="77777777" w:rsidR="00350E00" w:rsidRDefault="00D9042E" w:rsidP="00350E00">
      <w:pPr>
        <w:autoSpaceDE w:val="0"/>
        <w:autoSpaceDN w:val="0"/>
        <w:adjustRightInd w:val="0"/>
        <w:spacing w:after="120"/>
        <w:rPr>
          <w:sz w:val="22"/>
          <w:szCs w:val="22"/>
        </w:rPr>
      </w:pPr>
      <w:r>
        <w:rPr>
          <w:sz w:val="22"/>
          <w:szCs w:val="22"/>
        </w:rPr>
        <w:t>They fit the overall trend that higher serum LDL is associated with decreased risk for mortality.  In Problems 1-3, none of thes</w:t>
      </w:r>
      <w:r w:rsidR="001B6308">
        <w:rPr>
          <w:sz w:val="22"/>
          <w:szCs w:val="22"/>
        </w:rPr>
        <w:t>e</w:t>
      </w:r>
      <w:r>
        <w:rPr>
          <w:sz w:val="22"/>
          <w:szCs w:val="22"/>
        </w:rPr>
        <w:t xml:space="preserve"> inferences reached statistical significance</w:t>
      </w:r>
      <w:r w:rsidR="00B341EA">
        <w:rPr>
          <w:sz w:val="22"/>
          <w:szCs w:val="22"/>
        </w:rPr>
        <w:t>.  These models benefit from the added power to detect differences we gain by making</w:t>
      </w:r>
      <w:r w:rsidR="001B6308">
        <w:rPr>
          <w:sz w:val="22"/>
          <w:szCs w:val="22"/>
        </w:rPr>
        <w:t xml:space="preserve"> LDL as a continuous variable vs. dichotomizing it into a binary variable.  </w:t>
      </w:r>
      <w:r w:rsidR="00B341EA">
        <w:rPr>
          <w:sz w:val="22"/>
          <w:szCs w:val="22"/>
        </w:rPr>
        <w:t>Problems 2 and 4 from Homework 2</w:t>
      </w:r>
      <w:r w:rsidR="00CA51A3">
        <w:rPr>
          <w:sz w:val="22"/>
          <w:szCs w:val="22"/>
        </w:rPr>
        <w:t xml:space="preserve"> </w:t>
      </w:r>
      <w:r w:rsidR="00B341EA">
        <w:rPr>
          <w:sz w:val="22"/>
          <w:szCs w:val="22"/>
        </w:rPr>
        <w:t>estimated a statistically significant difference in the mean LDL was 8.5mg/</w:t>
      </w:r>
      <w:proofErr w:type="spellStart"/>
      <w:r w:rsidR="00B341EA">
        <w:rPr>
          <w:sz w:val="22"/>
          <w:szCs w:val="22"/>
        </w:rPr>
        <w:t>dL</w:t>
      </w:r>
      <w:proofErr w:type="spellEnd"/>
      <w:r w:rsidR="00B341EA">
        <w:rPr>
          <w:sz w:val="22"/>
          <w:szCs w:val="22"/>
        </w:rPr>
        <w:t xml:space="preserve"> higher in the group t</w:t>
      </w:r>
      <w:r w:rsidR="00CA51A3">
        <w:rPr>
          <w:sz w:val="22"/>
          <w:szCs w:val="22"/>
        </w:rPr>
        <w:t>hat died within 5 years.  This too in consistent with the overall trend that increasing serum LDL was associated with a decreased probability of 5 year mortality.</w:t>
      </w:r>
    </w:p>
    <w:p w14:paraId="0E008C86" w14:textId="77777777" w:rsidR="001B6308" w:rsidRDefault="00CA51A3" w:rsidP="00350E00">
      <w:pPr>
        <w:autoSpaceDE w:val="0"/>
        <w:autoSpaceDN w:val="0"/>
        <w:adjustRightInd w:val="0"/>
        <w:spacing w:after="120"/>
        <w:rPr>
          <w:sz w:val="22"/>
          <w:szCs w:val="22"/>
        </w:rPr>
      </w:pPr>
      <w:r>
        <w:rPr>
          <w:sz w:val="22"/>
          <w:szCs w:val="22"/>
        </w:rPr>
        <w:t>I would prefer to use linear regression to estimate the public health impact through risk difference for this analysis.  The risk ratio estimated using Poisson regression is less useful because our event (5 year mortality) is not particularly rare and occurs &gt; 10% of the time.  Logistic regression would also be an appropriate choice because the association between mortality and LDL may be nonlinear, particularly as there is a relative range of possible values for LDL (we would not expect it to be very low, such as &lt;10mg/</w:t>
      </w:r>
      <w:proofErr w:type="spellStart"/>
      <w:r>
        <w:rPr>
          <w:sz w:val="22"/>
          <w:szCs w:val="22"/>
        </w:rPr>
        <w:t>dL</w:t>
      </w:r>
      <w:proofErr w:type="spellEnd"/>
      <w:r>
        <w:rPr>
          <w:sz w:val="22"/>
          <w:szCs w:val="22"/>
        </w:rPr>
        <w:t xml:space="preserve"> or it would also generally be &lt;300mg/</w:t>
      </w:r>
      <w:proofErr w:type="spellStart"/>
      <w:r>
        <w:rPr>
          <w:sz w:val="22"/>
          <w:szCs w:val="22"/>
        </w:rPr>
        <w:t>dL</w:t>
      </w:r>
      <w:proofErr w:type="spellEnd"/>
      <w:r>
        <w:rPr>
          <w:sz w:val="22"/>
          <w:szCs w:val="22"/>
        </w:rPr>
        <w:t>).  In fact, our sample has a range of LDL from 11mg/</w:t>
      </w:r>
      <w:proofErr w:type="spellStart"/>
      <w:r>
        <w:rPr>
          <w:sz w:val="22"/>
          <w:szCs w:val="22"/>
        </w:rPr>
        <w:t>dL</w:t>
      </w:r>
      <w:proofErr w:type="spellEnd"/>
      <w:r>
        <w:rPr>
          <w:sz w:val="22"/>
          <w:szCs w:val="22"/>
        </w:rPr>
        <w:t xml:space="preserve"> to 247 mg/</w:t>
      </w:r>
      <w:proofErr w:type="spellStart"/>
      <w:r>
        <w:rPr>
          <w:sz w:val="22"/>
          <w:szCs w:val="22"/>
        </w:rPr>
        <w:t>dL</w:t>
      </w:r>
      <w:proofErr w:type="spellEnd"/>
      <w:r>
        <w:rPr>
          <w:sz w:val="22"/>
          <w:szCs w:val="22"/>
        </w:rPr>
        <w:t xml:space="preserve">.  While </w:t>
      </w:r>
      <w:r w:rsidR="00F810AC">
        <w:rPr>
          <w:sz w:val="22"/>
          <w:szCs w:val="22"/>
        </w:rPr>
        <w:t>using LDL as a continuous variable gives us more power, the practical utility of knowing that a 1 mg/</w:t>
      </w:r>
      <w:proofErr w:type="spellStart"/>
      <w:r w:rsidR="00F810AC">
        <w:rPr>
          <w:sz w:val="22"/>
          <w:szCs w:val="22"/>
        </w:rPr>
        <w:t>dL</w:t>
      </w:r>
      <w:proofErr w:type="spellEnd"/>
      <w:r w:rsidR="00F810AC">
        <w:rPr>
          <w:sz w:val="22"/>
          <w:szCs w:val="22"/>
        </w:rPr>
        <w:t xml:space="preserve"> increase in LDL decreases mortality by 0.6% is low.  It is more useful and clinically relevant to consider LDL as a categorical variable.  Instead, I would create three or four categories of LDL to increase the power of the analysis.  </w:t>
      </w:r>
    </w:p>
    <w:p w14:paraId="461BA37B" w14:textId="77777777" w:rsidR="001B6308" w:rsidRDefault="001B6308" w:rsidP="00350E00">
      <w:pPr>
        <w:autoSpaceDE w:val="0"/>
        <w:autoSpaceDN w:val="0"/>
        <w:adjustRightInd w:val="0"/>
        <w:spacing w:after="120"/>
        <w:rPr>
          <w:sz w:val="22"/>
          <w:szCs w:val="22"/>
        </w:rPr>
      </w:pPr>
    </w:p>
    <w:p w14:paraId="2D5B855E" w14:textId="77777777"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14:paraId="2B183F44" w14:textId="77777777" w:rsidR="009D5804" w:rsidRDefault="009D5804" w:rsidP="009D5804">
      <w:pPr>
        <w:pStyle w:val="PlainText"/>
        <w:jc w:val="center"/>
        <w:rPr>
          <w:rFonts w:ascii="Times New Roman" w:hAnsi="Times New Roman" w:cs="Times New Roman"/>
          <w:sz w:val="22"/>
          <w:szCs w:val="22"/>
        </w:rPr>
      </w:pPr>
    </w:p>
    <w:p w14:paraId="5C3FDE8E"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949D909" w14:textId="1982CAB9" w:rsidR="006D0D0A" w:rsidRDefault="006D0D0A">
      <w:pPr>
        <w:pStyle w:val="CommentText"/>
      </w:pPr>
      <w:r>
        <w:rPr>
          <w:rStyle w:val="CommentReference"/>
        </w:rPr>
        <w:annotationRef/>
      </w:r>
      <w:r>
        <w:t xml:space="preserve">In total, -16 points from </w:t>
      </w:r>
      <w:r w:rsidR="00AC5C3E">
        <w:t>total</w:t>
      </w:r>
      <w:bookmarkStart w:id="1" w:name="_GoBack"/>
      <w:bookmarkEnd w:id="1"/>
    </w:p>
  </w:comment>
  <w:comment w:id="2" w:author="Author" w:initials="A">
    <w:p w14:paraId="4117F3E1" w14:textId="77777777" w:rsidR="000F1BDD" w:rsidRDefault="000F1BDD">
      <w:pPr>
        <w:pStyle w:val="CommentText"/>
      </w:pPr>
      <w:r>
        <w:rPr>
          <w:rStyle w:val="CommentReference"/>
        </w:rPr>
        <w:annotationRef/>
      </w:r>
      <w:r>
        <w:t>3/3</w:t>
      </w:r>
    </w:p>
  </w:comment>
  <w:comment w:id="3" w:author="Author" w:initials="A">
    <w:p w14:paraId="4EF3CEC3" w14:textId="77777777" w:rsidR="000F1BDD" w:rsidRDefault="000F1BDD">
      <w:pPr>
        <w:pStyle w:val="CommentText"/>
      </w:pPr>
      <w:r>
        <w:rPr>
          <w:rStyle w:val="CommentReference"/>
        </w:rPr>
        <w:annotationRef/>
      </w:r>
      <w:r>
        <w:t>3/3</w:t>
      </w:r>
    </w:p>
  </w:comment>
  <w:comment w:id="4" w:author="Author" w:initials="A">
    <w:p w14:paraId="7A4FE860" w14:textId="77777777" w:rsidR="000F1BDD" w:rsidRDefault="000F1BDD">
      <w:pPr>
        <w:pStyle w:val="CommentText"/>
      </w:pPr>
      <w:r>
        <w:rPr>
          <w:rStyle w:val="CommentReference"/>
        </w:rPr>
        <w:annotationRef/>
      </w:r>
      <w:r>
        <w:t>3/3</w:t>
      </w:r>
    </w:p>
  </w:comment>
  <w:comment w:id="5" w:author="Author" w:initials="A">
    <w:p w14:paraId="6692AD66" w14:textId="77777777" w:rsidR="000F1BDD" w:rsidRDefault="000F1BDD">
      <w:pPr>
        <w:pStyle w:val="CommentText"/>
      </w:pPr>
      <w:r>
        <w:rPr>
          <w:rStyle w:val="CommentReference"/>
        </w:rPr>
        <w:annotationRef/>
      </w:r>
      <w:r>
        <w:t>10/10</w:t>
      </w:r>
    </w:p>
  </w:comment>
  <w:comment w:id="6" w:author="Author" w:initials="A">
    <w:p w14:paraId="24130C15" w14:textId="77777777" w:rsidR="000F1BDD" w:rsidRDefault="000F1BDD">
      <w:pPr>
        <w:pStyle w:val="CommentText"/>
      </w:pPr>
      <w:r>
        <w:rPr>
          <w:rStyle w:val="CommentReference"/>
        </w:rPr>
        <w:annotationRef/>
      </w:r>
      <w:r>
        <w:t>3/3</w:t>
      </w:r>
    </w:p>
  </w:comment>
  <w:comment w:id="7" w:author="Author" w:initials="A">
    <w:p w14:paraId="09C335EF" w14:textId="77777777" w:rsidR="000F1BDD" w:rsidRDefault="000F1BDD">
      <w:pPr>
        <w:pStyle w:val="CommentText"/>
      </w:pPr>
      <w:r>
        <w:rPr>
          <w:rStyle w:val="CommentReference"/>
        </w:rPr>
        <w:annotationRef/>
      </w:r>
      <w:r>
        <w:t>1/3</w:t>
      </w:r>
    </w:p>
    <w:p w14:paraId="20F8BD0F" w14:textId="77777777" w:rsidR="000F1BDD" w:rsidRDefault="000F1BDD">
      <w:pPr>
        <w:pStyle w:val="CommentText"/>
      </w:pPr>
      <w:r>
        <w:t xml:space="preserve">This is also simply re-parameterizing. </w:t>
      </w:r>
    </w:p>
  </w:comment>
  <w:comment w:id="8" w:author="Author" w:initials="A">
    <w:p w14:paraId="0179BAE0" w14:textId="77777777" w:rsidR="000F1BDD" w:rsidRDefault="000F1BDD">
      <w:pPr>
        <w:pStyle w:val="CommentText"/>
      </w:pPr>
      <w:r>
        <w:rPr>
          <w:rStyle w:val="CommentReference"/>
        </w:rPr>
        <w:annotationRef/>
      </w:r>
      <w:r>
        <w:t>3/3</w:t>
      </w:r>
    </w:p>
  </w:comment>
  <w:comment w:id="9" w:author="Author" w:initials="A">
    <w:p w14:paraId="3602CF5C" w14:textId="77777777" w:rsidR="000F1BDD" w:rsidRDefault="000F1BDD">
      <w:pPr>
        <w:pStyle w:val="CommentText"/>
      </w:pPr>
      <w:r>
        <w:rPr>
          <w:rStyle w:val="CommentReference"/>
        </w:rPr>
        <w:annotationRef/>
      </w:r>
      <w:r>
        <w:t>2/3</w:t>
      </w:r>
    </w:p>
  </w:comment>
  <w:comment w:id="10" w:author="Author" w:initials="A">
    <w:p w14:paraId="24D9C7CE" w14:textId="77777777" w:rsidR="000F1BDD" w:rsidRDefault="000F1BDD">
      <w:pPr>
        <w:pStyle w:val="CommentText"/>
      </w:pPr>
      <w:r>
        <w:rPr>
          <w:rStyle w:val="CommentReference"/>
        </w:rPr>
        <w:annotationRef/>
      </w:r>
      <w:proofErr w:type="gramStart"/>
      <w:r>
        <w:t>should</w:t>
      </w:r>
      <w:proofErr w:type="gramEnd"/>
      <w:r>
        <w:t xml:space="preserve"> be 618, resulting in .170</w:t>
      </w:r>
    </w:p>
  </w:comment>
  <w:comment w:id="11" w:author="Author" w:initials="A">
    <w:p w14:paraId="51D2DE6F" w14:textId="77777777" w:rsidR="000F1BDD" w:rsidRDefault="000F1BDD">
      <w:pPr>
        <w:pStyle w:val="CommentText"/>
      </w:pPr>
      <w:r>
        <w:rPr>
          <w:rStyle w:val="CommentReference"/>
        </w:rPr>
        <w:annotationRef/>
      </w:r>
      <w:r>
        <w:t>3/3</w:t>
      </w:r>
    </w:p>
  </w:comment>
  <w:comment w:id="12" w:author="Author" w:initials="A">
    <w:p w14:paraId="21AC35CC" w14:textId="77777777" w:rsidR="000F1BDD" w:rsidRDefault="000F1BDD">
      <w:pPr>
        <w:pStyle w:val="CommentText"/>
      </w:pPr>
      <w:r>
        <w:rPr>
          <w:rStyle w:val="CommentReference"/>
        </w:rPr>
        <w:annotationRef/>
      </w:r>
      <w:r>
        <w:t>10/10</w:t>
      </w:r>
    </w:p>
  </w:comment>
  <w:comment w:id="13" w:author="Author" w:initials="A">
    <w:p w14:paraId="6698950B" w14:textId="77777777" w:rsidR="000F1BDD" w:rsidRDefault="000F1BDD">
      <w:pPr>
        <w:pStyle w:val="CommentText"/>
      </w:pPr>
      <w:r>
        <w:rPr>
          <w:rStyle w:val="CommentReference"/>
        </w:rPr>
        <w:annotationRef/>
      </w:r>
      <w:r>
        <w:t>3/3</w:t>
      </w:r>
    </w:p>
  </w:comment>
  <w:comment w:id="14" w:author="Author" w:initials="A">
    <w:p w14:paraId="069AC135" w14:textId="77777777" w:rsidR="000F1BDD" w:rsidRDefault="000F1BDD">
      <w:pPr>
        <w:pStyle w:val="CommentText"/>
      </w:pPr>
      <w:r>
        <w:rPr>
          <w:rStyle w:val="CommentReference"/>
        </w:rPr>
        <w:annotationRef/>
      </w:r>
      <w:r>
        <w:t>2/3</w:t>
      </w:r>
    </w:p>
  </w:comment>
  <w:comment w:id="15" w:author="Author" w:initials="A">
    <w:p w14:paraId="79F2CB8B" w14:textId="77777777" w:rsidR="000F1BDD" w:rsidRDefault="000F1BDD">
      <w:pPr>
        <w:pStyle w:val="CommentText"/>
      </w:pPr>
      <w:r>
        <w:rPr>
          <w:rStyle w:val="CommentReference"/>
        </w:rPr>
        <w:annotationRef/>
      </w:r>
      <w:r>
        <w:t>3/3</w:t>
      </w:r>
    </w:p>
  </w:comment>
  <w:comment w:id="16" w:author="Author" w:initials="A">
    <w:p w14:paraId="727783A9" w14:textId="77777777" w:rsidR="000F1BDD" w:rsidRDefault="000F1BDD">
      <w:pPr>
        <w:pStyle w:val="CommentText"/>
      </w:pPr>
      <w:r>
        <w:rPr>
          <w:rStyle w:val="CommentReference"/>
        </w:rPr>
        <w:annotationRef/>
      </w:r>
      <w:r>
        <w:t>3/3</w:t>
      </w:r>
    </w:p>
  </w:comment>
  <w:comment w:id="17" w:author="Author" w:initials="A">
    <w:p w14:paraId="6E02E773" w14:textId="77777777" w:rsidR="000F1BDD" w:rsidRDefault="000F1BDD">
      <w:pPr>
        <w:pStyle w:val="CommentText"/>
      </w:pPr>
      <w:r>
        <w:rPr>
          <w:rStyle w:val="CommentReference"/>
        </w:rPr>
        <w:annotationRef/>
      </w:r>
      <w:r>
        <w:t>2/3</w:t>
      </w:r>
    </w:p>
    <w:p w14:paraId="007606C4" w14:textId="77777777" w:rsidR="000F1BDD" w:rsidRDefault="000F1BDD">
      <w:pPr>
        <w:pStyle w:val="CommentText"/>
      </w:pPr>
      <w:proofErr w:type="gramStart"/>
      <w:r>
        <w:t>did</w:t>
      </w:r>
      <w:proofErr w:type="gramEnd"/>
      <w:r>
        <w:t xml:space="preserve"> not comment on odds</w:t>
      </w:r>
    </w:p>
  </w:comment>
  <w:comment w:id="18" w:author="Author" w:initials="A">
    <w:p w14:paraId="4AEE348A" w14:textId="77777777" w:rsidR="000F1BDD" w:rsidRDefault="000F1BDD">
      <w:pPr>
        <w:pStyle w:val="CommentText"/>
      </w:pPr>
      <w:r>
        <w:rPr>
          <w:rStyle w:val="CommentReference"/>
        </w:rPr>
        <w:annotationRef/>
      </w:r>
      <w:r>
        <w:t>10/10</w:t>
      </w:r>
    </w:p>
  </w:comment>
  <w:comment w:id="19" w:author="Author" w:initials="A">
    <w:p w14:paraId="2F6279D6" w14:textId="77777777" w:rsidR="000F1BDD" w:rsidRDefault="000F1BDD">
      <w:pPr>
        <w:pStyle w:val="CommentText"/>
      </w:pPr>
      <w:r>
        <w:rPr>
          <w:rStyle w:val="CommentReference"/>
        </w:rPr>
        <w:annotationRef/>
      </w:r>
      <w:proofErr w:type="gramStart"/>
      <w:r>
        <w:t>should</w:t>
      </w:r>
      <w:proofErr w:type="gramEnd"/>
      <w:r>
        <w:t xml:space="preserve"> be .321</w:t>
      </w:r>
    </w:p>
  </w:comment>
  <w:comment w:id="20" w:author="Author" w:initials="A">
    <w:p w14:paraId="6FE8D4AA" w14:textId="77777777" w:rsidR="000F1BDD" w:rsidRDefault="000F1BDD">
      <w:pPr>
        <w:pStyle w:val="CommentText"/>
      </w:pPr>
      <w:r>
        <w:rPr>
          <w:rStyle w:val="CommentReference"/>
        </w:rPr>
        <w:annotationRef/>
      </w:r>
      <w:r>
        <w:t>3/3</w:t>
      </w:r>
    </w:p>
  </w:comment>
  <w:comment w:id="21" w:author="Author" w:initials="A">
    <w:p w14:paraId="52337A5D" w14:textId="77777777" w:rsidR="006D0D0A" w:rsidRDefault="006D0D0A">
      <w:pPr>
        <w:pStyle w:val="CommentText"/>
      </w:pPr>
      <w:r>
        <w:rPr>
          <w:rStyle w:val="CommentReference"/>
        </w:rPr>
        <w:annotationRef/>
      </w:r>
      <w:r>
        <w:t>1/3</w:t>
      </w:r>
    </w:p>
  </w:comment>
  <w:comment w:id="22" w:author="Author" w:initials="A">
    <w:p w14:paraId="1BEA1E53" w14:textId="77777777" w:rsidR="006D0D0A" w:rsidRDefault="006D0D0A">
      <w:pPr>
        <w:pStyle w:val="CommentText"/>
      </w:pPr>
      <w:r>
        <w:rPr>
          <w:rStyle w:val="CommentReference"/>
        </w:rPr>
        <w:annotationRef/>
      </w:r>
      <w:r>
        <w:t>9/10</w:t>
      </w:r>
    </w:p>
  </w:comment>
  <w:comment w:id="23" w:author="Author" w:initials="A">
    <w:p w14:paraId="7F9A1623" w14:textId="77777777" w:rsidR="006D0D0A" w:rsidRDefault="006D0D0A">
      <w:pPr>
        <w:pStyle w:val="CommentText"/>
      </w:pPr>
      <w:r>
        <w:rPr>
          <w:rStyle w:val="CommentReference"/>
        </w:rPr>
        <w:annotationRef/>
      </w:r>
      <w:proofErr w:type="gramStart"/>
      <w:r>
        <w:t>need</w:t>
      </w:r>
      <w:proofErr w:type="gramEnd"/>
      <w:r>
        <w:t xml:space="preserve"> to move decimal point if reporting %</w:t>
      </w:r>
    </w:p>
  </w:comment>
  <w:comment w:id="24" w:author="Author" w:initials="A">
    <w:p w14:paraId="55504190" w14:textId="77777777" w:rsidR="006D0D0A" w:rsidRDefault="006D0D0A">
      <w:pPr>
        <w:pStyle w:val="CommentText"/>
      </w:pPr>
      <w:r>
        <w:rPr>
          <w:rStyle w:val="CommentReference"/>
        </w:rPr>
        <w:annotationRef/>
      </w:r>
      <w:r>
        <w:t>6/10</w:t>
      </w:r>
    </w:p>
    <w:p w14:paraId="02F00D1B" w14:textId="77777777" w:rsidR="006D0D0A" w:rsidRDefault="006D0D0A">
      <w:pPr>
        <w:pStyle w:val="CommentText"/>
      </w:pPr>
    </w:p>
  </w:comment>
  <w:comment w:id="25" w:author="Author" w:initials="A">
    <w:p w14:paraId="4E33657A" w14:textId="77777777" w:rsidR="006D0D0A" w:rsidRDefault="006D0D0A">
      <w:pPr>
        <w:pStyle w:val="CommentText"/>
      </w:pPr>
      <w:r>
        <w:rPr>
          <w:rStyle w:val="CommentReference"/>
        </w:rPr>
        <w:annotationRef/>
      </w:r>
      <w:r>
        <w:t>6/10</w:t>
      </w:r>
    </w:p>
  </w:comment>
  <w:comment w:id="26" w:author="Author" w:initials="A">
    <w:p w14:paraId="24C8DAA8" w14:textId="77777777" w:rsidR="006D0D0A" w:rsidRDefault="006D0D0A">
      <w:pPr>
        <w:pStyle w:val="CommentText"/>
      </w:pPr>
      <w:r>
        <w:rPr>
          <w:rStyle w:val="CommentReference"/>
        </w:rPr>
        <w:annotationRef/>
      </w:r>
      <w:r>
        <w:t>10/10</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48CBC" w14:textId="77777777" w:rsidR="000F1BDD" w:rsidRDefault="000F1BDD">
      <w:r>
        <w:separator/>
      </w:r>
    </w:p>
  </w:endnote>
  <w:endnote w:type="continuationSeparator" w:id="0">
    <w:p w14:paraId="74C673F4" w14:textId="77777777" w:rsidR="000F1BDD" w:rsidRDefault="000F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726D" w14:textId="77777777" w:rsidR="000F1BDD" w:rsidRDefault="000F1BDD">
      <w:r>
        <w:separator/>
      </w:r>
    </w:p>
  </w:footnote>
  <w:footnote w:type="continuationSeparator" w:id="0">
    <w:p w14:paraId="52368165" w14:textId="77777777" w:rsidR="000F1BDD" w:rsidRDefault="000F1B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CF5A" w14:textId="77777777" w:rsidR="000F1BDD" w:rsidRDefault="000F1BDD"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C5C3E">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C5C3E">
      <w:rPr>
        <w:noProof/>
        <w:snapToGrid w:val="0"/>
      </w:rPr>
      <w:t>6</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3AA1"/>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0997D7E"/>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87C6F81"/>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1"/>
  </w:num>
  <w:num w:numId="3">
    <w:abstractNumId w:val="13"/>
  </w:num>
  <w:num w:numId="4">
    <w:abstractNumId w:val="3"/>
  </w:num>
  <w:num w:numId="5">
    <w:abstractNumId w:val="19"/>
  </w:num>
  <w:num w:numId="6">
    <w:abstractNumId w:val="21"/>
  </w:num>
  <w:num w:numId="7">
    <w:abstractNumId w:val="12"/>
  </w:num>
  <w:num w:numId="8">
    <w:abstractNumId w:val="14"/>
  </w:num>
  <w:num w:numId="9">
    <w:abstractNumId w:val="10"/>
  </w:num>
  <w:num w:numId="10">
    <w:abstractNumId w:val="2"/>
  </w:num>
  <w:num w:numId="11">
    <w:abstractNumId w:val="16"/>
  </w:num>
  <w:num w:numId="12">
    <w:abstractNumId w:val="9"/>
  </w:num>
  <w:num w:numId="13">
    <w:abstractNumId w:val="15"/>
  </w:num>
  <w:num w:numId="14">
    <w:abstractNumId w:val="18"/>
  </w:num>
  <w:num w:numId="15">
    <w:abstractNumId w:val="1"/>
  </w:num>
  <w:num w:numId="16">
    <w:abstractNumId w:val="7"/>
  </w:num>
  <w:num w:numId="17">
    <w:abstractNumId w:val="4"/>
  </w:num>
  <w:num w:numId="18">
    <w:abstractNumId w:val="17"/>
  </w:num>
  <w:num w:numId="19">
    <w:abstractNumId w:val="20"/>
  </w:num>
  <w:num w:numId="20">
    <w:abstractNumId w:val="22"/>
  </w:num>
  <w:num w:numId="21">
    <w:abstractNumId w:val="6"/>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52D3"/>
    <w:rsid w:val="000263C2"/>
    <w:rsid w:val="00031DDF"/>
    <w:rsid w:val="0004432C"/>
    <w:rsid w:val="00054A42"/>
    <w:rsid w:val="00060C13"/>
    <w:rsid w:val="0006333F"/>
    <w:rsid w:val="00067FF6"/>
    <w:rsid w:val="00076A57"/>
    <w:rsid w:val="000817A7"/>
    <w:rsid w:val="00082295"/>
    <w:rsid w:val="00082BD9"/>
    <w:rsid w:val="000A3E09"/>
    <w:rsid w:val="000C6963"/>
    <w:rsid w:val="000F1BDD"/>
    <w:rsid w:val="000F30A9"/>
    <w:rsid w:val="000F52B6"/>
    <w:rsid w:val="0010428A"/>
    <w:rsid w:val="00115B08"/>
    <w:rsid w:val="00125DD5"/>
    <w:rsid w:val="00132AEC"/>
    <w:rsid w:val="00132BA1"/>
    <w:rsid w:val="00140EC9"/>
    <w:rsid w:val="00142474"/>
    <w:rsid w:val="00153602"/>
    <w:rsid w:val="00160820"/>
    <w:rsid w:val="00175AC3"/>
    <w:rsid w:val="00177B15"/>
    <w:rsid w:val="00192B7F"/>
    <w:rsid w:val="00195B2D"/>
    <w:rsid w:val="001B6308"/>
    <w:rsid w:val="001D2DC2"/>
    <w:rsid w:val="001E36FF"/>
    <w:rsid w:val="001E5158"/>
    <w:rsid w:val="001E79FA"/>
    <w:rsid w:val="001F135D"/>
    <w:rsid w:val="00202909"/>
    <w:rsid w:val="0021517E"/>
    <w:rsid w:val="002213A5"/>
    <w:rsid w:val="00225E67"/>
    <w:rsid w:val="002365E3"/>
    <w:rsid w:val="0024368C"/>
    <w:rsid w:val="00261CFB"/>
    <w:rsid w:val="00264DEE"/>
    <w:rsid w:val="00276CF7"/>
    <w:rsid w:val="00284300"/>
    <w:rsid w:val="002D5B86"/>
    <w:rsid w:val="002E5025"/>
    <w:rsid w:val="002E6A5D"/>
    <w:rsid w:val="002F0282"/>
    <w:rsid w:val="0030068A"/>
    <w:rsid w:val="003115EF"/>
    <w:rsid w:val="003222E2"/>
    <w:rsid w:val="003471E3"/>
    <w:rsid w:val="00350E00"/>
    <w:rsid w:val="00353B06"/>
    <w:rsid w:val="0036127B"/>
    <w:rsid w:val="0037751B"/>
    <w:rsid w:val="00385CD1"/>
    <w:rsid w:val="00386D63"/>
    <w:rsid w:val="003A6D85"/>
    <w:rsid w:val="003C0FBE"/>
    <w:rsid w:val="003D748F"/>
    <w:rsid w:val="003D7C8C"/>
    <w:rsid w:val="003F3001"/>
    <w:rsid w:val="00410986"/>
    <w:rsid w:val="00410B89"/>
    <w:rsid w:val="00415759"/>
    <w:rsid w:val="0042294F"/>
    <w:rsid w:val="00422D91"/>
    <w:rsid w:val="00443606"/>
    <w:rsid w:val="004514C0"/>
    <w:rsid w:val="00452963"/>
    <w:rsid w:val="004664FD"/>
    <w:rsid w:val="004A459C"/>
    <w:rsid w:val="004D1289"/>
    <w:rsid w:val="004D1292"/>
    <w:rsid w:val="004E5EDC"/>
    <w:rsid w:val="004F0E83"/>
    <w:rsid w:val="004F41A0"/>
    <w:rsid w:val="00501EC4"/>
    <w:rsid w:val="00510B41"/>
    <w:rsid w:val="00511C56"/>
    <w:rsid w:val="00523AA4"/>
    <w:rsid w:val="0056634D"/>
    <w:rsid w:val="00567523"/>
    <w:rsid w:val="00575522"/>
    <w:rsid w:val="00586C10"/>
    <w:rsid w:val="005A764C"/>
    <w:rsid w:val="005B14E3"/>
    <w:rsid w:val="005C35DF"/>
    <w:rsid w:val="005C5726"/>
    <w:rsid w:val="005D7E06"/>
    <w:rsid w:val="005E10EC"/>
    <w:rsid w:val="005E415C"/>
    <w:rsid w:val="006010ED"/>
    <w:rsid w:val="00606773"/>
    <w:rsid w:val="006138F9"/>
    <w:rsid w:val="006152BE"/>
    <w:rsid w:val="0062265F"/>
    <w:rsid w:val="00626858"/>
    <w:rsid w:val="006268D1"/>
    <w:rsid w:val="00631980"/>
    <w:rsid w:val="006336A9"/>
    <w:rsid w:val="00634D47"/>
    <w:rsid w:val="0063762C"/>
    <w:rsid w:val="006508C5"/>
    <w:rsid w:val="00654208"/>
    <w:rsid w:val="00673A26"/>
    <w:rsid w:val="00676B73"/>
    <w:rsid w:val="00693DD6"/>
    <w:rsid w:val="006B1E11"/>
    <w:rsid w:val="006C49EE"/>
    <w:rsid w:val="006D0D0A"/>
    <w:rsid w:val="006D1048"/>
    <w:rsid w:val="006E16C5"/>
    <w:rsid w:val="006E5205"/>
    <w:rsid w:val="00703430"/>
    <w:rsid w:val="00723402"/>
    <w:rsid w:val="00730051"/>
    <w:rsid w:val="007356DE"/>
    <w:rsid w:val="007366CC"/>
    <w:rsid w:val="00741AE1"/>
    <w:rsid w:val="007506C5"/>
    <w:rsid w:val="00751474"/>
    <w:rsid w:val="007518FF"/>
    <w:rsid w:val="00762DE6"/>
    <w:rsid w:val="00767D4A"/>
    <w:rsid w:val="00785A87"/>
    <w:rsid w:val="007A669C"/>
    <w:rsid w:val="007B1360"/>
    <w:rsid w:val="007B4E60"/>
    <w:rsid w:val="0081770D"/>
    <w:rsid w:val="00836540"/>
    <w:rsid w:val="00855161"/>
    <w:rsid w:val="0087636D"/>
    <w:rsid w:val="00880F57"/>
    <w:rsid w:val="0088670C"/>
    <w:rsid w:val="008A45D9"/>
    <w:rsid w:val="008B246D"/>
    <w:rsid w:val="008B53CA"/>
    <w:rsid w:val="008F73A3"/>
    <w:rsid w:val="00905BC9"/>
    <w:rsid w:val="00905E82"/>
    <w:rsid w:val="0094708F"/>
    <w:rsid w:val="00960E08"/>
    <w:rsid w:val="0098716F"/>
    <w:rsid w:val="009879D8"/>
    <w:rsid w:val="009B2370"/>
    <w:rsid w:val="009C542B"/>
    <w:rsid w:val="009D40AB"/>
    <w:rsid w:val="009D5804"/>
    <w:rsid w:val="009F413F"/>
    <w:rsid w:val="00A0233D"/>
    <w:rsid w:val="00A05CD5"/>
    <w:rsid w:val="00A15209"/>
    <w:rsid w:val="00A31D8C"/>
    <w:rsid w:val="00A37496"/>
    <w:rsid w:val="00A4205F"/>
    <w:rsid w:val="00A44034"/>
    <w:rsid w:val="00A86F93"/>
    <w:rsid w:val="00AC5C3E"/>
    <w:rsid w:val="00AD29C0"/>
    <w:rsid w:val="00AD5250"/>
    <w:rsid w:val="00AF5A1A"/>
    <w:rsid w:val="00B04F23"/>
    <w:rsid w:val="00B12B84"/>
    <w:rsid w:val="00B15F79"/>
    <w:rsid w:val="00B17CB5"/>
    <w:rsid w:val="00B212A5"/>
    <w:rsid w:val="00B334AD"/>
    <w:rsid w:val="00B341EA"/>
    <w:rsid w:val="00B42150"/>
    <w:rsid w:val="00B43F52"/>
    <w:rsid w:val="00B457A7"/>
    <w:rsid w:val="00B4705C"/>
    <w:rsid w:val="00B525FE"/>
    <w:rsid w:val="00B70375"/>
    <w:rsid w:val="00B77108"/>
    <w:rsid w:val="00B814FA"/>
    <w:rsid w:val="00BE3989"/>
    <w:rsid w:val="00BF5CB8"/>
    <w:rsid w:val="00C00601"/>
    <w:rsid w:val="00C15CDE"/>
    <w:rsid w:val="00C34EBC"/>
    <w:rsid w:val="00C55091"/>
    <w:rsid w:val="00C642DD"/>
    <w:rsid w:val="00C64E34"/>
    <w:rsid w:val="00C74FEC"/>
    <w:rsid w:val="00C776EE"/>
    <w:rsid w:val="00C8626E"/>
    <w:rsid w:val="00C93A29"/>
    <w:rsid w:val="00CA51A3"/>
    <w:rsid w:val="00CC37A7"/>
    <w:rsid w:val="00CD3723"/>
    <w:rsid w:val="00CD5EA9"/>
    <w:rsid w:val="00D16C04"/>
    <w:rsid w:val="00D178BF"/>
    <w:rsid w:val="00D72BD7"/>
    <w:rsid w:val="00D9042E"/>
    <w:rsid w:val="00DC01FF"/>
    <w:rsid w:val="00DD6B80"/>
    <w:rsid w:val="00DE3817"/>
    <w:rsid w:val="00E03960"/>
    <w:rsid w:val="00E31B43"/>
    <w:rsid w:val="00E37541"/>
    <w:rsid w:val="00E56588"/>
    <w:rsid w:val="00E642DA"/>
    <w:rsid w:val="00E64380"/>
    <w:rsid w:val="00E739F2"/>
    <w:rsid w:val="00E741C7"/>
    <w:rsid w:val="00E76050"/>
    <w:rsid w:val="00E76774"/>
    <w:rsid w:val="00E81610"/>
    <w:rsid w:val="00E91856"/>
    <w:rsid w:val="00ED47B6"/>
    <w:rsid w:val="00F15D49"/>
    <w:rsid w:val="00F35EDD"/>
    <w:rsid w:val="00F507B9"/>
    <w:rsid w:val="00F810AC"/>
    <w:rsid w:val="00F82A97"/>
    <w:rsid w:val="00FA2C0B"/>
    <w:rsid w:val="00FB663C"/>
    <w:rsid w:val="00FC1E08"/>
    <w:rsid w:val="00FC30D4"/>
    <w:rsid w:val="00FC31E2"/>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C63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25FE"/>
    <w:pPr>
      <w:ind w:left="720"/>
    </w:pPr>
  </w:style>
  <w:style w:type="character" w:styleId="CommentReference">
    <w:name w:val="annotation reference"/>
    <w:basedOn w:val="DefaultParagraphFont"/>
    <w:rsid w:val="00A37496"/>
    <w:rPr>
      <w:sz w:val="18"/>
      <w:szCs w:val="18"/>
    </w:rPr>
  </w:style>
  <w:style w:type="paragraph" w:styleId="CommentText">
    <w:name w:val="annotation text"/>
    <w:basedOn w:val="Normal"/>
    <w:link w:val="CommentTextChar"/>
    <w:rsid w:val="00A37496"/>
    <w:rPr>
      <w:sz w:val="24"/>
      <w:szCs w:val="24"/>
    </w:rPr>
  </w:style>
  <w:style w:type="character" w:customStyle="1" w:styleId="CommentTextChar">
    <w:name w:val="Comment Text Char"/>
    <w:basedOn w:val="DefaultParagraphFont"/>
    <w:link w:val="CommentText"/>
    <w:rsid w:val="00A37496"/>
    <w:rPr>
      <w:sz w:val="24"/>
      <w:szCs w:val="24"/>
    </w:rPr>
  </w:style>
  <w:style w:type="paragraph" w:styleId="CommentSubject">
    <w:name w:val="annotation subject"/>
    <w:basedOn w:val="CommentText"/>
    <w:next w:val="CommentText"/>
    <w:link w:val="CommentSubjectChar"/>
    <w:rsid w:val="00A37496"/>
    <w:rPr>
      <w:b/>
      <w:bCs/>
      <w:sz w:val="20"/>
      <w:szCs w:val="20"/>
    </w:rPr>
  </w:style>
  <w:style w:type="character" w:customStyle="1" w:styleId="CommentSubjectChar">
    <w:name w:val="Comment Subject Char"/>
    <w:basedOn w:val="CommentTextChar"/>
    <w:link w:val="CommentSubject"/>
    <w:rsid w:val="00A37496"/>
    <w:rPr>
      <w:b/>
      <w:bCs/>
      <w:sz w:val="24"/>
      <w:szCs w:val="24"/>
    </w:rPr>
  </w:style>
  <w:style w:type="paragraph" w:styleId="BalloonText">
    <w:name w:val="Balloon Text"/>
    <w:basedOn w:val="Normal"/>
    <w:link w:val="BalloonTextChar"/>
    <w:rsid w:val="00A37496"/>
    <w:rPr>
      <w:rFonts w:ascii="Lucida Grande" w:hAnsi="Lucida Grande"/>
      <w:sz w:val="18"/>
      <w:szCs w:val="18"/>
    </w:rPr>
  </w:style>
  <w:style w:type="character" w:customStyle="1" w:styleId="BalloonTextChar">
    <w:name w:val="Balloon Text Char"/>
    <w:basedOn w:val="DefaultParagraphFont"/>
    <w:link w:val="BalloonText"/>
    <w:rsid w:val="00A3749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25FE"/>
    <w:pPr>
      <w:ind w:left="720"/>
    </w:pPr>
  </w:style>
  <w:style w:type="character" w:styleId="CommentReference">
    <w:name w:val="annotation reference"/>
    <w:basedOn w:val="DefaultParagraphFont"/>
    <w:rsid w:val="00A37496"/>
    <w:rPr>
      <w:sz w:val="18"/>
      <w:szCs w:val="18"/>
    </w:rPr>
  </w:style>
  <w:style w:type="paragraph" w:styleId="CommentText">
    <w:name w:val="annotation text"/>
    <w:basedOn w:val="Normal"/>
    <w:link w:val="CommentTextChar"/>
    <w:rsid w:val="00A37496"/>
    <w:rPr>
      <w:sz w:val="24"/>
      <w:szCs w:val="24"/>
    </w:rPr>
  </w:style>
  <w:style w:type="character" w:customStyle="1" w:styleId="CommentTextChar">
    <w:name w:val="Comment Text Char"/>
    <w:basedOn w:val="DefaultParagraphFont"/>
    <w:link w:val="CommentText"/>
    <w:rsid w:val="00A37496"/>
    <w:rPr>
      <w:sz w:val="24"/>
      <w:szCs w:val="24"/>
    </w:rPr>
  </w:style>
  <w:style w:type="paragraph" w:styleId="CommentSubject">
    <w:name w:val="annotation subject"/>
    <w:basedOn w:val="CommentText"/>
    <w:next w:val="CommentText"/>
    <w:link w:val="CommentSubjectChar"/>
    <w:rsid w:val="00A37496"/>
    <w:rPr>
      <w:b/>
      <w:bCs/>
      <w:sz w:val="20"/>
      <w:szCs w:val="20"/>
    </w:rPr>
  </w:style>
  <w:style w:type="character" w:customStyle="1" w:styleId="CommentSubjectChar">
    <w:name w:val="Comment Subject Char"/>
    <w:basedOn w:val="CommentTextChar"/>
    <w:link w:val="CommentSubject"/>
    <w:rsid w:val="00A37496"/>
    <w:rPr>
      <w:b/>
      <w:bCs/>
      <w:sz w:val="24"/>
      <w:szCs w:val="24"/>
    </w:rPr>
  </w:style>
  <w:style w:type="paragraph" w:styleId="BalloonText">
    <w:name w:val="Balloon Text"/>
    <w:basedOn w:val="Normal"/>
    <w:link w:val="BalloonTextChar"/>
    <w:rsid w:val="00A37496"/>
    <w:rPr>
      <w:rFonts w:ascii="Lucida Grande" w:hAnsi="Lucida Grande"/>
      <w:sz w:val="18"/>
      <w:szCs w:val="18"/>
    </w:rPr>
  </w:style>
  <w:style w:type="character" w:customStyle="1" w:styleId="BalloonTextChar">
    <w:name w:val="Balloon Text Char"/>
    <w:basedOn w:val="DefaultParagraphFont"/>
    <w:link w:val="BalloonText"/>
    <w:rsid w:val="00A3749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744686461">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3192</Words>
  <Characters>18201</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
  <cp:lastModifiedBy/>
  <cp:revision>3</cp:revision>
  <cp:lastPrinted>2014-01-25T01:59:00Z</cp:lastPrinted>
  <dcterms:created xsi:type="dcterms:W3CDTF">2014-01-31T04:49:00Z</dcterms:created>
  <dcterms:modified xsi:type="dcterms:W3CDTF">2014-01-31T06:00:00Z</dcterms:modified>
</cp:coreProperties>
</file>