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CACE6" w14:textId="77777777" w:rsidR="00C93A29" w:rsidRDefault="002F0282" w:rsidP="002F0282">
      <w:pPr>
        <w:autoSpaceDE w:val="0"/>
        <w:autoSpaceDN w:val="0"/>
        <w:adjustRightInd w:val="0"/>
        <w:jc w:val="center"/>
        <w:rPr>
          <w:b/>
          <w:color w:val="000000"/>
          <w:sz w:val="22"/>
          <w:szCs w:val="22"/>
        </w:rPr>
      </w:pPr>
      <w:r>
        <w:rPr>
          <w:b/>
          <w:color w:val="000000"/>
          <w:sz w:val="22"/>
          <w:szCs w:val="22"/>
        </w:rPr>
        <w:t>Applied Biostatistics II</w:t>
      </w:r>
    </w:p>
    <w:p w14:paraId="55A1BCD5"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38D629F2" w14:textId="77777777" w:rsidR="00C93A29" w:rsidRPr="0036127B" w:rsidRDefault="00C93A29" w:rsidP="00C93A29">
      <w:pPr>
        <w:autoSpaceDE w:val="0"/>
        <w:autoSpaceDN w:val="0"/>
        <w:adjustRightInd w:val="0"/>
        <w:jc w:val="center"/>
        <w:rPr>
          <w:b/>
          <w:color w:val="000000"/>
          <w:sz w:val="22"/>
          <w:szCs w:val="22"/>
        </w:rPr>
      </w:pPr>
    </w:p>
    <w:p w14:paraId="0B13F857" w14:textId="77777777" w:rsidR="00C93A29" w:rsidRPr="0036127B" w:rsidRDefault="00B77108" w:rsidP="00C93A29">
      <w:pPr>
        <w:autoSpaceDE w:val="0"/>
        <w:autoSpaceDN w:val="0"/>
        <w:adjustRightInd w:val="0"/>
        <w:jc w:val="center"/>
        <w:rPr>
          <w:b/>
          <w:color w:val="000000"/>
          <w:sz w:val="22"/>
          <w:szCs w:val="22"/>
        </w:rPr>
      </w:pPr>
      <w:r>
        <w:rPr>
          <w:b/>
          <w:color w:val="000000"/>
          <w:sz w:val="22"/>
          <w:szCs w:val="22"/>
        </w:rPr>
        <w:t>Homework #</w:t>
      </w:r>
      <w:commentRangeStart w:id="0"/>
      <w:r>
        <w:rPr>
          <w:b/>
          <w:color w:val="000000"/>
          <w:sz w:val="22"/>
          <w:szCs w:val="22"/>
        </w:rPr>
        <w:t>2</w:t>
      </w:r>
      <w:commentRangeEnd w:id="0"/>
      <w:r w:rsidR="00DF353F">
        <w:rPr>
          <w:rStyle w:val="CommentReference"/>
        </w:rPr>
        <w:commentReference w:id="0"/>
      </w:r>
    </w:p>
    <w:p w14:paraId="182AE9C4" w14:textId="77777777" w:rsidR="00C93A29" w:rsidRPr="0036127B" w:rsidRDefault="00B77108" w:rsidP="00C93A29">
      <w:pPr>
        <w:autoSpaceDE w:val="0"/>
        <w:autoSpaceDN w:val="0"/>
        <w:adjustRightInd w:val="0"/>
        <w:jc w:val="center"/>
        <w:rPr>
          <w:color w:val="000000"/>
          <w:sz w:val="22"/>
          <w:szCs w:val="22"/>
        </w:rPr>
      </w:pPr>
      <w:r>
        <w:rPr>
          <w:color w:val="000000"/>
          <w:sz w:val="22"/>
          <w:szCs w:val="22"/>
        </w:rPr>
        <w:t>January 13</w:t>
      </w:r>
      <w:r w:rsidR="002F0282">
        <w:rPr>
          <w:color w:val="000000"/>
          <w:sz w:val="22"/>
          <w:szCs w:val="22"/>
        </w:rPr>
        <w:t>, 2014</w:t>
      </w:r>
    </w:p>
    <w:p w14:paraId="4156B49B" w14:textId="77777777" w:rsidR="00C93A29" w:rsidRPr="0036127B" w:rsidRDefault="00C93A29" w:rsidP="00410B89">
      <w:pPr>
        <w:autoSpaceDE w:val="0"/>
        <w:autoSpaceDN w:val="0"/>
        <w:adjustRightInd w:val="0"/>
        <w:rPr>
          <w:b/>
          <w:color w:val="000000"/>
          <w:sz w:val="22"/>
          <w:szCs w:val="22"/>
        </w:rPr>
      </w:pPr>
    </w:p>
    <w:p w14:paraId="365B8530" w14:textId="77777777" w:rsidR="00261CFB" w:rsidRPr="009D5804" w:rsidRDefault="00DA2001" w:rsidP="00E03960">
      <w:pPr>
        <w:autoSpaceDE w:val="0"/>
        <w:autoSpaceDN w:val="0"/>
        <w:adjustRightInd w:val="0"/>
        <w:rPr>
          <w:sz w:val="22"/>
          <w:szCs w:val="22"/>
        </w:rPr>
      </w:pPr>
      <w:r>
        <w:rPr>
          <w:color w:val="000000"/>
          <w:sz w:val="22"/>
          <w:szCs w:val="22"/>
        </w:rPr>
        <w:t>A</w:t>
      </w:r>
      <w:r w:rsidR="00261CFB" w:rsidRPr="009D5804">
        <w:rPr>
          <w:sz w:val="22"/>
          <w:szCs w:val="22"/>
        </w:rPr>
        <w:t xml:space="preserve">ll questions relate to </w:t>
      </w:r>
      <w:r w:rsidR="00132BA1" w:rsidRPr="009D5804">
        <w:rPr>
          <w:sz w:val="22"/>
          <w:szCs w:val="22"/>
        </w:rPr>
        <w:t xml:space="preserve">associations </w:t>
      </w:r>
      <w:r w:rsidR="00C00601">
        <w:rPr>
          <w:sz w:val="22"/>
          <w:szCs w:val="22"/>
        </w:rPr>
        <w:t xml:space="preserve">among death from any cause, </w:t>
      </w:r>
      <w:r w:rsidR="00132BA1" w:rsidRPr="009D5804">
        <w:rPr>
          <w:sz w:val="22"/>
          <w:szCs w:val="22"/>
        </w:rPr>
        <w:t>serum low density lipoprotein (LDL) levels</w:t>
      </w:r>
      <w:r w:rsidR="00C00601">
        <w:rPr>
          <w:sz w:val="22"/>
          <w:szCs w:val="22"/>
        </w:rPr>
        <w:t>, age, and sex</w:t>
      </w:r>
      <w:r w:rsidR="00132BA1" w:rsidRPr="009D5804">
        <w:rPr>
          <w:sz w:val="22"/>
          <w:szCs w:val="22"/>
        </w:rPr>
        <w:t xml:space="preserve"> in a population of generally healthy elderly subjects in four U.S. communities. This homework uses the subset of information that was co</w:t>
      </w:r>
      <w:bookmarkStart w:id="1" w:name="_GoBack"/>
      <w:bookmarkEnd w:id="1"/>
      <w:r w:rsidR="00132BA1" w:rsidRPr="009D5804">
        <w:rPr>
          <w:sz w:val="22"/>
          <w:szCs w:val="22"/>
        </w:rPr>
        <w:t>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701144F9" w14:textId="77777777" w:rsidR="00261CFB" w:rsidRPr="009D5804" w:rsidRDefault="00261CFB" w:rsidP="00261CFB">
      <w:pPr>
        <w:autoSpaceDE w:val="0"/>
        <w:autoSpaceDN w:val="0"/>
        <w:adjustRightInd w:val="0"/>
        <w:rPr>
          <w:sz w:val="22"/>
          <w:szCs w:val="22"/>
        </w:rPr>
      </w:pPr>
    </w:p>
    <w:p w14:paraId="618FE9AF" w14:textId="77777777" w:rsidR="00C55091" w:rsidRDefault="00E03960" w:rsidP="00261CFB">
      <w:pPr>
        <w:numPr>
          <w:ilvl w:val="0"/>
          <w:numId w:val="19"/>
        </w:numPr>
        <w:autoSpaceDE w:val="0"/>
        <w:autoSpaceDN w:val="0"/>
        <w:adjustRightInd w:val="0"/>
        <w:spacing w:after="120"/>
        <w:rPr>
          <w:sz w:val="22"/>
          <w:szCs w:val="22"/>
        </w:rPr>
      </w:pPr>
      <w:r>
        <w:rPr>
          <w:sz w:val="22"/>
          <w:szCs w:val="22"/>
        </w:rPr>
        <w:t>Perform statistical analyse</w:t>
      </w:r>
      <w:r w:rsidR="00C55091" w:rsidRPr="009D5804">
        <w:rPr>
          <w:sz w:val="22"/>
          <w:szCs w:val="22"/>
        </w:rPr>
        <w:t>s evaluating an association between serum LDL and 5 year all-cause mortality by comparing mean LDL values across groups defined by vital status at 5 years</w:t>
      </w:r>
      <w:r w:rsidR="00C64E34">
        <w:rPr>
          <w:sz w:val="22"/>
          <w:szCs w:val="22"/>
        </w:rPr>
        <w:t xml:space="preserve"> using a t test that presumes equal variances across groups. Depending upon the software you use, you may also need to generate descriptive statistics for the distribution of LDL within each group defined by 5 year mortality status</w:t>
      </w:r>
      <w:r w:rsidR="00C55091" w:rsidRPr="009D5804">
        <w:rPr>
          <w:sz w:val="22"/>
          <w:szCs w:val="22"/>
        </w:rPr>
        <w:t>.</w:t>
      </w:r>
      <w:r w:rsidR="00C64E34">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14:paraId="6904C7B2" w14:textId="77777777" w:rsidR="00C64E34" w:rsidRDefault="00C64E34" w:rsidP="00C64E34">
      <w:pPr>
        <w:numPr>
          <w:ilvl w:val="1"/>
          <w:numId w:val="19"/>
        </w:numPr>
        <w:autoSpaceDE w:val="0"/>
        <w:autoSpaceDN w:val="0"/>
        <w:adjustRightInd w:val="0"/>
        <w:spacing w:after="120"/>
        <w:rPr>
          <w:sz w:val="22"/>
          <w:szCs w:val="22"/>
        </w:rPr>
      </w:pPr>
      <w:r>
        <w:rPr>
          <w:sz w:val="22"/>
          <w:szCs w:val="22"/>
        </w:rPr>
        <w:t>What are</w:t>
      </w:r>
      <w:r w:rsidR="00E03960">
        <w:rPr>
          <w:sz w:val="22"/>
          <w:szCs w:val="22"/>
        </w:rPr>
        <w:t xml:space="preserve"> the sample </w:t>
      </w:r>
      <w:r>
        <w:rPr>
          <w:sz w:val="22"/>
          <w:szCs w:val="22"/>
        </w:rPr>
        <w:t xml:space="preserve">size, sample </w:t>
      </w:r>
      <w:r w:rsidR="00E03960">
        <w:rPr>
          <w:sz w:val="22"/>
          <w:szCs w:val="22"/>
        </w:rPr>
        <w:t>mean and sample standar</w:t>
      </w:r>
      <w:r>
        <w:rPr>
          <w:sz w:val="22"/>
          <w:szCs w:val="22"/>
        </w:rPr>
        <w:t>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14:paraId="776DF1CB" w14:textId="77777777" w:rsidR="001F7592" w:rsidRPr="001F7592" w:rsidRDefault="001F7592" w:rsidP="001F7592">
      <w:pPr>
        <w:autoSpaceDE w:val="0"/>
        <w:autoSpaceDN w:val="0"/>
        <w:adjustRightInd w:val="0"/>
        <w:spacing w:after="120"/>
        <w:ind w:left="1440"/>
        <w:rPr>
          <w:sz w:val="22"/>
          <w:szCs w:val="22"/>
        </w:rPr>
      </w:pPr>
      <w:r>
        <w:rPr>
          <w:b/>
          <w:sz w:val="22"/>
          <w:szCs w:val="22"/>
        </w:rPr>
        <w:t>Answer</w:t>
      </w:r>
      <w:r>
        <w:rPr>
          <w:sz w:val="22"/>
          <w:szCs w:val="22"/>
        </w:rPr>
        <w:t>: For the 606 study participants surviving 5 years or more, mean serum LDL is 127.2 mg/</w:t>
      </w:r>
      <w:proofErr w:type="spellStart"/>
      <w:r>
        <w:rPr>
          <w:sz w:val="22"/>
          <w:szCs w:val="22"/>
        </w:rPr>
        <w:t>dL</w:t>
      </w:r>
      <w:proofErr w:type="spellEnd"/>
      <w:r>
        <w:rPr>
          <w:sz w:val="22"/>
          <w:szCs w:val="22"/>
        </w:rPr>
        <w:t xml:space="preserve"> with standard deviation 33.0 mg/</w:t>
      </w:r>
      <w:proofErr w:type="spellStart"/>
      <w:r>
        <w:rPr>
          <w:sz w:val="22"/>
          <w:szCs w:val="22"/>
        </w:rPr>
        <w:t>dL</w:t>
      </w:r>
      <w:proofErr w:type="spellEnd"/>
      <w:r>
        <w:rPr>
          <w:sz w:val="22"/>
          <w:szCs w:val="22"/>
        </w:rPr>
        <w:t>. Among the 119 participants who died within 5 years of study enrollment, mean serum LDL is 118.7 mg/</w:t>
      </w:r>
      <w:proofErr w:type="spellStart"/>
      <w:r>
        <w:rPr>
          <w:sz w:val="22"/>
          <w:szCs w:val="22"/>
        </w:rPr>
        <w:t>dL</w:t>
      </w:r>
      <w:proofErr w:type="spellEnd"/>
      <w:r>
        <w:rPr>
          <w:sz w:val="22"/>
          <w:szCs w:val="22"/>
        </w:rPr>
        <w:t xml:space="preserve"> with standard deviation 36.2 mg/</w:t>
      </w:r>
      <w:proofErr w:type="spellStart"/>
      <w:r>
        <w:rPr>
          <w:sz w:val="22"/>
          <w:szCs w:val="22"/>
        </w:rPr>
        <w:t>dL</w:t>
      </w:r>
      <w:proofErr w:type="spellEnd"/>
      <w:r w:rsidR="007F0AA2">
        <w:rPr>
          <w:sz w:val="22"/>
          <w:szCs w:val="22"/>
        </w:rPr>
        <w:t xml:space="preserve">. </w:t>
      </w:r>
      <w:r w:rsidR="00FA7593">
        <w:rPr>
          <w:sz w:val="22"/>
          <w:szCs w:val="22"/>
        </w:rPr>
        <w:t>Though the group surviving at least 5 years has a mean LDL that is 8.5 mg/</w:t>
      </w:r>
      <w:proofErr w:type="spellStart"/>
      <w:r w:rsidR="00FA7593">
        <w:rPr>
          <w:sz w:val="22"/>
          <w:szCs w:val="22"/>
        </w:rPr>
        <w:t>dL</w:t>
      </w:r>
      <w:proofErr w:type="spellEnd"/>
      <w:r w:rsidR="00FA7593">
        <w:rPr>
          <w:sz w:val="22"/>
          <w:szCs w:val="22"/>
        </w:rPr>
        <w:t xml:space="preserve"> higher, b</w:t>
      </w:r>
      <w:r w:rsidR="007F0AA2">
        <w:rPr>
          <w:sz w:val="22"/>
          <w:szCs w:val="22"/>
        </w:rPr>
        <w:t>ased on the Mayo Clinic recommendations, the mean values are both in the “Near ideal” range of serum LDL levels</w:t>
      </w:r>
      <w:r w:rsidR="00FA7593">
        <w:rPr>
          <w:sz w:val="22"/>
          <w:szCs w:val="22"/>
        </w:rPr>
        <w:t xml:space="preserve"> (100-129 mg/</w:t>
      </w:r>
      <w:proofErr w:type="spellStart"/>
      <w:r w:rsidR="00FA7593">
        <w:rPr>
          <w:sz w:val="22"/>
          <w:szCs w:val="22"/>
        </w:rPr>
        <w:t>dL</w:t>
      </w:r>
      <w:proofErr w:type="spellEnd"/>
      <w:r w:rsidR="00FA7593">
        <w:rPr>
          <w:sz w:val="22"/>
          <w:szCs w:val="22"/>
        </w:rPr>
        <w:t>)</w:t>
      </w:r>
      <w:r w:rsidR="007F0AA2">
        <w:rPr>
          <w:sz w:val="22"/>
          <w:szCs w:val="22"/>
        </w:rPr>
        <w:t>. The group standard</w:t>
      </w:r>
      <w:r w:rsidR="00FA7593">
        <w:rPr>
          <w:sz w:val="22"/>
          <w:szCs w:val="22"/>
        </w:rPr>
        <w:t xml:space="preserve"> deviations are</w:t>
      </w:r>
      <w:r w:rsidR="007F0AA2">
        <w:rPr>
          <w:sz w:val="22"/>
          <w:szCs w:val="22"/>
        </w:rPr>
        <w:t xml:space="preserve"> similar in magnitude</w:t>
      </w:r>
      <w:r w:rsidR="00FA7593">
        <w:rPr>
          <w:sz w:val="22"/>
          <w:szCs w:val="22"/>
        </w:rPr>
        <w:t>, though subjects who died within 5 years have a slightly higher standard deviation</w:t>
      </w:r>
      <w:r w:rsidR="00382436">
        <w:rPr>
          <w:sz w:val="22"/>
          <w:szCs w:val="22"/>
        </w:rPr>
        <w:t xml:space="preserve"> (about 10% </w:t>
      </w:r>
      <w:commentRangeStart w:id="2"/>
      <w:r w:rsidR="00382436">
        <w:rPr>
          <w:sz w:val="22"/>
          <w:szCs w:val="22"/>
        </w:rPr>
        <w:t>higher</w:t>
      </w:r>
      <w:commentRangeEnd w:id="2"/>
      <w:r w:rsidR="00752331">
        <w:rPr>
          <w:rStyle w:val="CommentReference"/>
        </w:rPr>
        <w:commentReference w:id="2"/>
      </w:r>
      <w:r w:rsidR="00382436">
        <w:rPr>
          <w:sz w:val="22"/>
          <w:szCs w:val="22"/>
        </w:rPr>
        <w:t>)</w:t>
      </w:r>
      <w:r w:rsidR="007F0AA2">
        <w:rPr>
          <w:sz w:val="22"/>
          <w:szCs w:val="22"/>
        </w:rPr>
        <w:t>.</w:t>
      </w:r>
    </w:p>
    <w:p w14:paraId="4FE1FBCC" w14:textId="77777777" w:rsidR="00C64E34" w:rsidRDefault="00C64E34" w:rsidP="00C64E34">
      <w:pPr>
        <w:numPr>
          <w:ilvl w:val="1"/>
          <w:numId w:val="19"/>
        </w:numPr>
        <w:autoSpaceDE w:val="0"/>
        <w:autoSpaceDN w:val="0"/>
        <w:adjustRightInd w:val="0"/>
        <w:spacing w:after="120"/>
        <w:rPr>
          <w:sz w:val="22"/>
          <w:szCs w:val="22"/>
        </w:rPr>
      </w:pPr>
      <w:r>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14:paraId="2B858F1C" w14:textId="77777777" w:rsidR="00C84655" w:rsidRDefault="009D3FAF" w:rsidP="009D3FAF">
      <w:pPr>
        <w:autoSpaceDE w:val="0"/>
        <w:autoSpaceDN w:val="0"/>
        <w:adjustRightInd w:val="0"/>
        <w:spacing w:after="120"/>
        <w:ind w:left="1440"/>
        <w:rPr>
          <w:sz w:val="22"/>
          <w:szCs w:val="22"/>
        </w:rPr>
      </w:pPr>
      <w:r>
        <w:rPr>
          <w:b/>
          <w:sz w:val="22"/>
          <w:szCs w:val="22"/>
        </w:rPr>
        <w:t>Answer</w:t>
      </w:r>
      <w:r>
        <w:rPr>
          <w:sz w:val="22"/>
          <w:szCs w:val="22"/>
        </w:rPr>
        <w:t>: For a population of similar individuals that would survive at least 5 years, a point estimate of true mean serum LDL is 127.2 mg/</w:t>
      </w:r>
      <w:proofErr w:type="spellStart"/>
      <w:r>
        <w:rPr>
          <w:sz w:val="22"/>
          <w:szCs w:val="22"/>
        </w:rPr>
        <w:t>dL</w:t>
      </w:r>
      <w:proofErr w:type="spellEnd"/>
      <w:r>
        <w:rPr>
          <w:sz w:val="22"/>
          <w:szCs w:val="22"/>
        </w:rPr>
        <w:t xml:space="preserve"> with estimated standard error of 1.3 mg/</w:t>
      </w:r>
      <w:proofErr w:type="spellStart"/>
      <w:r>
        <w:rPr>
          <w:sz w:val="22"/>
          <w:szCs w:val="22"/>
        </w:rPr>
        <w:t>dL</w:t>
      </w:r>
      <w:proofErr w:type="spellEnd"/>
      <w:r>
        <w:rPr>
          <w:sz w:val="22"/>
          <w:szCs w:val="22"/>
        </w:rPr>
        <w:t xml:space="preserve">. </w:t>
      </w:r>
      <w:r w:rsidR="00FA7593">
        <w:rPr>
          <w:sz w:val="22"/>
          <w:szCs w:val="22"/>
        </w:rPr>
        <w:t>With 95% confidence, t</w:t>
      </w:r>
      <w:r>
        <w:rPr>
          <w:sz w:val="22"/>
          <w:szCs w:val="22"/>
        </w:rPr>
        <w:t xml:space="preserve">hese estimates </w:t>
      </w:r>
      <w:r w:rsidR="00FA7593">
        <w:rPr>
          <w:sz w:val="22"/>
          <w:szCs w:val="22"/>
        </w:rPr>
        <w:t>are consistent with a true mean serum LDL of between 124.6 and 129.</w:t>
      </w:r>
      <w:r w:rsidR="00C84655">
        <w:rPr>
          <w:sz w:val="22"/>
          <w:szCs w:val="22"/>
        </w:rPr>
        <w:t>8 mg/</w:t>
      </w:r>
      <w:proofErr w:type="spellStart"/>
      <w:r w:rsidR="00C84655">
        <w:rPr>
          <w:sz w:val="22"/>
          <w:szCs w:val="22"/>
        </w:rPr>
        <w:t>dL</w:t>
      </w:r>
      <w:proofErr w:type="spellEnd"/>
      <w:r w:rsidR="00C84655">
        <w:rPr>
          <w:sz w:val="22"/>
          <w:szCs w:val="22"/>
        </w:rPr>
        <w:t>.</w:t>
      </w:r>
    </w:p>
    <w:p w14:paraId="3DD00262" w14:textId="77777777" w:rsidR="00C84655" w:rsidRDefault="00FA7593" w:rsidP="009D3FAF">
      <w:pPr>
        <w:autoSpaceDE w:val="0"/>
        <w:autoSpaceDN w:val="0"/>
        <w:adjustRightInd w:val="0"/>
        <w:spacing w:after="120"/>
        <w:ind w:left="1440"/>
        <w:rPr>
          <w:sz w:val="22"/>
          <w:szCs w:val="22"/>
        </w:rPr>
      </w:pPr>
      <w:r>
        <w:rPr>
          <w:sz w:val="22"/>
          <w:szCs w:val="22"/>
        </w:rPr>
        <w:t>In a population of similar subjects that would die within 5 years of enrollment, a point estimate of the true mean serum LDL is 118.7 mg/</w:t>
      </w:r>
      <w:proofErr w:type="spellStart"/>
      <w:r>
        <w:rPr>
          <w:sz w:val="22"/>
          <w:szCs w:val="22"/>
        </w:rPr>
        <w:t>dL</w:t>
      </w:r>
      <w:proofErr w:type="spellEnd"/>
      <w:r>
        <w:rPr>
          <w:sz w:val="22"/>
          <w:szCs w:val="22"/>
        </w:rPr>
        <w:t xml:space="preserve"> with estimated standard error of 3.3 mg/</w:t>
      </w:r>
      <w:proofErr w:type="spellStart"/>
      <w:r>
        <w:rPr>
          <w:sz w:val="22"/>
          <w:szCs w:val="22"/>
        </w:rPr>
        <w:t>dL</w:t>
      </w:r>
      <w:proofErr w:type="spellEnd"/>
      <w:r>
        <w:rPr>
          <w:sz w:val="22"/>
          <w:szCs w:val="22"/>
        </w:rPr>
        <w:t>. With 95% confidence, these estimates are consistent with a true mean serum LDL of between 1</w:t>
      </w:r>
      <w:r w:rsidR="00C84655">
        <w:rPr>
          <w:sz w:val="22"/>
          <w:szCs w:val="22"/>
        </w:rPr>
        <w:t>12.1 and 125.3 mg/</w:t>
      </w:r>
      <w:proofErr w:type="spellStart"/>
      <w:r w:rsidR="00C84655">
        <w:rPr>
          <w:sz w:val="22"/>
          <w:szCs w:val="22"/>
        </w:rPr>
        <w:t>dL</w:t>
      </w:r>
      <w:proofErr w:type="spellEnd"/>
      <w:r w:rsidR="00C84655">
        <w:rPr>
          <w:sz w:val="22"/>
          <w:szCs w:val="22"/>
        </w:rPr>
        <w:t>.</w:t>
      </w:r>
    </w:p>
    <w:p w14:paraId="6FF841F0" w14:textId="77777777" w:rsidR="009D3FAF" w:rsidRPr="009D3FAF" w:rsidRDefault="00FA7593" w:rsidP="009D3FAF">
      <w:pPr>
        <w:autoSpaceDE w:val="0"/>
        <w:autoSpaceDN w:val="0"/>
        <w:adjustRightInd w:val="0"/>
        <w:spacing w:after="120"/>
        <w:ind w:left="1440"/>
        <w:rPr>
          <w:sz w:val="22"/>
          <w:szCs w:val="22"/>
        </w:rPr>
      </w:pPr>
      <w:r>
        <w:rPr>
          <w:sz w:val="22"/>
          <w:szCs w:val="22"/>
        </w:rPr>
        <w:t>These point estimates are again both in the in the Mayo Clinic “Near ideal” range of serum LDL levels (100-129 mg/</w:t>
      </w:r>
      <w:proofErr w:type="spellStart"/>
      <w:r>
        <w:rPr>
          <w:sz w:val="22"/>
          <w:szCs w:val="22"/>
        </w:rPr>
        <w:t>dL</w:t>
      </w:r>
      <w:proofErr w:type="spellEnd"/>
      <w:r>
        <w:rPr>
          <w:sz w:val="22"/>
          <w:szCs w:val="22"/>
        </w:rPr>
        <w:t xml:space="preserve">), though subjects surviving at least 5 years </w:t>
      </w:r>
      <w:r w:rsidR="00DA7A6E">
        <w:rPr>
          <w:sz w:val="22"/>
          <w:szCs w:val="22"/>
        </w:rPr>
        <w:t xml:space="preserve">have an </w:t>
      </w:r>
      <w:r w:rsidR="00DA7A6E">
        <w:rPr>
          <w:sz w:val="22"/>
          <w:szCs w:val="22"/>
        </w:rPr>
        <w:lastRenderedPageBreak/>
        <w:t>estimated mean LDL that is 8.5 mg/</w:t>
      </w:r>
      <w:proofErr w:type="spellStart"/>
      <w:r w:rsidR="00DA7A6E">
        <w:rPr>
          <w:sz w:val="22"/>
          <w:szCs w:val="22"/>
        </w:rPr>
        <w:t>dL</w:t>
      </w:r>
      <w:proofErr w:type="spellEnd"/>
      <w:r w:rsidR="00DA7A6E">
        <w:rPr>
          <w:sz w:val="22"/>
          <w:szCs w:val="22"/>
        </w:rPr>
        <w:t xml:space="preserve"> higher than those subjects who would die within 5 years. The estimated standard error for </w:t>
      </w:r>
      <w:r w:rsidR="00382436">
        <w:rPr>
          <w:sz w:val="22"/>
          <w:szCs w:val="22"/>
        </w:rPr>
        <w:t xml:space="preserve">subjects who would survive 5 or more years is over twice the standard error for subjects that would die within 5 years of enrollment. For both of these comparisons, the subjects surviving beyond 5 years again have the higher </w:t>
      </w:r>
      <w:commentRangeStart w:id="3"/>
      <w:r w:rsidR="00382436">
        <w:rPr>
          <w:sz w:val="22"/>
          <w:szCs w:val="22"/>
        </w:rPr>
        <w:t>estimates</w:t>
      </w:r>
      <w:commentRangeEnd w:id="3"/>
      <w:r w:rsidR="00162075">
        <w:rPr>
          <w:rStyle w:val="CommentReference"/>
        </w:rPr>
        <w:commentReference w:id="3"/>
      </w:r>
      <w:r w:rsidR="00382436">
        <w:rPr>
          <w:sz w:val="22"/>
          <w:szCs w:val="22"/>
        </w:rPr>
        <w:t>.</w:t>
      </w:r>
    </w:p>
    <w:p w14:paraId="22069A50" w14:textId="77777777" w:rsidR="00C64E34" w:rsidRDefault="00C64E34" w:rsidP="00C64E34">
      <w:pPr>
        <w:numPr>
          <w:ilvl w:val="1"/>
          <w:numId w:val="19"/>
        </w:numPr>
        <w:autoSpaceDE w:val="0"/>
        <w:autoSpaceDN w:val="0"/>
        <w:adjustRightInd w:val="0"/>
        <w:spacing w:after="120"/>
        <w:rPr>
          <w:sz w:val="22"/>
          <w:szCs w:val="22"/>
        </w:rPr>
      </w:pPr>
      <w:r>
        <w:rPr>
          <w:sz w:val="22"/>
          <w:szCs w:val="22"/>
        </w:rPr>
        <w:t>Do</w:t>
      </w:r>
      <w:r w:rsidR="008B246D">
        <w:rPr>
          <w:sz w:val="22"/>
          <w:szCs w:val="22"/>
        </w:rPr>
        <w:t>es the CI</w:t>
      </w:r>
      <w:r>
        <w:rPr>
          <w:sz w:val="22"/>
          <w:szCs w:val="22"/>
        </w:rPr>
        <w:t xml:space="preserve"> for the mean LDL in a population surviving </w:t>
      </w:r>
      <w:r w:rsidR="008B246D">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14:paraId="725AA7EE" w14:textId="77777777" w:rsidR="007932B6" w:rsidRPr="007932B6" w:rsidRDefault="007932B6" w:rsidP="007932B6">
      <w:pPr>
        <w:autoSpaceDE w:val="0"/>
        <w:autoSpaceDN w:val="0"/>
        <w:adjustRightInd w:val="0"/>
        <w:spacing w:after="120"/>
        <w:ind w:left="1440"/>
        <w:rPr>
          <w:sz w:val="22"/>
          <w:szCs w:val="22"/>
        </w:rPr>
      </w:pPr>
      <w:r>
        <w:rPr>
          <w:b/>
          <w:sz w:val="22"/>
          <w:szCs w:val="22"/>
        </w:rPr>
        <w:t>Answer</w:t>
      </w:r>
      <w:r>
        <w:rPr>
          <w:sz w:val="22"/>
          <w:szCs w:val="22"/>
        </w:rPr>
        <w:t>: The 95% confidence interval for the mean LDL in a population of subjects surviving at least 5 years overlaps with the 95% confidence interval for subjects who would die within 5 years of enrollment.</w:t>
      </w:r>
      <w:r w:rsidR="00A67161">
        <w:rPr>
          <w:sz w:val="22"/>
          <w:szCs w:val="22"/>
        </w:rPr>
        <w:t xml:space="preserve"> Based on</w:t>
      </w:r>
      <w:r w:rsidR="00C1699D">
        <w:rPr>
          <w:sz w:val="22"/>
          <w:szCs w:val="22"/>
        </w:rPr>
        <w:t xml:space="preserve"> this over</w:t>
      </w:r>
      <w:r w:rsidR="007F28CF">
        <w:rPr>
          <w:sz w:val="22"/>
          <w:szCs w:val="22"/>
        </w:rPr>
        <w:t>lap, we can</w:t>
      </w:r>
      <w:r w:rsidR="00C1699D">
        <w:rPr>
          <w:sz w:val="22"/>
          <w:szCs w:val="22"/>
        </w:rPr>
        <w:t xml:space="preserve">not say that there is </w:t>
      </w:r>
      <w:r w:rsidR="007F28CF">
        <w:rPr>
          <w:sz w:val="22"/>
          <w:szCs w:val="22"/>
        </w:rPr>
        <w:t xml:space="preserve">statistically significant difference in the </w:t>
      </w:r>
      <w:r w:rsidR="00A67161">
        <w:rPr>
          <w:sz w:val="22"/>
          <w:szCs w:val="22"/>
        </w:rPr>
        <w:t xml:space="preserve">estimate means at the 0.05 significance </w:t>
      </w:r>
      <w:commentRangeStart w:id="4"/>
      <w:r w:rsidR="00A67161">
        <w:rPr>
          <w:sz w:val="22"/>
          <w:szCs w:val="22"/>
        </w:rPr>
        <w:t>level</w:t>
      </w:r>
      <w:commentRangeEnd w:id="4"/>
      <w:r w:rsidR="00441350">
        <w:rPr>
          <w:rStyle w:val="CommentReference"/>
        </w:rPr>
        <w:commentReference w:id="4"/>
      </w:r>
      <w:r w:rsidR="00A67161">
        <w:rPr>
          <w:sz w:val="22"/>
          <w:szCs w:val="22"/>
        </w:rPr>
        <w:t>.</w:t>
      </w:r>
    </w:p>
    <w:p w14:paraId="1AE9507F" w14:textId="77777777" w:rsidR="008B246D" w:rsidRDefault="008B246D" w:rsidP="00C64E34">
      <w:pPr>
        <w:numPr>
          <w:ilvl w:val="1"/>
          <w:numId w:val="19"/>
        </w:numPr>
        <w:autoSpaceDE w:val="0"/>
        <w:autoSpaceDN w:val="0"/>
        <w:adjustRightInd w:val="0"/>
        <w:spacing w:after="120"/>
        <w:rPr>
          <w:sz w:val="22"/>
          <w:szCs w:val="22"/>
        </w:rPr>
      </w:pPr>
      <w:r>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14:paraId="03C1D582" w14:textId="77777777" w:rsidR="00A67161" w:rsidRDefault="00A67161" w:rsidP="00A67161">
      <w:pPr>
        <w:autoSpaceDE w:val="0"/>
        <w:autoSpaceDN w:val="0"/>
        <w:adjustRightInd w:val="0"/>
        <w:spacing w:after="120"/>
        <w:ind w:left="1440"/>
        <w:rPr>
          <w:sz w:val="22"/>
          <w:szCs w:val="22"/>
        </w:rPr>
      </w:pPr>
      <w:r>
        <w:rPr>
          <w:b/>
          <w:sz w:val="22"/>
          <w:szCs w:val="22"/>
        </w:rPr>
        <w:t>Answer</w:t>
      </w:r>
      <w:r>
        <w:rPr>
          <w:sz w:val="22"/>
          <w:szCs w:val="22"/>
        </w:rPr>
        <w:t xml:space="preserve">: </w:t>
      </w:r>
      <w:r w:rsidR="00B17029">
        <w:rPr>
          <w:sz w:val="22"/>
          <w:szCs w:val="22"/>
        </w:rPr>
        <w:t>If we assume that the variances are equal in the two populations, the best estimate for the standard deviation of the LDL measurements in each group is</w:t>
      </w:r>
      <w:r w:rsidR="00C92B30">
        <w:rPr>
          <w:sz w:val="22"/>
          <w:szCs w:val="22"/>
        </w:rPr>
        <w:t xml:space="preserve"> the square root of</w:t>
      </w:r>
    </w:p>
    <w:p w14:paraId="3E2886A3" w14:textId="77777777" w:rsidR="00B17029" w:rsidRDefault="00C92B30" w:rsidP="00A67161">
      <w:pPr>
        <w:autoSpaceDE w:val="0"/>
        <w:autoSpaceDN w:val="0"/>
        <w:adjustRightInd w:val="0"/>
        <w:spacing w:after="120"/>
        <w:ind w:left="1440"/>
        <w:rPr>
          <w:sz w:val="22"/>
          <w:szCs w:val="22"/>
        </w:rPr>
      </w:pPr>
      <w:r>
        <w:rPr>
          <w:sz w:val="22"/>
          <w:szCs w:val="22"/>
        </w:rPr>
        <w:t>[</w:t>
      </w:r>
      <w:r w:rsidR="00F127F1">
        <w:rPr>
          <w:sz w:val="22"/>
          <w:szCs w:val="22"/>
        </w:rPr>
        <w:t>(</w:t>
      </w:r>
      <w:proofErr w:type="spellStart"/>
      <w:r w:rsidR="00F127F1">
        <w:rPr>
          <w:sz w:val="22"/>
          <w:szCs w:val="22"/>
        </w:rPr>
        <w:t>df</w:t>
      </w:r>
      <w:r>
        <w:rPr>
          <w:sz w:val="22"/>
          <w:szCs w:val="22"/>
          <w:vertAlign w:val="subscript"/>
        </w:rPr>
        <w:t>survived</w:t>
      </w:r>
      <w:proofErr w:type="spellEnd"/>
      <w:r>
        <w:rPr>
          <w:sz w:val="22"/>
          <w:szCs w:val="22"/>
          <w:vertAlign w:val="subscript"/>
        </w:rPr>
        <w:t xml:space="preserve"> 5 </w:t>
      </w:r>
      <w:proofErr w:type="spellStart"/>
      <w:r>
        <w:rPr>
          <w:sz w:val="22"/>
          <w:szCs w:val="22"/>
          <w:vertAlign w:val="subscript"/>
        </w:rPr>
        <w:t>y</w:t>
      </w:r>
      <w:r w:rsidR="00F127F1">
        <w:rPr>
          <w:sz w:val="22"/>
          <w:szCs w:val="22"/>
          <w:vertAlign w:val="subscript"/>
        </w:rPr>
        <w:t>rs</w:t>
      </w:r>
      <w:proofErr w:type="spellEnd"/>
      <w:r w:rsidR="00F127F1">
        <w:rPr>
          <w:sz w:val="22"/>
          <w:szCs w:val="22"/>
        </w:rPr>
        <w:t>)</w:t>
      </w:r>
      <w:r>
        <w:rPr>
          <w:sz w:val="22"/>
          <w:szCs w:val="22"/>
        </w:rPr>
        <w:t xml:space="preserve"> </w:t>
      </w:r>
      <w:r w:rsidR="00F127F1">
        <w:rPr>
          <w:sz w:val="22"/>
          <w:szCs w:val="22"/>
        </w:rPr>
        <w:t>SD</w:t>
      </w:r>
      <w:r w:rsidR="00F127F1">
        <w:rPr>
          <w:sz w:val="22"/>
          <w:szCs w:val="22"/>
          <w:vertAlign w:val="superscript"/>
        </w:rPr>
        <w:t>2</w:t>
      </w:r>
      <w:r w:rsidR="00F127F1">
        <w:rPr>
          <w:sz w:val="22"/>
          <w:szCs w:val="22"/>
          <w:vertAlign w:val="subscript"/>
        </w:rPr>
        <w:t xml:space="preserve">survived </w:t>
      </w:r>
      <w:r>
        <w:rPr>
          <w:sz w:val="22"/>
          <w:szCs w:val="22"/>
          <w:vertAlign w:val="subscript"/>
        </w:rPr>
        <w:t xml:space="preserve">5 </w:t>
      </w:r>
      <w:proofErr w:type="spellStart"/>
      <w:r>
        <w:rPr>
          <w:sz w:val="22"/>
          <w:szCs w:val="22"/>
          <w:vertAlign w:val="subscript"/>
        </w:rPr>
        <w:t>y</w:t>
      </w:r>
      <w:r w:rsidR="00F127F1">
        <w:rPr>
          <w:sz w:val="22"/>
          <w:szCs w:val="22"/>
          <w:vertAlign w:val="subscript"/>
        </w:rPr>
        <w:t>rs</w:t>
      </w:r>
      <w:proofErr w:type="spellEnd"/>
      <w:r>
        <w:rPr>
          <w:sz w:val="22"/>
          <w:szCs w:val="22"/>
        </w:rPr>
        <w:t xml:space="preserve"> </w:t>
      </w:r>
      <w:r w:rsidR="00F127F1">
        <w:rPr>
          <w:sz w:val="22"/>
          <w:szCs w:val="22"/>
        </w:rPr>
        <w:t>+</w:t>
      </w:r>
      <w:r>
        <w:rPr>
          <w:sz w:val="22"/>
          <w:szCs w:val="22"/>
        </w:rPr>
        <w:t xml:space="preserve"> </w:t>
      </w:r>
      <w:r w:rsidR="00F127F1">
        <w:rPr>
          <w:sz w:val="22"/>
          <w:szCs w:val="22"/>
        </w:rPr>
        <w:t>(</w:t>
      </w:r>
      <w:proofErr w:type="spellStart"/>
      <w:r w:rsidR="00F127F1">
        <w:rPr>
          <w:sz w:val="22"/>
          <w:szCs w:val="22"/>
        </w:rPr>
        <w:t>df</w:t>
      </w:r>
      <w:r>
        <w:rPr>
          <w:sz w:val="22"/>
          <w:szCs w:val="22"/>
          <w:vertAlign w:val="subscript"/>
        </w:rPr>
        <w:t>die</w:t>
      </w:r>
      <w:proofErr w:type="spellEnd"/>
      <w:r>
        <w:rPr>
          <w:sz w:val="22"/>
          <w:szCs w:val="22"/>
          <w:vertAlign w:val="subscript"/>
        </w:rPr>
        <w:t xml:space="preserve"> within 5 </w:t>
      </w:r>
      <w:proofErr w:type="spellStart"/>
      <w:r>
        <w:rPr>
          <w:sz w:val="22"/>
          <w:szCs w:val="22"/>
          <w:vertAlign w:val="subscript"/>
        </w:rPr>
        <w:t>y</w:t>
      </w:r>
      <w:r w:rsidR="00F127F1">
        <w:rPr>
          <w:sz w:val="22"/>
          <w:szCs w:val="22"/>
          <w:vertAlign w:val="subscript"/>
        </w:rPr>
        <w:t>rs</w:t>
      </w:r>
      <w:proofErr w:type="spellEnd"/>
      <w:r w:rsidR="00F127F1">
        <w:rPr>
          <w:sz w:val="22"/>
          <w:szCs w:val="22"/>
        </w:rPr>
        <w:t>)</w:t>
      </w:r>
      <w:r>
        <w:rPr>
          <w:sz w:val="22"/>
          <w:szCs w:val="22"/>
        </w:rPr>
        <w:t xml:space="preserve"> </w:t>
      </w:r>
      <w:r w:rsidR="00F127F1">
        <w:rPr>
          <w:sz w:val="22"/>
          <w:szCs w:val="22"/>
        </w:rPr>
        <w:t>SD</w:t>
      </w:r>
      <w:r w:rsidR="00F127F1">
        <w:rPr>
          <w:sz w:val="22"/>
          <w:szCs w:val="22"/>
          <w:vertAlign w:val="superscript"/>
        </w:rPr>
        <w:t>2</w:t>
      </w:r>
      <w:r>
        <w:rPr>
          <w:sz w:val="22"/>
          <w:szCs w:val="22"/>
          <w:vertAlign w:val="subscript"/>
        </w:rPr>
        <w:t xml:space="preserve">die within 5 </w:t>
      </w:r>
      <w:proofErr w:type="spellStart"/>
      <w:r>
        <w:rPr>
          <w:sz w:val="22"/>
          <w:szCs w:val="22"/>
          <w:vertAlign w:val="subscript"/>
        </w:rPr>
        <w:t>y</w:t>
      </w:r>
      <w:r w:rsidR="00F127F1">
        <w:rPr>
          <w:sz w:val="22"/>
          <w:szCs w:val="22"/>
          <w:vertAlign w:val="subscript"/>
        </w:rPr>
        <w:t>rs</w:t>
      </w:r>
      <w:proofErr w:type="spellEnd"/>
      <w:r>
        <w:rPr>
          <w:sz w:val="22"/>
          <w:szCs w:val="22"/>
        </w:rPr>
        <w:t>]</w:t>
      </w:r>
      <w:r w:rsidR="00DA2001">
        <w:rPr>
          <w:sz w:val="22"/>
          <w:szCs w:val="22"/>
        </w:rPr>
        <w:t xml:space="preserve"> </w:t>
      </w:r>
      <w:r>
        <w:rPr>
          <w:sz w:val="22"/>
          <w:szCs w:val="22"/>
        </w:rPr>
        <w:t>/</w:t>
      </w:r>
      <w:r w:rsidR="00DA2001">
        <w:rPr>
          <w:sz w:val="22"/>
          <w:szCs w:val="22"/>
        </w:rPr>
        <w:t xml:space="preserve"> </w:t>
      </w:r>
      <w:r>
        <w:rPr>
          <w:sz w:val="22"/>
          <w:szCs w:val="22"/>
        </w:rPr>
        <w:t>(</w:t>
      </w:r>
      <w:r w:rsidRPr="00C92B30">
        <w:rPr>
          <w:sz w:val="22"/>
          <w:szCs w:val="22"/>
        </w:rPr>
        <w:t xml:space="preserve"> </w:t>
      </w:r>
      <w:proofErr w:type="spellStart"/>
      <w:r>
        <w:rPr>
          <w:sz w:val="22"/>
          <w:szCs w:val="22"/>
        </w:rPr>
        <w:t>df</w:t>
      </w:r>
      <w:r>
        <w:rPr>
          <w:sz w:val="22"/>
          <w:szCs w:val="22"/>
          <w:vertAlign w:val="subscript"/>
        </w:rPr>
        <w:t>survived</w:t>
      </w:r>
      <w:proofErr w:type="spellEnd"/>
      <w:r>
        <w:rPr>
          <w:sz w:val="22"/>
          <w:szCs w:val="22"/>
          <w:vertAlign w:val="subscript"/>
        </w:rPr>
        <w:t xml:space="preserve"> 5 </w:t>
      </w:r>
      <w:proofErr w:type="spellStart"/>
      <w:r>
        <w:rPr>
          <w:sz w:val="22"/>
          <w:szCs w:val="22"/>
          <w:vertAlign w:val="subscript"/>
        </w:rPr>
        <w:t>yrs</w:t>
      </w:r>
      <w:proofErr w:type="spellEnd"/>
      <w:r>
        <w:rPr>
          <w:sz w:val="22"/>
          <w:szCs w:val="22"/>
          <w:vertAlign w:val="subscript"/>
        </w:rPr>
        <w:t xml:space="preserve"> </w:t>
      </w:r>
      <w:r>
        <w:rPr>
          <w:sz w:val="22"/>
          <w:szCs w:val="22"/>
        </w:rPr>
        <w:t>+</w:t>
      </w:r>
      <w:r w:rsidRPr="00C92B30">
        <w:rPr>
          <w:sz w:val="22"/>
          <w:szCs w:val="22"/>
        </w:rPr>
        <w:t xml:space="preserve"> </w:t>
      </w:r>
      <w:proofErr w:type="spellStart"/>
      <w:r>
        <w:rPr>
          <w:sz w:val="22"/>
          <w:szCs w:val="22"/>
        </w:rPr>
        <w:t>df</w:t>
      </w:r>
      <w:r>
        <w:rPr>
          <w:sz w:val="22"/>
          <w:szCs w:val="22"/>
          <w:vertAlign w:val="subscript"/>
        </w:rPr>
        <w:t>die</w:t>
      </w:r>
      <w:proofErr w:type="spellEnd"/>
      <w:r>
        <w:rPr>
          <w:sz w:val="22"/>
          <w:szCs w:val="22"/>
          <w:vertAlign w:val="subscript"/>
        </w:rPr>
        <w:t xml:space="preserve"> within 5 </w:t>
      </w:r>
      <w:proofErr w:type="spellStart"/>
      <w:r>
        <w:rPr>
          <w:sz w:val="22"/>
          <w:szCs w:val="22"/>
          <w:vertAlign w:val="subscript"/>
        </w:rPr>
        <w:t>yrs</w:t>
      </w:r>
      <w:proofErr w:type="spellEnd"/>
      <w:r>
        <w:rPr>
          <w:sz w:val="22"/>
          <w:szCs w:val="22"/>
        </w:rPr>
        <w:t>)</w:t>
      </w:r>
    </w:p>
    <w:p w14:paraId="33C1EDB6" w14:textId="77777777" w:rsidR="00AD4CE3" w:rsidRPr="00AD4CE3" w:rsidRDefault="00AD4CE3" w:rsidP="00A67161">
      <w:pPr>
        <w:autoSpaceDE w:val="0"/>
        <w:autoSpaceDN w:val="0"/>
        <w:adjustRightInd w:val="0"/>
        <w:spacing w:after="120"/>
        <w:ind w:left="1440"/>
        <w:rPr>
          <w:sz w:val="22"/>
          <w:szCs w:val="22"/>
        </w:rPr>
      </w:pPr>
      <w:r>
        <w:rPr>
          <w:sz w:val="22"/>
          <w:szCs w:val="22"/>
        </w:rPr>
        <w:t>= [ ( 118 * 36.2</w:t>
      </w:r>
      <w:r>
        <w:rPr>
          <w:sz w:val="22"/>
          <w:szCs w:val="22"/>
          <w:vertAlign w:val="superscript"/>
        </w:rPr>
        <w:t>2</w:t>
      </w:r>
      <w:r>
        <w:rPr>
          <w:sz w:val="22"/>
          <w:szCs w:val="22"/>
        </w:rPr>
        <w:t xml:space="preserve"> + 605 * 32.9</w:t>
      </w:r>
      <w:r>
        <w:rPr>
          <w:sz w:val="22"/>
          <w:szCs w:val="22"/>
          <w:vertAlign w:val="superscript"/>
        </w:rPr>
        <w:t>2</w:t>
      </w:r>
      <w:r>
        <w:rPr>
          <w:sz w:val="22"/>
          <w:szCs w:val="22"/>
        </w:rPr>
        <w:t xml:space="preserve"> ) / 723 ]</w:t>
      </w:r>
      <w:r>
        <w:rPr>
          <w:sz w:val="22"/>
          <w:szCs w:val="22"/>
          <w:vertAlign w:val="superscript"/>
        </w:rPr>
        <w:t>1/2</w:t>
      </w:r>
      <w:r>
        <w:rPr>
          <w:sz w:val="22"/>
          <w:szCs w:val="22"/>
        </w:rPr>
        <w:t xml:space="preserve"> = 33.5 (</w:t>
      </w:r>
      <w:commentRangeStart w:id="5"/>
      <w:r>
        <w:rPr>
          <w:sz w:val="22"/>
          <w:szCs w:val="22"/>
        </w:rPr>
        <w:t>approx</w:t>
      </w:r>
      <w:commentRangeEnd w:id="5"/>
      <w:r w:rsidR="00441350">
        <w:rPr>
          <w:rStyle w:val="CommentReference"/>
        </w:rPr>
        <w:commentReference w:id="5"/>
      </w:r>
      <w:r>
        <w:rPr>
          <w:sz w:val="22"/>
          <w:szCs w:val="22"/>
        </w:rPr>
        <w:t>.)</w:t>
      </w:r>
    </w:p>
    <w:p w14:paraId="31C9386F" w14:textId="77777777" w:rsidR="008B246D" w:rsidRDefault="008B246D" w:rsidP="0006333F">
      <w:pPr>
        <w:numPr>
          <w:ilvl w:val="1"/>
          <w:numId w:val="19"/>
        </w:numPr>
        <w:autoSpaceDE w:val="0"/>
        <w:autoSpaceDN w:val="0"/>
        <w:adjustRightInd w:val="0"/>
        <w:spacing w:after="120"/>
        <w:rPr>
          <w:sz w:val="22"/>
          <w:szCs w:val="22"/>
        </w:rPr>
      </w:pPr>
      <w:r>
        <w:rPr>
          <w:sz w:val="22"/>
          <w:szCs w:val="22"/>
        </w:rPr>
        <w:t xml:space="preserve">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w:t>
      </w:r>
      <w:proofErr w:type="spellStart"/>
      <w:r>
        <w:rPr>
          <w:sz w:val="22"/>
          <w:szCs w:val="22"/>
        </w:rPr>
        <w:t>all cause</w:t>
      </w:r>
      <w:proofErr w:type="spellEnd"/>
      <w:r>
        <w:rPr>
          <w:sz w:val="22"/>
          <w:szCs w:val="22"/>
        </w:rPr>
        <w:t xml:space="preserve"> mortality?</w:t>
      </w:r>
    </w:p>
    <w:p w14:paraId="0F86C196" w14:textId="77777777" w:rsidR="0078252B" w:rsidRPr="009D5804" w:rsidRDefault="0078252B" w:rsidP="0078252B">
      <w:pPr>
        <w:autoSpaceDE w:val="0"/>
        <w:autoSpaceDN w:val="0"/>
        <w:adjustRightInd w:val="0"/>
        <w:spacing w:after="120"/>
        <w:ind w:left="1440"/>
        <w:rPr>
          <w:sz w:val="22"/>
          <w:szCs w:val="22"/>
        </w:rPr>
      </w:pPr>
      <w:r w:rsidRPr="0078252B">
        <w:rPr>
          <w:b/>
          <w:sz w:val="22"/>
          <w:szCs w:val="22"/>
        </w:rPr>
        <w:t>Answer</w:t>
      </w:r>
      <w:r>
        <w:rPr>
          <w:sz w:val="22"/>
          <w:szCs w:val="22"/>
        </w:rPr>
        <w:t xml:space="preserve">: </w:t>
      </w:r>
      <w:r w:rsidRPr="0078252B">
        <w:rPr>
          <w:sz w:val="22"/>
          <w:szCs w:val="22"/>
        </w:rPr>
        <w:t>The</w:t>
      </w:r>
      <w:r>
        <w:rPr>
          <w:sz w:val="22"/>
          <w:szCs w:val="22"/>
        </w:rPr>
        <w:t xml:space="preserve"> point estimate for the true difference in mean serum LDL level between a population that survives at least 5 years and a population that dies within 5 years is 8.5 mg/</w:t>
      </w:r>
      <w:proofErr w:type="spellStart"/>
      <w:r>
        <w:rPr>
          <w:sz w:val="22"/>
          <w:szCs w:val="22"/>
        </w:rPr>
        <w:t>dL</w:t>
      </w:r>
      <w:proofErr w:type="spellEnd"/>
      <w:r>
        <w:rPr>
          <w:sz w:val="22"/>
          <w:szCs w:val="22"/>
        </w:rPr>
        <w:t>, with estimated standard error of 3.4 mg/</w:t>
      </w:r>
      <w:proofErr w:type="spellStart"/>
      <w:r>
        <w:rPr>
          <w:sz w:val="22"/>
          <w:szCs w:val="22"/>
        </w:rPr>
        <w:t>dL</w:t>
      </w:r>
      <w:proofErr w:type="spellEnd"/>
      <w:r>
        <w:rPr>
          <w:sz w:val="22"/>
          <w:szCs w:val="22"/>
        </w:rPr>
        <w:t>. The 95% confidence interval for this true difference in mean LDL values is 1.9 to 15.1 mg/</w:t>
      </w:r>
      <w:proofErr w:type="spellStart"/>
      <w:r>
        <w:rPr>
          <w:sz w:val="22"/>
          <w:szCs w:val="22"/>
        </w:rPr>
        <w:t>dL</w:t>
      </w:r>
      <w:proofErr w:type="spellEnd"/>
      <w:r>
        <w:rPr>
          <w:sz w:val="22"/>
          <w:szCs w:val="22"/>
        </w:rPr>
        <w:t xml:space="preserve">. For the t-test </w:t>
      </w:r>
      <w:r w:rsidR="00F46306">
        <w:rPr>
          <w:sz w:val="22"/>
          <w:szCs w:val="22"/>
        </w:rPr>
        <w:t xml:space="preserve">assuming equal variances in the populations </w:t>
      </w:r>
      <w:r>
        <w:rPr>
          <w:sz w:val="22"/>
          <w:szCs w:val="22"/>
        </w:rPr>
        <w:t xml:space="preserve">with the hypothesis that the two populations have the same mean LDL, the p-value is 0.0115. Hence we have statistically significant evidence of an association between serum LDL and 5-year all-cause mortality in the population represented by the subjects in our </w:t>
      </w:r>
      <w:commentRangeStart w:id="6"/>
      <w:r>
        <w:rPr>
          <w:sz w:val="22"/>
          <w:szCs w:val="22"/>
        </w:rPr>
        <w:t>sample</w:t>
      </w:r>
      <w:commentRangeEnd w:id="6"/>
      <w:r w:rsidR="005F15D0">
        <w:rPr>
          <w:rStyle w:val="CommentReference"/>
        </w:rPr>
        <w:commentReference w:id="6"/>
      </w:r>
      <w:r>
        <w:rPr>
          <w:sz w:val="22"/>
          <w:szCs w:val="22"/>
        </w:rPr>
        <w:t>.</w:t>
      </w:r>
    </w:p>
    <w:p w14:paraId="3FBD4101" w14:textId="77777777" w:rsidR="00FC30D4" w:rsidRDefault="00FC30D4" w:rsidP="00FC30D4">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14:paraId="5A738EF7" w14:textId="77777777" w:rsidR="00FC30D4" w:rsidRDefault="002365E3" w:rsidP="002365E3">
      <w:pPr>
        <w:numPr>
          <w:ilvl w:val="1"/>
          <w:numId w:val="19"/>
        </w:numPr>
        <w:autoSpaceDE w:val="0"/>
        <w:autoSpaceDN w:val="0"/>
        <w:adjustRightInd w:val="0"/>
        <w:spacing w:after="120"/>
        <w:rPr>
          <w:sz w:val="22"/>
          <w:szCs w:val="22"/>
        </w:rPr>
      </w:pPr>
      <w:r>
        <w:rPr>
          <w:sz w:val="22"/>
          <w:szCs w:val="22"/>
        </w:rPr>
        <w:t xml:space="preserve">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w:t>
      </w:r>
      <w:r w:rsidR="00FC30D4">
        <w:rPr>
          <w:sz w:val="22"/>
          <w:szCs w:val="22"/>
        </w:rPr>
        <w:t xml:space="preserve">the model you fit </w:t>
      </w:r>
      <w:r>
        <w:rPr>
          <w:sz w:val="22"/>
          <w:szCs w:val="22"/>
        </w:rPr>
        <w:t xml:space="preserve">is </w:t>
      </w:r>
      <w:r w:rsidR="00FC30D4">
        <w:rPr>
          <w:sz w:val="22"/>
          <w:szCs w:val="22"/>
        </w:rPr>
        <w:t>saturated? Explain your answer.</w:t>
      </w:r>
    </w:p>
    <w:p w14:paraId="1E407E23" w14:textId="77777777" w:rsidR="00F46306" w:rsidRDefault="00F46306" w:rsidP="00F46306">
      <w:pPr>
        <w:autoSpaceDE w:val="0"/>
        <w:autoSpaceDN w:val="0"/>
        <w:adjustRightInd w:val="0"/>
        <w:spacing w:after="120"/>
        <w:ind w:left="1440"/>
        <w:rPr>
          <w:sz w:val="22"/>
          <w:szCs w:val="22"/>
        </w:rPr>
      </w:pPr>
      <w:r w:rsidRPr="00F46306">
        <w:rPr>
          <w:b/>
          <w:sz w:val="22"/>
          <w:szCs w:val="22"/>
        </w:rPr>
        <w:lastRenderedPageBreak/>
        <w:t>Answer</w:t>
      </w:r>
      <w:r>
        <w:rPr>
          <w:sz w:val="22"/>
          <w:szCs w:val="22"/>
        </w:rPr>
        <w:t>:</w:t>
      </w:r>
      <w:r w:rsidR="007D3CC5">
        <w:rPr>
          <w:sz w:val="22"/>
          <w:szCs w:val="22"/>
        </w:rPr>
        <w:t xml:space="preserve"> In model A and B there are two groups - one for each value of the indicator. The regression model has two parameters, a slope and an intercept. Since the number of groups equals the number of parameters, both model A and B are </w:t>
      </w:r>
      <w:commentRangeStart w:id="7"/>
      <w:r w:rsidR="007D3CC5">
        <w:rPr>
          <w:sz w:val="22"/>
          <w:szCs w:val="22"/>
        </w:rPr>
        <w:t>saturated</w:t>
      </w:r>
      <w:commentRangeEnd w:id="7"/>
      <w:r w:rsidR="00F20D73">
        <w:rPr>
          <w:rStyle w:val="CommentReference"/>
        </w:rPr>
        <w:commentReference w:id="7"/>
      </w:r>
      <w:r w:rsidR="007D3CC5">
        <w:rPr>
          <w:sz w:val="22"/>
          <w:szCs w:val="22"/>
        </w:rPr>
        <w:t>.</w:t>
      </w:r>
    </w:p>
    <w:p w14:paraId="2B33C77A" w14:textId="77777777" w:rsidR="00FC30D4" w:rsidRDefault="00FC30D4" w:rsidP="00FC30D4">
      <w:pPr>
        <w:numPr>
          <w:ilvl w:val="1"/>
          <w:numId w:val="19"/>
        </w:numPr>
        <w:autoSpaceDE w:val="0"/>
        <w:autoSpaceDN w:val="0"/>
        <w:adjustRightInd w:val="0"/>
        <w:spacing w:after="120"/>
        <w:rPr>
          <w:sz w:val="22"/>
          <w:szCs w:val="22"/>
        </w:rPr>
      </w:pPr>
      <w:r>
        <w:rPr>
          <w:sz w:val="22"/>
          <w:szCs w:val="22"/>
        </w:rPr>
        <w:t>Using the regression parameter estimates</w:t>
      </w:r>
      <w:r w:rsidR="002365E3">
        <w:rPr>
          <w:sz w:val="22"/>
          <w:szCs w:val="22"/>
        </w:rPr>
        <w:t xml:space="preserve">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survive at least 5 years? How does this compare to the corresponding estimate from problem 1?</w:t>
      </w:r>
    </w:p>
    <w:p w14:paraId="7C786716" w14:textId="77777777" w:rsidR="007D3CC5" w:rsidRDefault="007D3CC5" w:rsidP="007D3CC5">
      <w:pPr>
        <w:autoSpaceDE w:val="0"/>
        <w:autoSpaceDN w:val="0"/>
        <w:adjustRightInd w:val="0"/>
        <w:spacing w:after="120"/>
        <w:ind w:left="1440"/>
        <w:rPr>
          <w:sz w:val="22"/>
          <w:szCs w:val="22"/>
        </w:rPr>
      </w:pPr>
      <w:r w:rsidRPr="00F46306">
        <w:rPr>
          <w:b/>
          <w:sz w:val="22"/>
          <w:szCs w:val="22"/>
        </w:rPr>
        <w:t>Answer</w:t>
      </w:r>
      <w:r>
        <w:rPr>
          <w:sz w:val="22"/>
          <w:szCs w:val="22"/>
        </w:rPr>
        <w:t xml:space="preserve">: </w:t>
      </w:r>
      <w:r w:rsidR="004C5ED3">
        <w:rPr>
          <w:sz w:val="22"/>
          <w:szCs w:val="22"/>
        </w:rPr>
        <w:t xml:space="preserve">The constant coefficient (i.e. intercept) of model A </w:t>
      </w:r>
      <w:r w:rsidR="00C84655">
        <w:rPr>
          <w:sz w:val="22"/>
          <w:szCs w:val="22"/>
        </w:rPr>
        <w:t>gives an estimate of</w:t>
      </w:r>
      <w:r w:rsidR="004C5ED3">
        <w:rPr>
          <w:sz w:val="22"/>
          <w:szCs w:val="22"/>
        </w:rPr>
        <w:t xml:space="preserve"> true mean serum LDL </w:t>
      </w:r>
      <w:r w:rsidR="00C84655">
        <w:rPr>
          <w:sz w:val="22"/>
          <w:szCs w:val="22"/>
        </w:rPr>
        <w:t>of</w:t>
      </w:r>
      <w:r w:rsidR="004C5ED3">
        <w:rPr>
          <w:sz w:val="22"/>
          <w:szCs w:val="22"/>
        </w:rPr>
        <w:t xml:space="preserve"> 127.2 mg/</w:t>
      </w:r>
      <w:proofErr w:type="spellStart"/>
      <w:r w:rsidR="004C5ED3">
        <w:rPr>
          <w:sz w:val="22"/>
          <w:szCs w:val="22"/>
        </w:rPr>
        <w:t>dL</w:t>
      </w:r>
      <w:proofErr w:type="spellEnd"/>
      <w:r w:rsidR="004C5ED3">
        <w:rPr>
          <w:sz w:val="22"/>
          <w:szCs w:val="22"/>
        </w:rPr>
        <w:t xml:space="preserve"> among a population of subjects which survive at least 5 years. This is identical to the estimate of the same quantity in problem </w:t>
      </w:r>
      <w:commentRangeStart w:id="8"/>
      <w:r w:rsidR="004C5ED3">
        <w:rPr>
          <w:sz w:val="22"/>
          <w:szCs w:val="22"/>
        </w:rPr>
        <w:t>1</w:t>
      </w:r>
      <w:commentRangeEnd w:id="8"/>
      <w:r w:rsidR="00F20D73">
        <w:rPr>
          <w:rStyle w:val="CommentReference"/>
        </w:rPr>
        <w:commentReference w:id="8"/>
      </w:r>
      <w:r w:rsidR="004C5ED3">
        <w:rPr>
          <w:sz w:val="22"/>
          <w:szCs w:val="22"/>
        </w:rPr>
        <w:t>.</w:t>
      </w:r>
    </w:p>
    <w:p w14:paraId="3217BA0B" w14:textId="77777777"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Pr>
          <w:sz w:val="22"/>
          <w:szCs w:val="22"/>
        </w:rPr>
        <w:t xml:space="preserve"> Explain the source of any differences.</w:t>
      </w:r>
    </w:p>
    <w:p w14:paraId="534905FF" w14:textId="77777777" w:rsidR="007D3CC5" w:rsidRDefault="007D3CC5" w:rsidP="007D3CC5">
      <w:pPr>
        <w:autoSpaceDE w:val="0"/>
        <w:autoSpaceDN w:val="0"/>
        <w:adjustRightInd w:val="0"/>
        <w:spacing w:after="120"/>
        <w:ind w:left="1440"/>
        <w:rPr>
          <w:sz w:val="22"/>
          <w:szCs w:val="22"/>
        </w:rPr>
      </w:pPr>
      <w:r w:rsidRPr="00F46306">
        <w:rPr>
          <w:b/>
          <w:sz w:val="22"/>
          <w:szCs w:val="22"/>
        </w:rPr>
        <w:t>Answer</w:t>
      </w:r>
      <w:r>
        <w:rPr>
          <w:sz w:val="22"/>
          <w:szCs w:val="22"/>
        </w:rPr>
        <w:t>:</w:t>
      </w:r>
      <w:r w:rsidR="004C5ED3">
        <w:rPr>
          <w:sz w:val="22"/>
          <w:szCs w:val="22"/>
        </w:rPr>
        <w:t xml:space="preserve"> Based on</w:t>
      </w:r>
      <w:r w:rsidR="00C84655">
        <w:rPr>
          <w:sz w:val="22"/>
          <w:szCs w:val="22"/>
        </w:rPr>
        <w:t xml:space="preserve"> the constant coefficient’s confidence interval from</w:t>
      </w:r>
      <w:r w:rsidR="004C5ED3">
        <w:rPr>
          <w:sz w:val="22"/>
          <w:szCs w:val="22"/>
        </w:rPr>
        <w:t xml:space="preserve"> model A, a 95% confidence interval for the true mean serum LDL in a population of individuals surviving at least 5 years is 124.5 to 129.9 mg/</w:t>
      </w:r>
      <w:proofErr w:type="spellStart"/>
      <w:r w:rsidR="004C5ED3">
        <w:rPr>
          <w:sz w:val="22"/>
          <w:szCs w:val="22"/>
        </w:rPr>
        <w:t>dL</w:t>
      </w:r>
      <w:proofErr w:type="spellEnd"/>
      <w:r w:rsidR="004C5ED3">
        <w:rPr>
          <w:sz w:val="22"/>
          <w:szCs w:val="22"/>
        </w:rPr>
        <w:t xml:space="preserve">. This confidence interval </w:t>
      </w:r>
      <w:r w:rsidR="00C84655">
        <w:rPr>
          <w:sz w:val="22"/>
          <w:szCs w:val="22"/>
        </w:rPr>
        <w:t>is wider than</w:t>
      </w:r>
      <w:r w:rsidR="004C5ED3">
        <w:rPr>
          <w:sz w:val="22"/>
          <w:szCs w:val="22"/>
        </w:rPr>
        <w:t xml:space="preserve"> the 124.6 to 129.8 mg/</w:t>
      </w:r>
      <w:proofErr w:type="spellStart"/>
      <w:r w:rsidR="004C5ED3">
        <w:rPr>
          <w:sz w:val="22"/>
          <w:szCs w:val="22"/>
        </w:rPr>
        <w:t>dL</w:t>
      </w:r>
      <w:proofErr w:type="spellEnd"/>
      <w:r w:rsidR="004C5ED3">
        <w:rPr>
          <w:sz w:val="22"/>
          <w:szCs w:val="22"/>
        </w:rPr>
        <w:t xml:space="preserve"> estimated in problem 1 because the standard error is now being calculated from the pooled sample standard deviation discussed in problem 1 (i.e. root mean squared error)</w:t>
      </w:r>
      <w:r w:rsidR="00AD4CE3">
        <w:rPr>
          <w:sz w:val="22"/>
          <w:szCs w:val="22"/>
        </w:rPr>
        <w:t xml:space="preserve"> of 33.5</w:t>
      </w:r>
      <w:r w:rsidR="004C5ED3">
        <w:rPr>
          <w:sz w:val="22"/>
          <w:szCs w:val="22"/>
        </w:rPr>
        <w:t xml:space="preserve"> mg/</w:t>
      </w:r>
      <w:proofErr w:type="spellStart"/>
      <w:r w:rsidR="004C5ED3">
        <w:rPr>
          <w:sz w:val="22"/>
          <w:szCs w:val="22"/>
        </w:rPr>
        <w:t>dL</w:t>
      </w:r>
      <w:proofErr w:type="spellEnd"/>
      <w:r w:rsidR="004C5ED3">
        <w:rPr>
          <w:sz w:val="22"/>
          <w:szCs w:val="22"/>
        </w:rPr>
        <w:t xml:space="preserve"> instead of the sample standard deviation of the individuals surviving at least 5 years only, which was</w:t>
      </w:r>
      <w:r w:rsidR="00C84655">
        <w:rPr>
          <w:sz w:val="22"/>
          <w:szCs w:val="22"/>
        </w:rPr>
        <w:t xml:space="preserve"> smaller at</w:t>
      </w:r>
      <w:r w:rsidR="004C5ED3">
        <w:rPr>
          <w:sz w:val="22"/>
          <w:szCs w:val="22"/>
        </w:rPr>
        <w:t xml:space="preserve"> 32.9</w:t>
      </w:r>
      <w:r w:rsidR="00C84655">
        <w:rPr>
          <w:sz w:val="22"/>
          <w:szCs w:val="22"/>
        </w:rPr>
        <w:t xml:space="preserve"> mg/</w:t>
      </w:r>
      <w:commentRangeStart w:id="9"/>
      <w:proofErr w:type="spellStart"/>
      <w:r w:rsidR="00C84655">
        <w:rPr>
          <w:sz w:val="22"/>
          <w:szCs w:val="22"/>
        </w:rPr>
        <w:t>dL</w:t>
      </w:r>
      <w:commentRangeEnd w:id="9"/>
      <w:proofErr w:type="spellEnd"/>
      <w:r w:rsidR="00FB4D52">
        <w:rPr>
          <w:rStyle w:val="CommentReference"/>
        </w:rPr>
        <w:commentReference w:id="9"/>
      </w:r>
      <w:r w:rsidR="004C5ED3">
        <w:rPr>
          <w:sz w:val="22"/>
          <w:szCs w:val="22"/>
        </w:rPr>
        <w:t>.</w:t>
      </w:r>
    </w:p>
    <w:p w14:paraId="3377E4D9" w14:textId="77777777" w:rsidR="00FC30D4" w:rsidRDefault="00FC30D4" w:rsidP="002365E3">
      <w:pPr>
        <w:numPr>
          <w:ilvl w:val="1"/>
          <w:numId w:val="19"/>
        </w:numPr>
        <w:autoSpaceDE w:val="0"/>
        <w:autoSpaceDN w:val="0"/>
        <w:adjustRightInd w:val="0"/>
        <w:spacing w:after="120"/>
        <w:rPr>
          <w:sz w:val="22"/>
          <w:szCs w:val="22"/>
        </w:rPr>
      </w:pPr>
      <w:r>
        <w:rPr>
          <w:sz w:val="22"/>
          <w:szCs w:val="22"/>
        </w:rPr>
        <w:t xml:space="preserve">Using the regression parameter </w:t>
      </w:r>
      <w:r w:rsidR="002365E3">
        <w:rPr>
          <w:sz w:val="22"/>
          <w:szCs w:val="22"/>
        </w:rPr>
        <w:t>estimates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die within 5 years? How does this compare to the corresponding estimate from problem 1?</w:t>
      </w:r>
    </w:p>
    <w:p w14:paraId="1993312D" w14:textId="77777777" w:rsidR="007D3CC5" w:rsidRDefault="007D3CC5" w:rsidP="007D3CC5">
      <w:pPr>
        <w:autoSpaceDE w:val="0"/>
        <w:autoSpaceDN w:val="0"/>
        <w:adjustRightInd w:val="0"/>
        <w:spacing w:after="120"/>
        <w:ind w:left="1440"/>
        <w:rPr>
          <w:sz w:val="22"/>
          <w:szCs w:val="22"/>
        </w:rPr>
      </w:pPr>
      <w:r w:rsidRPr="00F46306">
        <w:rPr>
          <w:b/>
          <w:sz w:val="22"/>
          <w:szCs w:val="22"/>
        </w:rPr>
        <w:t>Answer</w:t>
      </w:r>
      <w:r>
        <w:rPr>
          <w:sz w:val="22"/>
          <w:szCs w:val="22"/>
        </w:rPr>
        <w:t>:</w:t>
      </w:r>
      <w:r w:rsidR="00C84655">
        <w:rPr>
          <w:sz w:val="22"/>
          <w:szCs w:val="22"/>
        </w:rPr>
        <w:t xml:space="preserve"> The constant coefficient (i.e. intercept) of model B gives an estimate of true mean serum LDL of 118.7 mg/</w:t>
      </w:r>
      <w:proofErr w:type="spellStart"/>
      <w:r w:rsidR="00C84655">
        <w:rPr>
          <w:sz w:val="22"/>
          <w:szCs w:val="22"/>
        </w:rPr>
        <w:t>dL</w:t>
      </w:r>
      <w:proofErr w:type="spellEnd"/>
      <w:r w:rsidR="00C84655">
        <w:rPr>
          <w:sz w:val="22"/>
          <w:szCs w:val="22"/>
        </w:rPr>
        <w:t xml:space="preserve"> among a population of individuals surviving less than 5 years. This estimate is identical to the point estimate from problem </w:t>
      </w:r>
      <w:commentRangeStart w:id="10"/>
      <w:r w:rsidR="00C84655">
        <w:rPr>
          <w:sz w:val="22"/>
          <w:szCs w:val="22"/>
        </w:rPr>
        <w:t>1</w:t>
      </w:r>
      <w:commentRangeEnd w:id="10"/>
      <w:r w:rsidR="00FB4D52">
        <w:rPr>
          <w:rStyle w:val="CommentReference"/>
        </w:rPr>
        <w:commentReference w:id="10"/>
      </w:r>
      <w:r w:rsidR="00C84655">
        <w:rPr>
          <w:sz w:val="22"/>
          <w:szCs w:val="22"/>
        </w:rPr>
        <w:t>.</w:t>
      </w:r>
    </w:p>
    <w:p w14:paraId="3ED244BE" w14:textId="77777777"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Pr>
          <w:sz w:val="22"/>
          <w:szCs w:val="22"/>
        </w:rPr>
        <w:t xml:space="preserve"> Explain the source of any differences.</w:t>
      </w:r>
    </w:p>
    <w:p w14:paraId="23A40C1C" w14:textId="77777777" w:rsidR="007D3CC5" w:rsidRDefault="007D3CC5" w:rsidP="007D3CC5">
      <w:pPr>
        <w:autoSpaceDE w:val="0"/>
        <w:autoSpaceDN w:val="0"/>
        <w:adjustRightInd w:val="0"/>
        <w:spacing w:after="120"/>
        <w:ind w:left="1440"/>
        <w:rPr>
          <w:sz w:val="22"/>
          <w:szCs w:val="22"/>
        </w:rPr>
      </w:pPr>
      <w:r w:rsidRPr="00F46306">
        <w:rPr>
          <w:b/>
          <w:sz w:val="22"/>
          <w:szCs w:val="22"/>
        </w:rPr>
        <w:t>Answer</w:t>
      </w:r>
      <w:r>
        <w:rPr>
          <w:sz w:val="22"/>
          <w:szCs w:val="22"/>
        </w:rPr>
        <w:t>:</w:t>
      </w:r>
      <w:r w:rsidR="00C84655">
        <w:rPr>
          <w:sz w:val="22"/>
          <w:szCs w:val="22"/>
        </w:rPr>
        <w:t xml:space="preserve"> Based on the constant coefficient’s confidence interval from model B, a 95% confidence interval for the true mean serum LDL in a population of individuals surviving at least 5 years is 112.7 to 124.7 mg/</w:t>
      </w:r>
      <w:proofErr w:type="spellStart"/>
      <w:r w:rsidR="00C84655">
        <w:rPr>
          <w:sz w:val="22"/>
          <w:szCs w:val="22"/>
        </w:rPr>
        <w:t>dL</w:t>
      </w:r>
      <w:proofErr w:type="spellEnd"/>
      <w:r w:rsidR="00C84655">
        <w:rPr>
          <w:sz w:val="22"/>
          <w:szCs w:val="22"/>
        </w:rPr>
        <w:t>. This confidence interval is narrower than the 112.1 to 125.3 mg/</w:t>
      </w:r>
      <w:proofErr w:type="spellStart"/>
      <w:r w:rsidR="00C84655">
        <w:rPr>
          <w:sz w:val="22"/>
          <w:szCs w:val="22"/>
        </w:rPr>
        <w:t>dL</w:t>
      </w:r>
      <w:proofErr w:type="spellEnd"/>
      <w:r w:rsidR="00C84655">
        <w:rPr>
          <w:sz w:val="22"/>
          <w:szCs w:val="22"/>
        </w:rPr>
        <w:t xml:space="preserve"> estimated in problem 1 because the standard error is now being calculated from the pooled sample standard deviation discussed in problem 1 (i.e. root mean squared error)</w:t>
      </w:r>
      <w:r w:rsidR="00AD4CE3">
        <w:rPr>
          <w:sz w:val="22"/>
          <w:szCs w:val="22"/>
        </w:rPr>
        <w:t xml:space="preserve"> of 33.5</w:t>
      </w:r>
      <w:r w:rsidR="00C84655">
        <w:rPr>
          <w:sz w:val="22"/>
          <w:szCs w:val="22"/>
        </w:rPr>
        <w:t xml:space="preserve"> mg/</w:t>
      </w:r>
      <w:proofErr w:type="spellStart"/>
      <w:r w:rsidR="00C84655">
        <w:rPr>
          <w:sz w:val="22"/>
          <w:szCs w:val="22"/>
        </w:rPr>
        <w:t>dL</w:t>
      </w:r>
      <w:proofErr w:type="spellEnd"/>
      <w:r w:rsidR="00C84655">
        <w:rPr>
          <w:sz w:val="22"/>
          <w:szCs w:val="22"/>
        </w:rPr>
        <w:t xml:space="preserve"> instead of the sample standard deviation of the individuals surviving less than 5 years only, which larger at 36.2 mg/</w:t>
      </w:r>
      <w:commentRangeStart w:id="11"/>
      <w:proofErr w:type="spellStart"/>
      <w:r w:rsidR="00C84655">
        <w:rPr>
          <w:sz w:val="22"/>
          <w:szCs w:val="22"/>
        </w:rPr>
        <w:t>dL</w:t>
      </w:r>
      <w:commentRangeEnd w:id="11"/>
      <w:proofErr w:type="spellEnd"/>
      <w:r w:rsidR="00FB4D52">
        <w:rPr>
          <w:rStyle w:val="CommentReference"/>
        </w:rPr>
        <w:commentReference w:id="11"/>
      </w:r>
      <w:r w:rsidR="00C84655">
        <w:rPr>
          <w:sz w:val="22"/>
          <w:szCs w:val="22"/>
        </w:rPr>
        <w:t>.</w:t>
      </w:r>
    </w:p>
    <w:p w14:paraId="677154E7" w14:textId="77777777" w:rsidR="00FC30D4" w:rsidRDefault="00FC30D4" w:rsidP="00FC30D4">
      <w:pPr>
        <w:numPr>
          <w:ilvl w:val="1"/>
          <w:numId w:val="19"/>
        </w:numPr>
        <w:autoSpaceDE w:val="0"/>
        <w:autoSpaceDN w:val="0"/>
        <w:adjustRightInd w:val="0"/>
        <w:spacing w:after="120"/>
        <w:rPr>
          <w:sz w:val="22"/>
          <w:szCs w:val="22"/>
        </w:rPr>
      </w:pPr>
      <w:r>
        <w:rPr>
          <w:sz w:val="22"/>
          <w:szCs w:val="22"/>
        </w:rPr>
        <w:t>If we presume the variances are equal in the two populations, what is the regression based estimate of the standard deviation within each group</w:t>
      </w:r>
      <w:r w:rsidR="002365E3">
        <w:rPr>
          <w:sz w:val="22"/>
          <w:szCs w:val="22"/>
        </w:rPr>
        <w:t xml:space="preserve"> for each model</w:t>
      </w:r>
      <w:r>
        <w:rPr>
          <w:sz w:val="22"/>
          <w:szCs w:val="22"/>
        </w:rPr>
        <w:t>?</w:t>
      </w:r>
      <w:r w:rsidR="002365E3">
        <w:rPr>
          <w:sz w:val="22"/>
          <w:szCs w:val="22"/>
        </w:rPr>
        <w:t xml:space="preserve"> How does this compare to the corresponding estimate from problem 1?</w:t>
      </w:r>
    </w:p>
    <w:p w14:paraId="01D30DBE" w14:textId="77777777" w:rsidR="007D3CC5" w:rsidRDefault="007D3CC5" w:rsidP="007D3CC5">
      <w:pPr>
        <w:autoSpaceDE w:val="0"/>
        <w:autoSpaceDN w:val="0"/>
        <w:adjustRightInd w:val="0"/>
        <w:spacing w:after="120"/>
        <w:ind w:left="1440"/>
        <w:rPr>
          <w:sz w:val="22"/>
          <w:szCs w:val="22"/>
        </w:rPr>
      </w:pPr>
      <w:r w:rsidRPr="00F46306">
        <w:rPr>
          <w:b/>
          <w:sz w:val="22"/>
          <w:szCs w:val="22"/>
        </w:rPr>
        <w:t>Answer</w:t>
      </w:r>
      <w:r>
        <w:rPr>
          <w:sz w:val="22"/>
          <w:szCs w:val="22"/>
        </w:rPr>
        <w:t>:</w:t>
      </w:r>
      <w:r w:rsidR="00C84655">
        <w:rPr>
          <w:sz w:val="22"/>
          <w:szCs w:val="22"/>
        </w:rPr>
        <w:t xml:space="preserve"> Assuming equal variances in the two populations, the regression-based estimate of standard deviation within each group is 33.5 mg/</w:t>
      </w:r>
      <w:proofErr w:type="spellStart"/>
      <w:r w:rsidR="00C84655">
        <w:rPr>
          <w:sz w:val="22"/>
          <w:szCs w:val="22"/>
        </w:rPr>
        <w:t>dL</w:t>
      </w:r>
      <w:proofErr w:type="spellEnd"/>
      <w:r w:rsidR="00C84655">
        <w:rPr>
          <w:sz w:val="22"/>
          <w:szCs w:val="22"/>
        </w:rPr>
        <w:t xml:space="preserve"> in both models A and B.</w:t>
      </w:r>
      <w:r w:rsidR="00AD4CE3">
        <w:rPr>
          <w:sz w:val="22"/>
          <w:szCs w:val="22"/>
        </w:rPr>
        <w:t xml:space="preserve"> This is identical to the combined standard deviation estimate from problem </w:t>
      </w:r>
      <w:commentRangeStart w:id="12"/>
      <w:r w:rsidR="00AD4CE3">
        <w:rPr>
          <w:sz w:val="22"/>
          <w:szCs w:val="22"/>
        </w:rPr>
        <w:t>1</w:t>
      </w:r>
      <w:commentRangeEnd w:id="12"/>
      <w:r w:rsidR="00FB4D52">
        <w:rPr>
          <w:rStyle w:val="CommentReference"/>
        </w:rPr>
        <w:commentReference w:id="12"/>
      </w:r>
      <w:r w:rsidR="00AD4CE3">
        <w:rPr>
          <w:sz w:val="22"/>
          <w:szCs w:val="22"/>
        </w:rPr>
        <w:t>.</w:t>
      </w:r>
    </w:p>
    <w:p w14:paraId="18C2F41D" w14:textId="77777777" w:rsidR="00AF5A1A" w:rsidRDefault="00AF5A1A" w:rsidP="00FC30D4">
      <w:pPr>
        <w:numPr>
          <w:ilvl w:val="1"/>
          <w:numId w:val="19"/>
        </w:numPr>
        <w:autoSpaceDE w:val="0"/>
        <w:autoSpaceDN w:val="0"/>
        <w:adjustRightInd w:val="0"/>
        <w:spacing w:after="120"/>
        <w:rPr>
          <w:sz w:val="22"/>
          <w:szCs w:val="22"/>
        </w:rPr>
      </w:pPr>
      <w:r>
        <w:rPr>
          <w:sz w:val="22"/>
          <w:szCs w:val="22"/>
        </w:rPr>
        <w:t>How do models A and B relate to each other?</w:t>
      </w:r>
    </w:p>
    <w:p w14:paraId="0A1BB7F6" w14:textId="77777777" w:rsidR="007D3CC5" w:rsidRDefault="007D3CC5" w:rsidP="007D3CC5">
      <w:pPr>
        <w:autoSpaceDE w:val="0"/>
        <w:autoSpaceDN w:val="0"/>
        <w:adjustRightInd w:val="0"/>
        <w:spacing w:after="120"/>
        <w:ind w:left="1440"/>
        <w:rPr>
          <w:sz w:val="22"/>
          <w:szCs w:val="22"/>
        </w:rPr>
      </w:pPr>
      <w:r w:rsidRPr="00F46306">
        <w:rPr>
          <w:b/>
          <w:sz w:val="22"/>
          <w:szCs w:val="22"/>
        </w:rPr>
        <w:lastRenderedPageBreak/>
        <w:t>Answer</w:t>
      </w:r>
      <w:r>
        <w:rPr>
          <w:sz w:val="22"/>
          <w:szCs w:val="22"/>
        </w:rPr>
        <w:t>:</w:t>
      </w:r>
      <w:r w:rsidR="00AD4CE3">
        <w:rPr>
          <w:sz w:val="22"/>
          <w:szCs w:val="22"/>
        </w:rPr>
        <w:t xml:space="preserve"> Model A evaluated at 0 is equal to model B evaluated at 1, and model B evaluated at 0 is equal to model A evaluated at 1. This occurs because the indic</w:t>
      </w:r>
      <w:r w:rsidR="00BF4583">
        <w:rPr>
          <w:sz w:val="22"/>
          <w:szCs w:val="22"/>
        </w:rPr>
        <w:t>ator predictor used for</w:t>
      </w:r>
      <w:r w:rsidR="00AD4CE3">
        <w:rPr>
          <w:sz w:val="22"/>
          <w:szCs w:val="22"/>
        </w:rPr>
        <w:t xml:space="preserve"> model A is equal to </w:t>
      </w:r>
      <w:r w:rsidR="00BF4583">
        <w:rPr>
          <w:sz w:val="22"/>
          <w:szCs w:val="22"/>
        </w:rPr>
        <w:t>one minus</w:t>
      </w:r>
      <w:r w:rsidR="00AD4CE3">
        <w:rPr>
          <w:sz w:val="22"/>
          <w:szCs w:val="22"/>
        </w:rPr>
        <w:t xml:space="preserve"> the indicat</w:t>
      </w:r>
      <w:r w:rsidR="00BF4583">
        <w:rPr>
          <w:sz w:val="22"/>
          <w:szCs w:val="22"/>
        </w:rPr>
        <w:t xml:space="preserve">or predictor for model </w:t>
      </w:r>
      <w:commentRangeStart w:id="13"/>
      <w:r w:rsidR="00BF4583">
        <w:rPr>
          <w:sz w:val="22"/>
          <w:szCs w:val="22"/>
        </w:rPr>
        <w:t>B</w:t>
      </w:r>
      <w:commentRangeEnd w:id="13"/>
      <w:r w:rsidR="00FB4D52">
        <w:rPr>
          <w:rStyle w:val="CommentReference"/>
        </w:rPr>
        <w:commentReference w:id="13"/>
      </w:r>
      <w:r w:rsidR="00BF4583">
        <w:rPr>
          <w:sz w:val="22"/>
          <w:szCs w:val="22"/>
        </w:rPr>
        <w:t>.</w:t>
      </w:r>
    </w:p>
    <w:p w14:paraId="646CFE0E" w14:textId="77777777" w:rsidR="002365E3" w:rsidRDefault="002365E3" w:rsidP="00FC30D4">
      <w:pPr>
        <w:numPr>
          <w:ilvl w:val="1"/>
          <w:numId w:val="19"/>
        </w:numPr>
        <w:autoSpaceDE w:val="0"/>
        <w:autoSpaceDN w:val="0"/>
        <w:adjustRightInd w:val="0"/>
        <w:spacing w:after="120"/>
        <w:rPr>
          <w:sz w:val="22"/>
          <w:szCs w:val="22"/>
        </w:rPr>
      </w:pPr>
      <w:r>
        <w:rPr>
          <w:sz w:val="22"/>
          <w:szCs w:val="22"/>
        </w:rPr>
        <w:t>Provide an interpretation of the intercept from the regression model A.</w:t>
      </w:r>
    </w:p>
    <w:p w14:paraId="445B46F0" w14:textId="77777777" w:rsidR="007D3CC5" w:rsidRDefault="007D3CC5" w:rsidP="007D3CC5">
      <w:pPr>
        <w:autoSpaceDE w:val="0"/>
        <w:autoSpaceDN w:val="0"/>
        <w:adjustRightInd w:val="0"/>
        <w:spacing w:after="120"/>
        <w:ind w:left="1440"/>
        <w:rPr>
          <w:sz w:val="22"/>
          <w:szCs w:val="22"/>
        </w:rPr>
      </w:pPr>
      <w:r w:rsidRPr="00F46306">
        <w:rPr>
          <w:b/>
          <w:sz w:val="22"/>
          <w:szCs w:val="22"/>
        </w:rPr>
        <w:t>Answer</w:t>
      </w:r>
      <w:r>
        <w:rPr>
          <w:sz w:val="22"/>
          <w:szCs w:val="22"/>
        </w:rPr>
        <w:t>:</w:t>
      </w:r>
      <w:r w:rsidR="00792338">
        <w:rPr>
          <w:sz w:val="22"/>
          <w:szCs w:val="22"/>
        </w:rPr>
        <w:t xml:space="preserve"> The intercept of regression model</w:t>
      </w:r>
      <w:r w:rsidR="00BF4583">
        <w:rPr>
          <w:sz w:val="22"/>
          <w:szCs w:val="22"/>
        </w:rPr>
        <w:t xml:space="preserve"> A estimates the true mean serum LDL level in a population of subjects that would live at least 5 </w:t>
      </w:r>
      <w:commentRangeStart w:id="14"/>
      <w:r w:rsidR="00BF4583">
        <w:rPr>
          <w:sz w:val="22"/>
          <w:szCs w:val="22"/>
        </w:rPr>
        <w:t>years</w:t>
      </w:r>
      <w:commentRangeEnd w:id="14"/>
      <w:r w:rsidR="00FB4D52">
        <w:rPr>
          <w:rStyle w:val="CommentReference"/>
        </w:rPr>
        <w:commentReference w:id="14"/>
      </w:r>
      <w:r w:rsidR="00BF4583">
        <w:rPr>
          <w:sz w:val="22"/>
          <w:szCs w:val="22"/>
        </w:rPr>
        <w:t>.</w:t>
      </w:r>
    </w:p>
    <w:p w14:paraId="7CBD3595" w14:textId="77777777" w:rsidR="002365E3" w:rsidRDefault="002365E3" w:rsidP="00FC30D4">
      <w:pPr>
        <w:numPr>
          <w:ilvl w:val="1"/>
          <w:numId w:val="19"/>
        </w:numPr>
        <w:autoSpaceDE w:val="0"/>
        <w:autoSpaceDN w:val="0"/>
        <w:adjustRightInd w:val="0"/>
        <w:spacing w:after="120"/>
        <w:rPr>
          <w:sz w:val="22"/>
          <w:szCs w:val="22"/>
        </w:rPr>
      </w:pPr>
      <w:r>
        <w:rPr>
          <w:sz w:val="22"/>
          <w:szCs w:val="22"/>
        </w:rPr>
        <w:t>Provide an interpretation of the slope from the regression model A.</w:t>
      </w:r>
    </w:p>
    <w:p w14:paraId="01BD9184" w14:textId="77777777" w:rsidR="007D3CC5" w:rsidRDefault="007D3CC5" w:rsidP="007D3CC5">
      <w:pPr>
        <w:autoSpaceDE w:val="0"/>
        <w:autoSpaceDN w:val="0"/>
        <w:adjustRightInd w:val="0"/>
        <w:spacing w:after="120"/>
        <w:ind w:left="1440"/>
        <w:rPr>
          <w:sz w:val="22"/>
          <w:szCs w:val="22"/>
        </w:rPr>
      </w:pPr>
      <w:r w:rsidRPr="00F46306">
        <w:rPr>
          <w:b/>
          <w:sz w:val="22"/>
          <w:szCs w:val="22"/>
        </w:rPr>
        <w:t>Answer</w:t>
      </w:r>
      <w:r>
        <w:rPr>
          <w:sz w:val="22"/>
          <w:szCs w:val="22"/>
        </w:rPr>
        <w:t>:</w:t>
      </w:r>
      <w:r w:rsidR="00BF4583">
        <w:rPr>
          <w:sz w:val="22"/>
          <w:szCs w:val="22"/>
        </w:rPr>
        <w:t xml:space="preserve"> The slope of regression model A is the estimated difference in the population mean serum LDL value between a population of subjects that would live at least 5 years and a population of subjects that would die within 5 </w:t>
      </w:r>
      <w:commentRangeStart w:id="15"/>
      <w:r w:rsidR="00BF4583">
        <w:rPr>
          <w:sz w:val="22"/>
          <w:szCs w:val="22"/>
        </w:rPr>
        <w:t>years</w:t>
      </w:r>
      <w:commentRangeEnd w:id="15"/>
      <w:r w:rsidR="00FB4D52">
        <w:rPr>
          <w:rStyle w:val="CommentReference"/>
        </w:rPr>
        <w:commentReference w:id="15"/>
      </w:r>
      <w:r w:rsidR="00BF4583">
        <w:rPr>
          <w:sz w:val="22"/>
          <w:szCs w:val="22"/>
        </w:rPr>
        <w:t>.</w:t>
      </w:r>
    </w:p>
    <w:p w14:paraId="60841625" w14:textId="77777777" w:rsidR="002365E3" w:rsidRDefault="002365E3" w:rsidP="00FC30D4">
      <w:pPr>
        <w:numPr>
          <w:ilvl w:val="1"/>
          <w:numId w:val="19"/>
        </w:numPr>
        <w:autoSpaceDE w:val="0"/>
        <w:autoSpaceDN w:val="0"/>
        <w:adjustRightInd w:val="0"/>
        <w:spacing w:after="120"/>
        <w:rPr>
          <w:sz w:val="22"/>
          <w:szCs w:val="22"/>
        </w:rPr>
      </w:pPr>
      <w:r>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Pr>
          <w:sz w:val="22"/>
          <w:szCs w:val="22"/>
        </w:rPr>
        <w:t>in</w:t>
      </w:r>
      <w:r>
        <w:rPr>
          <w:sz w:val="22"/>
          <w:szCs w:val="22"/>
        </w:rPr>
        <w:t xml:space="preserve"> 5 years? What is the P value testing the hypothesis that the two populations have the same mean LDL? What conclusions do you reach about a statistically significant association between serum LDL and 5 year </w:t>
      </w:r>
      <w:proofErr w:type="spellStart"/>
      <w:r>
        <w:rPr>
          <w:sz w:val="22"/>
          <w:szCs w:val="22"/>
        </w:rPr>
        <w:t>all cause</w:t>
      </w:r>
      <w:proofErr w:type="spellEnd"/>
      <w:r>
        <w:rPr>
          <w:sz w:val="22"/>
          <w:szCs w:val="22"/>
        </w:rPr>
        <w:t xml:space="preserve"> mortality?</w:t>
      </w:r>
      <w:r w:rsidR="00AF5A1A">
        <w:rPr>
          <w:sz w:val="22"/>
          <w:szCs w:val="22"/>
        </w:rPr>
        <w:t xml:space="preserve"> How does this compare to the corresponding inference from problem 1?</w:t>
      </w:r>
    </w:p>
    <w:p w14:paraId="46527531" w14:textId="77777777" w:rsidR="007D3CC5" w:rsidRDefault="007D3CC5" w:rsidP="007D3CC5">
      <w:pPr>
        <w:autoSpaceDE w:val="0"/>
        <w:autoSpaceDN w:val="0"/>
        <w:adjustRightInd w:val="0"/>
        <w:spacing w:after="120"/>
        <w:ind w:left="1440"/>
        <w:rPr>
          <w:sz w:val="22"/>
          <w:szCs w:val="22"/>
        </w:rPr>
      </w:pPr>
      <w:r w:rsidRPr="00F46306">
        <w:rPr>
          <w:b/>
          <w:sz w:val="22"/>
          <w:szCs w:val="22"/>
        </w:rPr>
        <w:t>Answer</w:t>
      </w:r>
      <w:r>
        <w:rPr>
          <w:sz w:val="22"/>
          <w:szCs w:val="22"/>
        </w:rPr>
        <w:t>:</w:t>
      </w:r>
      <w:r w:rsidR="00BF4583">
        <w:rPr>
          <w:sz w:val="22"/>
          <w:szCs w:val="22"/>
        </w:rPr>
        <w:t xml:space="preserve"> </w:t>
      </w:r>
      <w:r w:rsidR="007727B4">
        <w:rPr>
          <w:sz w:val="22"/>
          <w:szCs w:val="22"/>
        </w:rPr>
        <w:t>Based on the slope parameter estimate from either model (the models differ only in the direction of the estimated difference), t</w:t>
      </w:r>
      <w:r w:rsidR="00BF4583">
        <w:rPr>
          <w:sz w:val="22"/>
          <w:szCs w:val="22"/>
        </w:rPr>
        <w:t>he point estimate for the true difference in means between a population that survives at least 5 years and a population that dies within 5 years is 8.5 mg/</w:t>
      </w:r>
      <w:proofErr w:type="spellStart"/>
      <w:r w:rsidR="00BF4583">
        <w:rPr>
          <w:sz w:val="22"/>
          <w:szCs w:val="22"/>
        </w:rPr>
        <w:t>dL</w:t>
      </w:r>
      <w:proofErr w:type="spellEnd"/>
      <w:r w:rsidR="00BF4583">
        <w:rPr>
          <w:sz w:val="22"/>
          <w:szCs w:val="22"/>
        </w:rPr>
        <w:t xml:space="preserve"> with a standard error of </w:t>
      </w:r>
      <w:commentRangeStart w:id="16"/>
      <w:r w:rsidR="00BF4583">
        <w:rPr>
          <w:sz w:val="22"/>
          <w:szCs w:val="22"/>
        </w:rPr>
        <w:t>3.4</w:t>
      </w:r>
      <w:commentRangeEnd w:id="16"/>
      <w:r w:rsidR="00253869">
        <w:rPr>
          <w:rStyle w:val="CommentReference"/>
        </w:rPr>
        <w:commentReference w:id="16"/>
      </w:r>
      <w:r w:rsidR="00BF4583">
        <w:rPr>
          <w:sz w:val="22"/>
          <w:szCs w:val="22"/>
        </w:rPr>
        <w:t>. The 95% confidence interval for the true difference in means is 1.9 to 15.1 mg/</w:t>
      </w:r>
      <w:proofErr w:type="spellStart"/>
      <w:r w:rsidR="00BF4583">
        <w:rPr>
          <w:sz w:val="22"/>
          <w:szCs w:val="22"/>
        </w:rPr>
        <w:t>dL</w:t>
      </w:r>
      <w:proofErr w:type="spellEnd"/>
      <w:r w:rsidR="00BF4583">
        <w:rPr>
          <w:sz w:val="22"/>
          <w:szCs w:val="22"/>
        </w:rPr>
        <w:t>. For the hypothesis that the two populations have the same mean LDL, the p-value is 0.012. Hence the observed difference of 8.5 mg/</w:t>
      </w:r>
      <w:proofErr w:type="spellStart"/>
      <w:r w:rsidR="00BF4583">
        <w:rPr>
          <w:sz w:val="22"/>
          <w:szCs w:val="22"/>
        </w:rPr>
        <w:t>dL</w:t>
      </w:r>
      <w:proofErr w:type="spellEnd"/>
      <w:r w:rsidR="007727B4">
        <w:rPr>
          <w:sz w:val="22"/>
          <w:szCs w:val="22"/>
        </w:rPr>
        <w:t xml:space="preserve"> is statistically significant, so we have evidence of an association between serum LDL and 5-year all-cause mortality. This conclusion, the estimates, and p-value are the same as in the inference from problem </w:t>
      </w:r>
      <w:commentRangeStart w:id="17"/>
      <w:r w:rsidR="007727B4">
        <w:rPr>
          <w:sz w:val="22"/>
          <w:szCs w:val="22"/>
        </w:rPr>
        <w:t>1</w:t>
      </w:r>
      <w:commentRangeEnd w:id="17"/>
      <w:r w:rsidR="00FB4D52">
        <w:rPr>
          <w:rStyle w:val="CommentReference"/>
        </w:rPr>
        <w:commentReference w:id="17"/>
      </w:r>
      <w:r w:rsidR="007727B4">
        <w:rPr>
          <w:sz w:val="22"/>
          <w:szCs w:val="22"/>
        </w:rPr>
        <w:t>.</w:t>
      </w:r>
    </w:p>
    <w:p w14:paraId="6466AAEC" w14:textId="77777777" w:rsidR="00AF5A1A" w:rsidRDefault="00AF5A1A" w:rsidP="001F135D">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w:t>
      </w:r>
      <w:r w:rsidR="001F135D">
        <w:rPr>
          <w:sz w:val="22"/>
          <w:szCs w:val="22"/>
        </w:rPr>
        <w:t xml:space="preserve"> (Again, we do not need a formal report of the inference.)</w:t>
      </w:r>
    </w:p>
    <w:p w14:paraId="51B7FC92" w14:textId="77777777" w:rsidR="007727B4" w:rsidRDefault="007727B4" w:rsidP="007727B4">
      <w:pPr>
        <w:autoSpaceDE w:val="0"/>
        <w:autoSpaceDN w:val="0"/>
        <w:adjustRightInd w:val="0"/>
        <w:spacing w:after="120"/>
        <w:ind w:left="720"/>
        <w:rPr>
          <w:sz w:val="22"/>
          <w:szCs w:val="22"/>
        </w:rPr>
      </w:pPr>
      <w:r w:rsidRPr="007727B4">
        <w:rPr>
          <w:b/>
          <w:sz w:val="22"/>
          <w:szCs w:val="22"/>
        </w:rPr>
        <w:t>Answer</w:t>
      </w:r>
      <w:r>
        <w:rPr>
          <w:sz w:val="22"/>
          <w:szCs w:val="22"/>
        </w:rPr>
        <w:t>: When performing the t-test that allows the possibility of unequal variances across groups, the sample size, mean, and standard deviation for each group all remain the same.</w:t>
      </w:r>
      <w:r w:rsidR="00540AF3">
        <w:rPr>
          <w:sz w:val="22"/>
          <w:szCs w:val="22"/>
        </w:rPr>
        <w:t xml:space="preserve"> Likewise the estimated standard error and 95% confidence interval for each group are unchanged. Thus, the point estimate for the difference in population mean serum LDL between the groups defined by vital status at 5 years is still 8.5 mg/</w:t>
      </w:r>
      <w:proofErr w:type="spellStart"/>
      <w:r w:rsidR="00540AF3">
        <w:rPr>
          <w:sz w:val="22"/>
          <w:szCs w:val="22"/>
        </w:rPr>
        <w:t>dL</w:t>
      </w:r>
      <w:proofErr w:type="spellEnd"/>
      <w:r w:rsidR="00540AF3">
        <w:rPr>
          <w:sz w:val="22"/>
          <w:szCs w:val="22"/>
        </w:rPr>
        <w:t>. However, the estimated standard error of the difference in means has increased to 3.6 mg/</w:t>
      </w:r>
      <w:proofErr w:type="spellStart"/>
      <w:r w:rsidR="00540AF3">
        <w:rPr>
          <w:sz w:val="22"/>
          <w:szCs w:val="22"/>
        </w:rPr>
        <w:t>dL</w:t>
      </w:r>
      <w:proofErr w:type="spellEnd"/>
      <w:r w:rsidR="00540AF3">
        <w:rPr>
          <w:sz w:val="22"/>
          <w:szCs w:val="22"/>
        </w:rPr>
        <w:t xml:space="preserve"> by allowing for </w:t>
      </w:r>
      <w:proofErr w:type="spellStart"/>
      <w:r w:rsidR="00540AF3">
        <w:rPr>
          <w:sz w:val="22"/>
          <w:szCs w:val="22"/>
        </w:rPr>
        <w:t>heteroskedasticity</w:t>
      </w:r>
      <w:proofErr w:type="spellEnd"/>
      <w:r w:rsidR="00540AF3">
        <w:rPr>
          <w:sz w:val="22"/>
          <w:szCs w:val="22"/>
        </w:rPr>
        <w:t>. This yields the wider 95% confidence interval for the difference in mean serum LDL levels of 1.4 to 15.6 mg/</w:t>
      </w:r>
      <w:proofErr w:type="spellStart"/>
      <w:r w:rsidR="00540AF3">
        <w:rPr>
          <w:sz w:val="22"/>
          <w:szCs w:val="22"/>
        </w:rPr>
        <w:t>dL</w:t>
      </w:r>
      <w:proofErr w:type="spellEnd"/>
      <w:r w:rsidR="00540AF3">
        <w:rPr>
          <w:sz w:val="22"/>
          <w:szCs w:val="22"/>
        </w:rPr>
        <w:t>. The p-value has increased to 0.0186, which is still statistically significant at the 0.05 significance level. This means that we still have evidence of an association between mean serum LDL level and 5 year survival status, though our test results are</w:t>
      </w:r>
      <w:r w:rsidR="00D40E3E">
        <w:rPr>
          <w:sz w:val="22"/>
          <w:szCs w:val="22"/>
        </w:rPr>
        <w:t xml:space="preserve"> now</w:t>
      </w:r>
      <w:r w:rsidR="00540AF3">
        <w:rPr>
          <w:sz w:val="22"/>
          <w:szCs w:val="22"/>
        </w:rPr>
        <w:t xml:space="preserve"> more </w:t>
      </w:r>
      <w:commentRangeStart w:id="18"/>
      <w:r w:rsidR="00540AF3">
        <w:rPr>
          <w:sz w:val="22"/>
          <w:szCs w:val="22"/>
        </w:rPr>
        <w:t>conservative</w:t>
      </w:r>
      <w:commentRangeEnd w:id="18"/>
      <w:r w:rsidR="0086102E">
        <w:rPr>
          <w:rStyle w:val="CommentReference"/>
        </w:rPr>
        <w:commentReference w:id="18"/>
      </w:r>
      <w:r w:rsidR="00D40E3E">
        <w:rPr>
          <w:sz w:val="22"/>
          <w:szCs w:val="22"/>
        </w:rPr>
        <w:t>.</w:t>
      </w:r>
    </w:p>
    <w:p w14:paraId="1A6148E7" w14:textId="77777777" w:rsidR="00BF5CB8" w:rsidRDefault="00AF5A1A" w:rsidP="003B4A23">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w:t>
      </w:r>
      <w:r w:rsidR="001F135D">
        <w:rPr>
          <w:sz w:val="22"/>
          <w:szCs w:val="22"/>
        </w:rPr>
        <w:t xml:space="preserve"> (Again, we do not need a formal report of the inference.)</w:t>
      </w:r>
    </w:p>
    <w:p w14:paraId="213693EC" w14:textId="77777777" w:rsidR="00D40E3E" w:rsidRPr="00D40E3E" w:rsidRDefault="00D40E3E" w:rsidP="00D40E3E">
      <w:pPr>
        <w:autoSpaceDE w:val="0"/>
        <w:autoSpaceDN w:val="0"/>
        <w:adjustRightInd w:val="0"/>
        <w:spacing w:after="120"/>
        <w:ind w:left="720"/>
        <w:rPr>
          <w:sz w:val="22"/>
          <w:szCs w:val="22"/>
        </w:rPr>
      </w:pPr>
      <w:r>
        <w:rPr>
          <w:b/>
          <w:sz w:val="22"/>
          <w:szCs w:val="22"/>
        </w:rPr>
        <w:lastRenderedPageBreak/>
        <w:t>Answer</w:t>
      </w:r>
      <w:r>
        <w:rPr>
          <w:sz w:val="22"/>
          <w:szCs w:val="22"/>
        </w:rPr>
        <w:t xml:space="preserve">: </w:t>
      </w:r>
      <w:r w:rsidR="00A01D91">
        <w:rPr>
          <w:sz w:val="22"/>
          <w:szCs w:val="22"/>
        </w:rPr>
        <w:t xml:space="preserve">When we fit a linear regression model without assuming equal variances across groups, the estimated difference in mean serum LDL levels </w:t>
      </w:r>
      <w:r w:rsidR="00F751B8">
        <w:rPr>
          <w:sz w:val="22"/>
          <w:szCs w:val="22"/>
        </w:rPr>
        <w:t>remains</w:t>
      </w:r>
      <w:r w:rsidR="00A01D91">
        <w:rPr>
          <w:sz w:val="22"/>
          <w:szCs w:val="22"/>
        </w:rPr>
        <w:t xml:space="preserve"> 8.5 mg/</w:t>
      </w:r>
      <w:proofErr w:type="spellStart"/>
      <w:r w:rsidR="00A01D91">
        <w:rPr>
          <w:sz w:val="22"/>
          <w:szCs w:val="22"/>
        </w:rPr>
        <w:t>dL</w:t>
      </w:r>
      <w:proofErr w:type="spellEnd"/>
      <w:r w:rsidR="00A01D91">
        <w:rPr>
          <w:sz w:val="22"/>
          <w:szCs w:val="22"/>
        </w:rPr>
        <w:t>. The estimate for the standard error is still 3.6 mg/</w:t>
      </w:r>
      <w:proofErr w:type="spellStart"/>
      <w:r w:rsidR="00A01D91">
        <w:rPr>
          <w:sz w:val="22"/>
          <w:szCs w:val="22"/>
        </w:rPr>
        <w:t>dL</w:t>
      </w:r>
      <w:proofErr w:type="spellEnd"/>
      <w:r w:rsidR="00A01D91">
        <w:rPr>
          <w:sz w:val="22"/>
          <w:szCs w:val="22"/>
        </w:rPr>
        <w:t>, yielding an estimated 95% confidence interval for</w:t>
      </w:r>
      <w:r w:rsidR="00F751B8">
        <w:rPr>
          <w:sz w:val="22"/>
          <w:szCs w:val="22"/>
        </w:rPr>
        <w:t xml:space="preserve"> the true difference in mean LDL values from 1.5 to 15.5 mg/</w:t>
      </w:r>
      <w:proofErr w:type="spellStart"/>
      <w:r w:rsidR="00F751B8">
        <w:rPr>
          <w:sz w:val="22"/>
          <w:szCs w:val="22"/>
        </w:rPr>
        <w:t>dL</w:t>
      </w:r>
      <w:proofErr w:type="spellEnd"/>
      <w:r w:rsidR="00F751B8">
        <w:rPr>
          <w:sz w:val="22"/>
          <w:szCs w:val="22"/>
        </w:rPr>
        <w:t xml:space="preserve">, which is slightly narrower than the interval in problem 3. The p-value for the test that the difference in mean LDL differs significantly from zero is now 0.017, which is slightly lower than the p-value found in problem 3. The result of this analysis is still that we have statistically significant evidence at the 0.05 significance level that the true difference in mean serum LDL levels is not </w:t>
      </w:r>
      <w:commentRangeStart w:id="19"/>
      <w:r w:rsidR="00F751B8">
        <w:rPr>
          <w:sz w:val="22"/>
          <w:szCs w:val="22"/>
        </w:rPr>
        <w:t>zero</w:t>
      </w:r>
      <w:commentRangeEnd w:id="19"/>
      <w:r w:rsidR="00E16AC8">
        <w:rPr>
          <w:rStyle w:val="CommentReference"/>
        </w:rPr>
        <w:commentReference w:id="19"/>
      </w:r>
      <w:r w:rsidR="00F751B8">
        <w:rPr>
          <w:sz w:val="22"/>
          <w:szCs w:val="22"/>
        </w:rPr>
        <w:t>.</w:t>
      </w:r>
    </w:p>
    <w:p w14:paraId="45D57B95" w14:textId="77777777" w:rsidR="009D5804" w:rsidRDefault="009D5804" w:rsidP="00BF5CB8">
      <w:pPr>
        <w:numPr>
          <w:ilvl w:val="0"/>
          <w:numId w:val="19"/>
        </w:numPr>
        <w:autoSpaceDE w:val="0"/>
        <w:autoSpaceDN w:val="0"/>
        <w:adjustRightInd w:val="0"/>
        <w:spacing w:after="120"/>
        <w:rPr>
          <w:sz w:val="22"/>
          <w:szCs w:val="22"/>
        </w:rPr>
      </w:pPr>
      <w:r w:rsidRPr="009D5804">
        <w:rPr>
          <w:sz w:val="22"/>
          <w:szCs w:val="22"/>
        </w:rPr>
        <w:t xml:space="preserve">Perform a </w:t>
      </w:r>
      <w:r w:rsidR="001F135D">
        <w:rPr>
          <w:sz w:val="22"/>
          <w:szCs w:val="22"/>
        </w:rPr>
        <w:t>regression analysis</w:t>
      </w:r>
      <w:r w:rsidRPr="009D5804">
        <w:rPr>
          <w:sz w:val="22"/>
          <w:szCs w:val="22"/>
        </w:rPr>
        <w:t xml:space="preserve"> evaluating an association between serum LDL and </w:t>
      </w:r>
      <w:r w:rsidR="00BF5CB8">
        <w:rPr>
          <w:sz w:val="22"/>
          <w:szCs w:val="22"/>
        </w:rPr>
        <w:t>age</w:t>
      </w:r>
      <w:r w:rsidR="001F135D">
        <w:rPr>
          <w:sz w:val="22"/>
          <w:szCs w:val="22"/>
        </w:rPr>
        <w:t xml:space="preserve"> by comparing the distribution of </w:t>
      </w:r>
      <w:r w:rsidR="00BF5CB8">
        <w:rPr>
          <w:sz w:val="22"/>
          <w:szCs w:val="22"/>
        </w:rPr>
        <w:t>LDL</w:t>
      </w:r>
      <w:r w:rsidRPr="009D5804">
        <w:rPr>
          <w:sz w:val="22"/>
          <w:szCs w:val="22"/>
        </w:rPr>
        <w:t xml:space="preserve"> across groups defined by </w:t>
      </w:r>
      <w:r w:rsidR="00BF5CB8">
        <w:rPr>
          <w:sz w:val="22"/>
          <w:szCs w:val="22"/>
        </w:rPr>
        <w:t>age</w:t>
      </w:r>
      <w:r w:rsidR="001E79FA">
        <w:rPr>
          <w:sz w:val="22"/>
          <w:szCs w:val="22"/>
        </w:rPr>
        <w:t xml:space="preserve"> as a continuous variable</w:t>
      </w:r>
      <w:r w:rsidRPr="009D5804">
        <w:rPr>
          <w:sz w:val="22"/>
          <w:szCs w:val="22"/>
        </w:rPr>
        <w:t>.</w:t>
      </w:r>
      <w:r w:rsidR="001E79FA">
        <w:rPr>
          <w:sz w:val="22"/>
          <w:szCs w:val="22"/>
        </w:rPr>
        <w:t xml:space="preserve"> (Provide formal inference where asked to.)</w:t>
      </w:r>
    </w:p>
    <w:p w14:paraId="29F2DB79" w14:textId="77777777" w:rsidR="00CC37A7" w:rsidRDefault="00CC37A7" w:rsidP="001E79FA">
      <w:pPr>
        <w:numPr>
          <w:ilvl w:val="1"/>
          <w:numId w:val="19"/>
        </w:numPr>
        <w:autoSpaceDE w:val="0"/>
        <w:autoSpaceDN w:val="0"/>
        <w:adjustRightInd w:val="0"/>
        <w:spacing w:after="120"/>
        <w:rPr>
          <w:sz w:val="22"/>
          <w:szCs w:val="22"/>
        </w:rPr>
      </w:pPr>
      <w:r>
        <w:rPr>
          <w:sz w:val="22"/>
          <w:szCs w:val="22"/>
        </w:rPr>
        <w:t>Provide descriptive statistics appropriate to the question of an association between LDL and age.</w:t>
      </w:r>
      <w:r w:rsidR="003B4A23">
        <w:rPr>
          <w:sz w:val="22"/>
          <w:szCs w:val="22"/>
        </w:rPr>
        <w:t xml:space="preserve"> Include descriptive statistics that would help evaluate whether any such association might be confounded or modified by sex. (But we do not consider sex in the later parts of this problem.)</w:t>
      </w:r>
    </w:p>
    <w:p w14:paraId="64DA6A5A" w14:textId="77777777" w:rsidR="005B725F" w:rsidRDefault="005B725F" w:rsidP="005B725F">
      <w:pPr>
        <w:autoSpaceDE w:val="0"/>
        <w:autoSpaceDN w:val="0"/>
        <w:adjustRightInd w:val="0"/>
        <w:spacing w:after="120"/>
        <w:ind w:left="1440"/>
        <w:rPr>
          <w:sz w:val="22"/>
          <w:szCs w:val="22"/>
        </w:rPr>
      </w:pPr>
      <w:r>
        <w:rPr>
          <w:b/>
          <w:sz w:val="22"/>
          <w:szCs w:val="22"/>
        </w:rPr>
        <w:t>Answer</w:t>
      </w:r>
      <w:r>
        <w:rPr>
          <w:sz w:val="22"/>
          <w:szCs w:val="22"/>
        </w:rPr>
        <w:t>:</w:t>
      </w:r>
      <w:r w:rsidR="00115C43">
        <w:rPr>
          <w:sz w:val="22"/>
          <w:szCs w:val="22"/>
        </w:rPr>
        <w:t xml:space="preserve"> We stratified the 725 individuals with serum LDL measurements by both gender and by age in three intervals (60-69, 70-79, 80+ years old). Among all individuals in the 60-69 years age range, mean LDL was 127.7 mg/</w:t>
      </w:r>
      <w:proofErr w:type="spellStart"/>
      <w:r w:rsidR="00115C43">
        <w:rPr>
          <w:sz w:val="22"/>
          <w:szCs w:val="22"/>
        </w:rPr>
        <w:t>dL</w:t>
      </w:r>
      <w:proofErr w:type="spellEnd"/>
      <w:r w:rsidR="00115C43">
        <w:rPr>
          <w:sz w:val="22"/>
          <w:szCs w:val="22"/>
        </w:rPr>
        <w:t>. The mean was observed to be lower in 70-79 year olds, who had mean LDL of 125.9 md/</w:t>
      </w:r>
      <w:proofErr w:type="spellStart"/>
      <w:r w:rsidR="00115C43">
        <w:rPr>
          <w:sz w:val="22"/>
          <w:szCs w:val="22"/>
        </w:rPr>
        <w:t>dL</w:t>
      </w:r>
      <w:proofErr w:type="spellEnd"/>
      <w:r w:rsidR="00115C43">
        <w:rPr>
          <w:sz w:val="22"/>
          <w:szCs w:val="22"/>
        </w:rPr>
        <w:t>. Mean LDL was again lower in subjects who were at least 80 years old at 123.7 mg/</w:t>
      </w:r>
      <w:proofErr w:type="spellStart"/>
      <w:r w:rsidR="00115C43">
        <w:rPr>
          <w:sz w:val="22"/>
          <w:szCs w:val="22"/>
        </w:rPr>
        <w:t>dL</w:t>
      </w:r>
      <w:proofErr w:type="spellEnd"/>
      <w:r w:rsidR="00115C43">
        <w:rPr>
          <w:sz w:val="22"/>
          <w:szCs w:val="22"/>
        </w:rPr>
        <w:t>. Within the 365 females in the study, we did not see the same decreasing trend in LDL with age. For the 360 males, we again observed a tendency for the mean LDL to decrease as age increased. Females did have a higher average LDL than males in the study</w:t>
      </w:r>
      <w:r w:rsidR="00CE10AD">
        <w:rPr>
          <w:sz w:val="22"/>
          <w:szCs w:val="22"/>
        </w:rPr>
        <w:t xml:space="preserve">, so future analyses may want to treat sex as an effect </w:t>
      </w:r>
      <w:commentRangeStart w:id="20"/>
      <w:r w:rsidR="00CE10AD">
        <w:rPr>
          <w:sz w:val="22"/>
          <w:szCs w:val="22"/>
        </w:rPr>
        <w:t>modifier</w:t>
      </w:r>
      <w:commentRangeEnd w:id="20"/>
      <w:r w:rsidR="00D00C5D">
        <w:rPr>
          <w:rStyle w:val="CommentReference"/>
        </w:rPr>
        <w:commentReference w:id="20"/>
      </w:r>
      <w:r w:rsidR="00CE10AD">
        <w:rPr>
          <w:sz w:val="22"/>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580"/>
        <w:gridCol w:w="1665"/>
        <w:gridCol w:w="1687"/>
        <w:gridCol w:w="1575"/>
      </w:tblGrid>
      <w:tr w:rsidR="004E70EE" w:rsidRPr="00E0481B" w14:paraId="6CF1A9C9" w14:textId="77777777" w:rsidTr="00E0481B">
        <w:tc>
          <w:tcPr>
            <w:tcW w:w="2070" w:type="dxa"/>
            <w:shd w:val="clear" w:color="auto" w:fill="auto"/>
          </w:tcPr>
          <w:p w14:paraId="2A2EDDC8" w14:textId="77777777" w:rsidR="004E70EE" w:rsidRPr="00E0481B" w:rsidRDefault="004E70EE" w:rsidP="00E0481B">
            <w:pPr>
              <w:autoSpaceDE w:val="0"/>
              <w:autoSpaceDN w:val="0"/>
              <w:adjustRightInd w:val="0"/>
              <w:spacing w:after="120"/>
              <w:rPr>
                <w:sz w:val="22"/>
                <w:szCs w:val="22"/>
              </w:rPr>
            </w:pPr>
          </w:p>
        </w:tc>
        <w:tc>
          <w:tcPr>
            <w:tcW w:w="6678" w:type="dxa"/>
            <w:gridSpan w:val="4"/>
            <w:shd w:val="clear" w:color="auto" w:fill="auto"/>
          </w:tcPr>
          <w:p w14:paraId="62FF0863" w14:textId="77777777" w:rsidR="004E70EE" w:rsidRPr="00E0481B" w:rsidRDefault="004E70EE" w:rsidP="00E0481B">
            <w:pPr>
              <w:autoSpaceDE w:val="0"/>
              <w:autoSpaceDN w:val="0"/>
              <w:adjustRightInd w:val="0"/>
              <w:spacing w:after="120"/>
              <w:jc w:val="center"/>
              <w:rPr>
                <w:b/>
                <w:sz w:val="22"/>
                <w:szCs w:val="22"/>
              </w:rPr>
            </w:pPr>
            <w:r w:rsidRPr="00E0481B">
              <w:rPr>
                <w:b/>
                <w:sz w:val="22"/>
                <w:szCs w:val="22"/>
              </w:rPr>
              <w:t>Serum Low Density Lipoprotein (mg/</w:t>
            </w:r>
            <w:proofErr w:type="spellStart"/>
            <w:r w:rsidRPr="00E0481B">
              <w:rPr>
                <w:b/>
                <w:sz w:val="22"/>
                <w:szCs w:val="22"/>
              </w:rPr>
              <w:t>dL</w:t>
            </w:r>
            <w:proofErr w:type="spellEnd"/>
            <w:r w:rsidRPr="00E0481B">
              <w:rPr>
                <w:b/>
                <w:sz w:val="22"/>
                <w:szCs w:val="22"/>
              </w:rPr>
              <w:t>) by Age</w:t>
            </w:r>
          </w:p>
        </w:tc>
      </w:tr>
      <w:tr w:rsidR="00FA2522" w:rsidRPr="00E0481B" w14:paraId="117E0F2C" w14:textId="77777777" w:rsidTr="00E0481B">
        <w:tc>
          <w:tcPr>
            <w:tcW w:w="2070" w:type="dxa"/>
            <w:shd w:val="clear" w:color="auto" w:fill="auto"/>
          </w:tcPr>
          <w:p w14:paraId="0E0B6C79" w14:textId="77777777" w:rsidR="00FA2522" w:rsidRPr="00E0481B" w:rsidRDefault="00FA2522" w:rsidP="00E0481B">
            <w:pPr>
              <w:autoSpaceDE w:val="0"/>
              <w:autoSpaceDN w:val="0"/>
              <w:adjustRightInd w:val="0"/>
              <w:spacing w:after="120"/>
              <w:rPr>
                <w:sz w:val="22"/>
                <w:szCs w:val="22"/>
              </w:rPr>
            </w:pPr>
          </w:p>
        </w:tc>
        <w:tc>
          <w:tcPr>
            <w:tcW w:w="1620" w:type="dxa"/>
            <w:shd w:val="clear" w:color="auto" w:fill="auto"/>
          </w:tcPr>
          <w:p w14:paraId="674D1986" w14:textId="77777777" w:rsidR="00A425D4" w:rsidRPr="00E0481B" w:rsidRDefault="00FA2522" w:rsidP="00E0481B">
            <w:pPr>
              <w:autoSpaceDE w:val="0"/>
              <w:autoSpaceDN w:val="0"/>
              <w:adjustRightInd w:val="0"/>
              <w:spacing w:after="120"/>
              <w:jc w:val="center"/>
              <w:rPr>
                <w:b/>
                <w:sz w:val="22"/>
                <w:szCs w:val="22"/>
              </w:rPr>
            </w:pPr>
            <w:r w:rsidRPr="00E0481B">
              <w:rPr>
                <w:b/>
                <w:sz w:val="22"/>
                <w:szCs w:val="22"/>
              </w:rPr>
              <w:t>Ages 60-69</w:t>
            </w:r>
          </w:p>
        </w:tc>
        <w:tc>
          <w:tcPr>
            <w:tcW w:w="1710" w:type="dxa"/>
            <w:shd w:val="clear" w:color="auto" w:fill="auto"/>
          </w:tcPr>
          <w:p w14:paraId="13D91308" w14:textId="77777777" w:rsidR="00A425D4" w:rsidRPr="00E0481B" w:rsidRDefault="00FA2522" w:rsidP="00E0481B">
            <w:pPr>
              <w:autoSpaceDE w:val="0"/>
              <w:autoSpaceDN w:val="0"/>
              <w:adjustRightInd w:val="0"/>
              <w:spacing w:after="120"/>
              <w:jc w:val="center"/>
              <w:rPr>
                <w:b/>
                <w:sz w:val="22"/>
                <w:szCs w:val="22"/>
              </w:rPr>
            </w:pPr>
            <w:r w:rsidRPr="00E0481B">
              <w:rPr>
                <w:b/>
                <w:sz w:val="22"/>
                <w:szCs w:val="22"/>
              </w:rPr>
              <w:t>Ages 70-79</w:t>
            </w:r>
          </w:p>
        </w:tc>
        <w:tc>
          <w:tcPr>
            <w:tcW w:w="1733" w:type="dxa"/>
            <w:shd w:val="clear" w:color="auto" w:fill="auto"/>
          </w:tcPr>
          <w:p w14:paraId="09BBDC39" w14:textId="77777777" w:rsidR="00A425D4" w:rsidRPr="00E0481B" w:rsidRDefault="004E70EE" w:rsidP="00E0481B">
            <w:pPr>
              <w:autoSpaceDE w:val="0"/>
              <w:autoSpaceDN w:val="0"/>
              <w:adjustRightInd w:val="0"/>
              <w:spacing w:after="120"/>
              <w:jc w:val="center"/>
              <w:rPr>
                <w:b/>
                <w:sz w:val="22"/>
                <w:szCs w:val="22"/>
              </w:rPr>
            </w:pPr>
            <w:r w:rsidRPr="00E0481B">
              <w:rPr>
                <w:b/>
                <w:sz w:val="22"/>
                <w:szCs w:val="22"/>
              </w:rPr>
              <w:t>Ages 80-9</w:t>
            </w:r>
            <w:r w:rsidR="00FA2522" w:rsidRPr="00E0481B">
              <w:rPr>
                <w:b/>
                <w:sz w:val="22"/>
                <w:szCs w:val="22"/>
              </w:rPr>
              <w:t>9</w:t>
            </w:r>
          </w:p>
        </w:tc>
        <w:tc>
          <w:tcPr>
            <w:tcW w:w="1615" w:type="dxa"/>
            <w:shd w:val="clear" w:color="auto" w:fill="auto"/>
          </w:tcPr>
          <w:p w14:paraId="06FC20AC" w14:textId="77777777" w:rsidR="00A425D4" w:rsidRPr="00E0481B" w:rsidRDefault="00334AF3" w:rsidP="00E0481B">
            <w:pPr>
              <w:autoSpaceDE w:val="0"/>
              <w:autoSpaceDN w:val="0"/>
              <w:adjustRightInd w:val="0"/>
              <w:spacing w:after="120"/>
              <w:jc w:val="center"/>
              <w:rPr>
                <w:b/>
                <w:sz w:val="22"/>
                <w:szCs w:val="22"/>
              </w:rPr>
            </w:pPr>
            <w:r w:rsidRPr="00E0481B">
              <w:rPr>
                <w:b/>
                <w:sz w:val="22"/>
                <w:szCs w:val="22"/>
              </w:rPr>
              <w:t>Any Age</w:t>
            </w:r>
          </w:p>
        </w:tc>
      </w:tr>
      <w:tr w:rsidR="00A425D4" w:rsidRPr="00E0481B" w14:paraId="732E61FF" w14:textId="77777777" w:rsidTr="00E0481B">
        <w:tc>
          <w:tcPr>
            <w:tcW w:w="2070" w:type="dxa"/>
            <w:shd w:val="clear" w:color="auto" w:fill="auto"/>
          </w:tcPr>
          <w:p w14:paraId="2C18D6AA" w14:textId="77777777" w:rsidR="004E70EE" w:rsidRPr="00E0481B" w:rsidRDefault="00334AF3" w:rsidP="00E0481B">
            <w:pPr>
              <w:autoSpaceDE w:val="0"/>
              <w:autoSpaceDN w:val="0"/>
              <w:adjustRightInd w:val="0"/>
              <w:spacing w:after="120"/>
              <w:rPr>
                <w:b/>
                <w:sz w:val="22"/>
                <w:szCs w:val="22"/>
              </w:rPr>
            </w:pPr>
            <w:r w:rsidRPr="00E0481B">
              <w:rPr>
                <w:b/>
                <w:sz w:val="22"/>
                <w:szCs w:val="22"/>
              </w:rPr>
              <w:t>Either Gender</w:t>
            </w:r>
          </w:p>
        </w:tc>
        <w:tc>
          <w:tcPr>
            <w:tcW w:w="1620" w:type="dxa"/>
            <w:shd w:val="clear" w:color="auto" w:fill="auto"/>
          </w:tcPr>
          <w:p w14:paraId="4FEFFCC4" w14:textId="77777777" w:rsidR="00A425D4" w:rsidRPr="00E0481B" w:rsidRDefault="004E70EE" w:rsidP="00E0481B">
            <w:pPr>
              <w:autoSpaceDE w:val="0"/>
              <w:autoSpaceDN w:val="0"/>
              <w:adjustRightInd w:val="0"/>
              <w:spacing w:after="120"/>
              <w:jc w:val="center"/>
              <w:rPr>
                <w:sz w:val="22"/>
                <w:szCs w:val="22"/>
              </w:rPr>
            </w:pPr>
            <w:r w:rsidRPr="00E0481B">
              <w:rPr>
                <w:sz w:val="22"/>
                <w:szCs w:val="22"/>
              </w:rPr>
              <w:t>127.7; n=114</w:t>
            </w:r>
          </w:p>
          <w:p w14:paraId="44C0D035" w14:textId="77777777" w:rsidR="004E70EE" w:rsidRPr="00E0481B" w:rsidRDefault="004E70EE" w:rsidP="00E0481B">
            <w:pPr>
              <w:autoSpaceDE w:val="0"/>
              <w:autoSpaceDN w:val="0"/>
              <w:adjustRightInd w:val="0"/>
              <w:spacing w:after="120"/>
              <w:jc w:val="center"/>
              <w:rPr>
                <w:sz w:val="22"/>
                <w:szCs w:val="22"/>
              </w:rPr>
            </w:pPr>
            <w:r w:rsidRPr="00E0481B">
              <w:rPr>
                <w:sz w:val="22"/>
                <w:szCs w:val="22"/>
              </w:rPr>
              <w:t>(32.4; 51-217)</w:t>
            </w:r>
          </w:p>
        </w:tc>
        <w:tc>
          <w:tcPr>
            <w:tcW w:w="1710" w:type="dxa"/>
            <w:shd w:val="clear" w:color="auto" w:fill="auto"/>
          </w:tcPr>
          <w:p w14:paraId="34005566" w14:textId="77777777" w:rsidR="00A425D4" w:rsidRPr="00E0481B" w:rsidRDefault="004E70EE" w:rsidP="00E0481B">
            <w:pPr>
              <w:autoSpaceDE w:val="0"/>
              <w:autoSpaceDN w:val="0"/>
              <w:adjustRightInd w:val="0"/>
              <w:spacing w:after="120"/>
              <w:jc w:val="center"/>
              <w:rPr>
                <w:sz w:val="22"/>
                <w:szCs w:val="22"/>
              </w:rPr>
            </w:pPr>
            <w:r w:rsidRPr="00E0481B">
              <w:rPr>
                <w:sz w:val="22"/>
                <w:szCs w:val="22"/>
              </w:rPr>
              <w:t>125.9; n=487</w:t>
            </w:r>
          </w:p>
          <w:p w14:paraId="0BD90339" w14:textId="77777777" w:rsidR="004E70EE" w:rsidRPr="00E0481B" w:rsidRDefault="004E70EE" w:rsidP="00E0481B">
            <w:pPr>
              <w:autoSpaceDE w:val="0"/>
              <w:autoSpaceDN w:val="0"/>
              <w:adjustRightInd w:val="0"/>
              <w:spacing w:after="120"/>
              <w:jc w:val="center"/>
              <w:rPr>
                <w:sz w:val="22"/>
                <w:szCs w:val="22"/>
              </w:rPr>
            </w:pPr>
            <w:r w:rsidRPr="00E0481B">
              <w:rPr>
                <w:sz w:val="22"/>
                <w:szCs w:val="22"/>
              </w:rPr>
              <w:t>(33.6; 11-247)</w:t>
            </w:r>
          </w:p>
        </w:tc>
        <w:tc>
          <w:tcPr>
            <w:tcW w:w="1733" w:type="dxa"/>
            <w:shd w:val="clear" w:color="auto" w:fill="auto"/>
          </w:tcPr>
          <w:p w14:paraId="1F5D5B08" w14:textId="77777777" w:rsidR="004E70EE" w:rsidRPr="00E0481B" w:rsidRDefault="00255985" w:rsidP="00E0481B">
            <w:pPr>
              <w:autoSpaceDE w:val="0"/>
              <w:autoSpaceDN w:val="0"/>
              <w:adjustRightInd w:val="0"/>
              <w:spacing w:after="120"/>
              <w:jc w:val="center"/>
              <w:rPr>
                <w:sz w:val="22"/>
                <w:szCs w:val="22"/>
              </w:rPr>
            </w:pPr>
            <w:r w:rsidRPr="00E0481B">
              <w:rPr>
                <w:sz w:val="22"/>
                <w:szCs w:val="22"/>
              </w:rPr>
              <w:t xml:space="preserve"> 123.7; n=124</w:t>
            </w:r>
          </w:p>
          <w:p w14:paraId="5B79F3A8" w14:textId="77777777" w:rsidR="00255985" w:rsidRPr="00E0481B" w:rsidRDefault="00255985" w:rsidP="00E0481B">
            <w:pPr>
              <w:autoSpaceDE w:val="0"/>
              <w:autoSpaceDN w:val="0"/>
              <w:adjustRightInd w:val="0"/>
              <w:spacing w:after="120"/>
              <w:jc w:val="center"/>
              <w:rPr>
                <w:sz w:val="22"/>
                <w:szCs w:val="22"/>
              </w:rPr>
            </w:pPr>
            <w:r w:rsidRPr="00E0481B">
              <w:rPr>
                <w:sz w:val="22"/>
                <w:szCs w:val="22"/>
              </w:rPr>
              <w:t>(34.7; 52-227)</w:t>
            </w:r>
          </w:p>
        </w:tc>
        <w:tc>
          <w:tcPr>
            <w:tcW w:w="1615" w:type="dxa"/>
            <w:shd w:val="clear" w:color="auto" w:fill="auto"/>
          </w:tcPr>
          <w:p w14:paraId="7085653F" w14:textId="77777777" w:rsidR="004E70EE" w:rsidRPr="00E0481B" w:rsidRDefault="00255985" w:rsidP="00E0481B">
            <w:pPr>
              <w:autoSpaceDE w:val="0"/>
              <w:autoSpaceDN w:val="0"/>
              <w:adjustRightInd w:val="0"/>
              <w:spacing w:after="120"/>
              <w:jc w:val="center"/>
              <w:rPr>
                <w:sz w:val="22"/>
                <w:szCs w:val="22"/>
              </w:rPr>
            </w:pPr>
            <w:r w:rsidRPr="00E0481B">
              <w:rPr>
                <w:sz w:val="22"/>
                <w:szCs w:val="22"/>
              </w:rPr>
              <w:t>125.8; n=725</w:t>
            </w:r>
          </w:p>
          <w:p w14:paraId="488A0D55" w14:textId="77777777" w:rsidR="00255985" w:rsidRPr="00E0481B" w:rsidRDefault="00255985" w:rsidP="00E0481B">
            <w:pPr>
              <w:autoSpaceDE w:val="0"/>
              <w:autoSpaceDN w:val="0"/>
              <w:adjustRightInd w:val="0"/>
              <w:spacing w:after="120"/>
              <w:jc w:val="center"/>
              <w:rPr>
                <w:sz w:val="22"/>
                <w:szCs w:val="22"/>
              </w:rPr>
            </w:pPr>
            <w:r w:rsidRPr="00E0481B">
              <w:rPr>
                <w:sz w:val="22"/>
                <w:szCs w:val="22"/>
              </w:rPr>
              <w:t>(33.6; 11-247)</w:t>
            </w:r>
          </w:p>
        </w:tc>
      </w:tr>
      <w:tr w:rsidR="00FA2522" w:rsidRPr="00E0481B" w14:paraId="6CCB007E" w14:textId="77777777" w:rsidTr="00E0481B">
        <w:tc>
          <w:tcPr>
            <w:tcW w:w="2070" w:type="dxa"/>
            <w:shd w:val="clear" w:color="auto" w:fill="auto"/>
          </w:tcPr>
          <w:p w14:paraId="557277F6" w14:textId="77777777" w:rsidR="00A425D4" w:rsidRPr="00E0481B" w:rsidRDefault="00FA2522" w:rsidP="00E0481B">
            <w:pPr>
              <w:autoSpaceDE w:val="0"/>
              <w:autoSpaceDN w:val="0"/>
              <w:adjustRightInd w:val="0"/>
              <w:spacing w:after="120"/>
              <w:rPr>
                <w:b/>
                <w:sz w:val="22"/>
                <w:szCs w:val="22"/>
              </w:rPr>
            </w:pPr>
            <w:r w:rsidRPr="00E0481B">
              <w:rPr>
                <w:b/>
                <w:sz w:val="22"/>
                <w:szCs w:val="22"/>
              </w:rPr>
              <w:t>Female</w:t>
            </w:r>
          </w:p>
        </w:tc>
        <w:tc>
          <w:tcPr>
            <w:tcW w:w="1620" w:type="dxa"/>
            <w:shd w:val="clear" w:color="auto" w:fill="auto"/>
          </w:tcPr>
          <w:p w14:paraId="2370E9D1" w14:textId="77777777" w:rsidR="00FA2522" w:rsidRPr="00E0481B" w:rsidRDefault="00FA2522" w:rsidP="00E0481B">
            <w:pPr>
              <w:autoSpaceDE w:val="0"/>
              <w:autoSpaceDN w:val="0"/>
              <w:adjustRightInd w:val="0"/>
              <w:spacing w:after="120"/>
              <w:jc w:val="center"/>
              <w:rPr>
                <w:sz w:val="22"/>
                <w:szCs w:val="22"/>
              </w:rPr>
            </w:pPr>
            <w:r w:rsidRPr="00E0481B">
              <w:rPr>
                <w:sz w:val="22"/>
                <w:szCs w:val="22"/>
              </w:rPr>
              <w:t>127.0</w:t>
            </w:r>
            <w:r w:rsidR="00A425D4" w:rsidRPr="00E0481B">
              <w:rPr>
                <w:sz w:val="22"/>
                <w:szCs w:val="22"/>
              </w:rPr>
              <w:t xml:space="preserve">; n=60 </w:t>
            </w:r>
          </w:p>
          <w:p w14:paraId="3DC6BB69" w14:textId="77777777" w:rsidR="00FA2522" w:rsidRPr="00E0481B" w:rsidRDefault="00FA2522" w:rsidP="00E0481B">
            <w:pPr>
              <w:autoSpaceDE w:val="0"/>
              <w:autoSpaceDN w:val="0"/>
              <w:adjustRightInd w:val="0"/>
              <w:spacing w:after="120"/>
              <w:jc w:val="center"/>
              <w:rPr>
                <w:sz w:val="22"/>
                <w:szCs w:val="22"/>
              </w:rPr>
            </w:pPr>
            <w:r w:rsidRPr="00E0481B">
              <w:rPr>
                <w:sz w:val="22"/>
                <w:szCs w:val="22"/>
              </w:rPr>
              <w:t>(34.0; 51-217)</w:t>
            </w:r>
          </w:p>
        </w:tc>
        <w:tc>
          <w:tcPr>
            <w:tcW w:w="1710" w:type="dxa"/>
            <w:shd w:val="clear" w:color="auto" w:fill="auto"/>
          </w:tcPr>
          <w:p w14:paraId="0C1085BD" w14:textId="77777777" w:rsidR="00FA2522" w:rsidRPr="00E0481B" w:rsidRDefault="00FA2522" w:rsidP="00E0481B">
            <w:pPr>
              <w:autoSpaceDE w:val="0"/>
              <w:autoSpaceDN w:val="0"/>
              <w:adjustRightInd w:val="0"/>
              <w:spacing w:after="120"/>
              <w:jc w:val="center"/>
              <w:rPr>
                <w:sz w:val="22"/>
                <w:szCs w:val="22"/>
              </w:rPr>
            </w:pPr>
            <w:r w:rsidRPr="00E0481B">
              <w:rPr>
                <w:sz w:val="22"/>
                <w:szCs w:val="22"/>
              </w:rPr>
              <w:t>131.9</w:t>
            </w:r>
            <w:r w:rsidR="00A425D4" w:rsidRPr="00E0481B">
              <w:rPr>
                <w:sz w:val="22"/>
                <w:szCs w:val="22"/>
              </w:rPr>
              <w:t>; n=245</w:t>
            </w:r>
          </w:p>
          <w:p w14:paraId="70E747EC" w14:textId="77777777" w:rsidR="00FA2522" w:rsidRPr="00E0481B" w:rsidRDefault="00FA2522" w:rsidP="00E0481B">
            <w:pPr>
              <w:autoSpaceDE w:val="0"/>
              <w:autoSpaceDN w:val="0"/>
              <w:adjustRightInd w:val="0"/>
              <w:spacing w:after="120"/>
              <w:jc w:val="center"/>
              <w:rPr>
                <w:sz w:val="22"/>
                <w:szCs w:val="22"/>
              </w:rPr>
            </w:pPr>
            <w:r w:rsidRPr="00E0481B">
              <w:rPr>
                <w:sz w:val="22"/>
                <w:szCs w:val="22"/>
              </w:rPr>
              <w:t>(34.6; 11-247)</w:t>
            </w:r>
          </w:p>
        </w:tc>
        <w:tc>
          <w:tcPr>
            <w:tcW w:w="1733" w:type="dxa"/>
            <w:shd w:val="clear" w:color="auto" w:fill="auto"/>
          </w:tcPr>
          <w:p w14:paraId="73BF25A3" w14:textId="77777777" w:rsidR="00FA2522" w:rsidRPr="00E0481B" w:rsidRDefault="00255985" w:rsidP="00E0481B">
            <w:pPr>
              <w:autoSpaceDE w:val="0"/>
              <w:autoSpaceDN w:val="0"/>
              <w:adjustRightInd w:val="0"/>
              <w:spacing w:after="120"/>
              <w:jc w:val="center"/>
              <w:rPr>
                <w:sz w:val="22"/>
                <w:szCs w:val="22"/>
              </w:rPr>
            </w:pPr>
            <w:r w:rsidRPr="00E0481B">
              <w:rPr>
                <w:sz w:val="22"/>
                <w:szCs w:val="22"/>
              </w:rPr>
              <w:t>131.1; n=60</w:t>
            </w:r>
          </w:p>
          <w:p w14:paraId="0713D6A1" w14:textId="77777777" w:rsidR="00255985" w:rsidRPr="00E0481B" w:rsidRDefault="00255985" w:rsidP="00E0481B">
            <w:pPr>
              <w:autoSpaceDE w:val="0"/>
              <w:autoSpaceDN w:val="0"/>
              <w:adjustRightInd w:val="0"/>
              <w:spacing w:after="120"/>
              <w:jc w:val="center"/>
              <w:rPr>
                <w:sz w:val="22"/>
                <w:szCs w:val="22"/>
              </w:rPr>
            </w:pPr>
            <w:r w:rsidRPr="00E0481B">
              <w:rPr>
                <w:sz w:val="22"/>
                <w:szCs w:val="22"/>
              </w:rPr>
              <w:t>(33.5; 68-216)</w:t>
            </w:r>
          </w:p>
        </w:tc>
        <w:tc>
          <w:tcPr>
            <w:tcW w:w="1615" w:type="dxa"/>
            <w:shd w:val="clear" w:color="auto" w:fill="auto"/>
          </w:tcPr>
          <w:p w14:paraId="1F1D8E12" w14:textId="77777777" w:rsidR="00FA2522" w:rsidRPr="00E0481B" w:rsidRDefault="00255985" w:rsidP="00E0481B">
            <w:pPr>
              <w:autoSpaceDE w:val="0"/>
              <w:autoSpaceDN w:val="0"/>
              <w:adjustRightInd w:val="0"/>
              <w:spacing w:after="120"/>
              <w:jc w:val="center"/>
              <w:rPr>
                <w:sz w:val="22"/>
                <w:szCs w:val="22"/>
              </w:rPr>
            </w:pPr>
            <w:r w:rsidRPr="00E0481B">
              <w:rPr>
                <w:sz w:val="22"/>
                <w:szCs w:val="22"/>
              </w:rPr>
              <w:t>130.9; n=365</w:t>
            </w:r>
          </w:p>
          <w:p w14:paraId="4BE00920" w14:textId="77777777" w:rsidR="00255985" w:rsidRPr="00E0481B" w:rsidRDefault="00255985" w:rsidP="00E0481B">
            <w:pPr>
              <w:autoSpaceDE w:val="0"/>
              <w:autoSpaceDN w:val="0"/>
              <w:adjustRightInd w:val="0"/>
              <w:spacing w:after="120"/>
              <w:jc w:val="center"/>
              <w:rPr>
                <w:sz w:val="22"/>
                <w:szCs w:val="22"/>
              </w:rPr>
            </w:pPr>
            <w:r w:rsidRPr="00E0481B">
              <w:rPr>
                <w:sz w:val="22"/>
                <w:szCs w:val="22"/>
              </w:rPr>
              <w:t>(34.3; 11-247)</w:t>
            </w:r>
          </w:p>
        </w:tc>
      </w:tr>
      <w:tr w:rsidR="00FA2522" w:rsidRPr="00E0481B" w14:paraId="5B3622C2" w14:textId="77777777" w:rsidTr="00E0481B">
        <w:tc>
          <w:tcPr>
            <w:tcW w:w="2070" w:type="dxa"/>
            <w:shd w:val="clear" w:color="auto" w:fill="auto"/>
          </w:tcPr>
          <w:p w14:paraId="42DEC2E1" w14:textId="77777777" w:rsidR="00A425D4" w:rsidRPr="00E0481B" w:rsidRDefault="00FA2522" w:rsidP="00E0481B">
            <w:pPr>
              <w:autoSpaceDE w:val="0"/>
              <w:autoSpaceDN w:val="0"/>
              <w:adjustRightInd w:val="0"/>
              <w:spacing w:after="120"/>
              <w:rPr>
                <w:b/>
                <w:sz w:val="22"/>
                <w:szCs w:val="22"/>
              </w:rPr>
            </w:pPr>
            <w:r w:rsidRPr="00E0481B">
              <w:rPr>
                <w:b/>
                <w:sz w:val="22"/>
                <w:szCs w:val="22"/>
              </w:rPr>
              <w:t>Male</w:t>
            </w:r>
          </w:p>
        </w:tc>
        <w:tc>
          <w:tcPr>
            <w:tcW w:w="1620" w:type="dxa"/>
            <w:shd w:val="clear" w:color="auto" w:fill="auto"/>
          </w:tcPr>
          <w:p w14:paraId="76E71B29" w14:textId="77777777" w:rsidR="00FA2522" w:rsidRPr="00E0481B" w:rsidRDefault="00FA2522" w:rsidP="00E0481B">
            <w:pPr>
              <w:autoSpaceDE w:val="0"/>
              <w:autoSpaceDN w:val="0"/>
              <w:adjustRightInd w:val="0"/>
              <w:spacing w:after="120"/>
              <w:jc w:val="center"/>
              <w:rPr>
                <w:sz w:val="22"/>
                <w:szCs w:val="22"/>
              </w:rPr>
            </w:pPr>
            <w:r w:rsidRPr="00E0481B">
              <w:rPr>
                <w:sz w:val="22"/>
                <w:szCs w:val="22"/>
              </w:rPr>
              <w:t>128.5</w:t>
            </w:r>
            <w:r w:rsidR="00A425D4" w:rsidRPr="00E0481B">
              <w:rPr>
                <w:sz w:val="22"/>
                <w:szCs w:val="22"/>
              </w:rPr>
              <w:t>; n=54</w:t>
            </w:r>
          </w:p>
          <w:p w14:paraId="1B09E38A" w14:textId="77777777" w:rsidR="00FA2522" w:rsidRPr="00E0481B" w:rsidRDefault="00FA2522" w:rsidP="00E0481B">
            <w:pPr>
              <w:autoSpaceDE w:val="0"/>
              <w:autoSpaceDN w:val="0"/>
              <w:adjustRightInd w:val="0"/>
              <w:spacing w:after="120"/>
              <w:jc w:val="center"/>
              <w:rPr>
                <w:sz w:val="22"/>
                <w:szCs w:val="22"/>
              </w:rPr>
            </w:pPr>
            <w:r w:rsidRPr="00E0481B">
              <w:rPr>
                <w:sz w:val="22"/>
                <w:szCs w:val="22"/>
              </w:rPr>
              <w:t>(30.8; 68-206)</w:t>
            </w:r>
          </w:p>
        </w:tc>
        <w:tc>
          <w:tcPr>
            <w:tcW w:w="1710" w:type="dxa"/>
            <w:shd w:val="clear" w:color="auto" w:fill="auto"/>
          </w:tcPr>
          <w:p w14:paraId="656AF17C" w14:textId="77777777" w:rsidR="00FA2522" w:rsidRPr="00E0481B" w:rsidRDefault="00FA2522" w:rsidP="00E0481B">
            <w:pPr>
              <w:autoSpaceDE w:val="0"/>
              <w:autoSpaceDN w:val="0"/>
              <w:adjustRightInd w:val="0"/>
              <w:spacing w:after="120"/>
              <w:jc w:val="center"/>
              <w:rPr>
                <w:sz w:val="22"/>
                <w:szCs w:val="22"/>
              </w:rPr>
            </w:pPr>
            <w:r w:rsidRPr="00E0481B">
              <w:rPr>
                <w:sz w:val="22"/>
                <w:szCs w:val="22"/>
              </w:rPr>
              <w:t>119.8</w:t>
            </w:r>
            <w:r w:rsidR="00A425D4" w:rsidRPr="00E0481B">
              <w:rPr>
                <w:sz w:val="22"/>
                <w:szCs w:val="22"/>
              </w:rPr>
              <w:t>; n=242</w:t>
            </w:r>
          </w:p>
          <w:p w14:paraId="52BEFF68" w14:textId="77777777" w:rsidR="00FA2522" w:rsidRPr="00E0481B" w:rsidRDefault="00FA2522" w:rsidP="00E0481B">
            <w:pPr>
              <w:autoSpaceDE w:val="0"/>
              <w:autoSpaceDN w:val="0"/>
              <w:adjustRightInd w:val="0"/>
              <w:spacing w:after="120"/>
              <w:jc w:val="center"/>
              <w:rPr>
                <w:sz w:val="22"/>
                <w:szCs w:val="22"/>
              </w:rPr>
            </w:pPr>
            <w:r w:rsidRPr="00E0481B">
              <w:rPr>
                <w:sz w:val="22"/>
                <w:szCs w:val="22"/>
              </w:rPr>
              <w:t>(31.6; 37-218)</w:t>
            </w:r>
          </w:p>
        </w:tc>
        <w:tc>
          <w:tcPr>
            <w:tcW w:w="1733" w:type="dxa"/>
            <w:shd w:val="clear" w:color="auto" w:fill="auto"/>
          </w:tcPr>
          <w:p w14:paraId="04591F10" w14:textId="77777777" w:rsidR="00FA2522" w:rsidRPr="00E0481B" w:rsidRDefault="00255985" w:rsidP="00E0481B">
            <w:pPr>
              <w:autoSpaceDE w:val="0"/>
              <w:autoSpaceDN w:val="0"/>
              <w:adjustRightInd w:val="0"/>
              <w:spacing w:after="120"/>
              <w:jc w:val="center"/>
              <w:rPr>
                <w:sz w:val="22"/>
                <w:szCs w:val="22"/>
              </w:rPr>
            </w:pPr>
            <w:r w:rsidRPr="00E0481B">
              <w:rPr>
                <w:sz w:val="22"/>
                <w:szCs w:val="22"/>
              </w:rPr>
              <w:t>116.8; n=64</w:t>
            </w:r>
          </w:p>
          <w:p w14:paraId="6A0959F7" w14:textId="77777777" w:rsidR="00255985" w:rsidRPr="00E0481B" w:rsidRDefault="00255985" w:rsidP="00E0481B">
            <w:pPr>
              <w:autoSpaceDE w:val="0"/>
              <w:autoSpaceDN w:val="0"/>
              <w:adjustRightInd w:val="0"/>
              <w:spacing w:after="120"/>
              <w:jc w:val="center"/>
              <w:rPr>
                <w:sz w:val="22"/>
                <w:szCs w:val="22"/>
              </w:rPr>
            </w:pPr>
            <w:r w:rsidRPr="00E0481B">
              <w:rPr>
                <w:sz w:val="22"/>
                <w:szCs w:val="22"/>
              </w:rPr>
              <w:t>(34.7; 52-227)</w:t>
            </w:r>
          </w:p>
        </w:tc>
        <w:tc>
          <w:tcPr>
            <w:tcW w:w="1615" w:type="dxa"/>
            <w:shd w:val="clear" w:color="auto" w:fill="auto"/>
          </w:tcPr>
          <w:p w14:paraId="03CD3891" w14:textId="77777777" w:rsidR="00FA2522" w:rsidRPr="00E0481B" w:rsidRDefault="00255985" w:rsidP="00E0481B">
            <w:pPr>
              <w:autoSpaceDE w:val="0"/>
              <w:autoSpaceDN w:val="0"/>
              <w:adjustRightInd w:val="0"/>
              <w:spacing w:after="120"/>
              <w:jc w:val="center"/>
              <w:rPr>
                <w:sz w:val="22"/>
                <w:szCs w:val="22"/>
              </w:rPr>
            </w:pPr>
            <w:r w:rsidRPr="00E0481B">
              <w:rPr>
                <w:sz w:val="22"/>
                <w:szCs w:val="22"/>
              </w:rPr>
              <w:t>120.6; n=360</w:t>
            </w:r>
          </w:p>
          <w:p w14:paraId="72FFD25D" w14:textId="77777777" w:rsidR="00255985" w:rsidRPr="00E0481B" w:rsidRDefault="00255985" w:rsidP="00E0481B">
            <w:pPr>
              <w:autoSpaceDE w:val="0"/>
              <w:autoSpaceDN w:val="0"/>
              <w:adjustRightInd w:val="0"/>
              <w:spacing w:after="120"/>
              <w:jc w:val="center"/>
              <w:rPr>
                <w:sz w:val="22"/>
                <w:szCs w:val="22"/>
              </w:rPr>
            </w:pPr>
            <w:r w:rsidRPr="00E0481B">
              <w:rPr>
                <w:sz w:val="22"/>
                <w:szCs w:val="22"/>
              </w:rPr>
              <w:t>(32.1; 37-227)</w:t>
            </w:r>
          </w:p>
        </w:tc>
      </w:tr>
      <w:tr w:rsidR="00A425D4" w:rsidRPr="00E0481B" w14:paraId="27B98349" w14:textId="77777777" w:rsidTr="00E0481B">
        <w:tc>
          <w:tcPr>
            <w:tcW w:w="8748" w:type="dxa"/>
            <w:gridSpan w:val="5"/>
            <w:shd w:val="clear" w:color="auto" w:fill="auto"/>
          </w:tcPr>
          <w:p w14:paraId="46E058BF" w14:textId="77777777" w:rsidR="00A425D4" w:rsidRPr="00E0481B" w:rsidRDefault="00A425D4" w:rsidP="00E0481B">
            <w:pPr>
              <w:autoSpaceDE w:val="0"/>
              <w:autoSpaceDN w:val="0"/>
              <w:adjustRightInd w:val="0"/>
              <w:spacing w:after="120"/>
              <w:jc w:val="center"/>
              <w:rPr>
                <w:i/>
                <w:sz w:val="22"/>
                <w:szCs w:val="22"/>
              </w:rPr>
            </w:pPr>
            <w:r w:rsidRPr="00E0481B">
              <w:rPr>
                <w:i/>
                <w:sz w:val="22"/>
                <w:szCs w:val="22"/>
              </w:rPr>
              <w:t>Descriptive statistics are mean; sample size (standard deviation; minimum-maximum)</w:t>
            </w:r>
            <w:r w:rsidR="00115C43" w:rsidRPr="00E0481B">
              <w:rPr>
                <w:i/>
                <w:sz w:val="22"/>
                <w:szCs w:val="22"/>
              </w:rPr>
              <w:t xml:space="preserve"> for LDL</w:t>
            </w:r>
          </w:p>
        </w:tc>
      </w:tr>
    </w:tbl>
    <w:p w14:paraId="12EE5094" w14:textId="77777777" w:rsidR="004B2CCA" w:rsidRPr="005B725F" w:rsidRDefault="004B2CCA" w:rsidP="005B725F">
      <w:pPr>
        <w:autoSpaceDE w:val="0"/>
        <w:autoSpaceDN w:val="0"/>
        <w:adjustRightInd w:val="0"/>
        <w:spacing w:after="120"/>
        <w:ind w:left="1440"/>
        <w:rPr>
          <w:sz w:val="22"/>
          <w:szCs w:val="22"/>
        </w:rPr>
      </w:pPr>
    </w:p>
    <w:p w14:paraId="5B95F510" w14:textId="77777777" w:rsidR="001E79FA" w:rsidRDefault="001E79FA" w:rsidP="001E79FA">
      <w:pPr>
        <w:numPr>
          <w:ilvl w:val="1"/>
          <w:numId w:val="19"/>
        </w:numPr>
        <w:autoSpaceDE w:val="0"/>
        <w:autoSpaceDN w:val="0"/>
        <w:adjustRightInd w:val="0"/>
        <w:spacing w:after="120"/>
        <w:rPr>
          <w:sz w:val="22"/>
          <w:szCs w:val="22"/>
        </w:rPr>
      </w:pPr>
      <w:r>
        <w:rPr>
          <w:sz w:val="22"/>
          <w:szCs w:val="22"/>
        </w:rPr>
        <w:t>Provide a description of the statistical methods for the model you fit</w:t>
      </w:r>
      <w:r w:rsidR="00CC37A7">
        <w:rPr>
          <w:sz w:val="22"/>
          <w:szCs w:val="22"/>
        </w:rPr>
        <w:t xml:space="preserve"> to address the question of an association between LDL and age</w:t>
      </w:r>
      <w:r>
        <w:rPr>
          <w:sz w:val="22"/>
          <w:szCs w:val="22"/>
        </w:rPr>
        <w:t>.</w:t>
      </w:r>
    </w:p>
    <w:p w14:paraId="22E7429A" w14:textId="77777777" w:rsidR="005B725F" w:rsidRDefault="005B725F" w:rsidP="005B725F">
      <w:pPr>
        <w:autoSpaceDE w:val="0"/>
        <w:autoSpaceDN w:val="0"/>
        <w:adjustRightInd w:val="0"/>
        <w:spacing w:after="120"/>
        <w:ind w:left="1440"/>
        <w:rPr>
          <w:sz w:val="22"/>
          <w:szCs w:val="22"/>
        </w:rPr>
      </w:pPr>
      <w:r w:rsidRPr="005B725F">
        <w:rPr>
          <w:b/>
          <w:sz w:val="22"/>
          <w:szCs w:val="22"/>
        </w:rPr>
        <w:t>Answer</w:t>
      </w:r>
      <w:r>
        <w:rPr>
          <w:sz w:val="22"/>
          <w:szCs w:val="22"/>
        </w:rPr>
        <w:t>: We fit a simple regression model with age in years as the sole predictor of serum LDL, measured in mg/</w:t>
      </w:r>
      <w:proofErr w:type="spellStart"/>
      <w:r>
        <w:rPr>
          <w:sz w:val="22"/>
          <w:szCs w:val="22"/>
        </w:rPr>
        <w:t>dL</w:t>
      </w:r>
      <w:proofErr w:type="spellEnd"/>
      <w:r>
        <w:rPr>
          <w:sz w:val="22"/>
          <w:szCs w:val="22"/>
        </w:rPr>
        <w:t>.</w:t>
      </w:r>
      <w:r w:rsidR="00EF4E9D">
        <w:rPr>
          <w:sz w:val="22"/>
          <w:szCs w:val="22"/>
        </w:rPr>
        <w:t xml:space="preserve"> We assumed that groups across age had equal variance for this </w:t>
      </w:r>
      <w:commentRangeStart w:id="21"/>
      <w:r w:rsidR="00EF4E9D">
        <w:rPr>
          <w:sz w:val="22"/>
          <w:szCs w:val="22"/>
        </w:rPr>
        <w:t>model</w:t>
      </w:r>
      <w:commentRangeEnd w:id="21"/>
      <w:r w:rsidR="007B0E42">
        <w:rPr>
          <w:rStyle w:val="CommentReference"/>
        </w:rPr>
        <w:commentReference w:id="21"/>
      </w:r>
      <w:r w:rsidR="00EF4E9D">
        <w:rPr>
          <w:sz w:val="22"/>
          <w:szCs w:val="22"/>
        </w:rPr>
        <w:t>.</w:t>
      </w:r>
    </w:p>
    <w:p w14:paraId="1CF2D4FB" w14:textId="77777777" w:rsidR="001E79FA" w:rsidRDefault="001E79FA" w:rsidP="001E79FA">
      <w:pPr>
        <w:numPr>
          <w:ilvl w:val="1"/>
          <w:numId w:val="19"/>
        </w:numPr>
        <w:autoSpaceDE w:val="0"/>
        <w:autoSpaceDN w:val="0"/>
        <w:adjustRightInd w:val="0"/>
        <w:spacing w:after="120"/>
        <w:rPr>
          <w:sz w:val="22"/>
          <w:szCs w:val="22"/>
        </w:rPr>
      </w:pPr>
      <w:r>
        <w:rPr>
          <w:sz w:val="22"/>
          <w:szCs w:val="22"/>
        </w:rPr>
        <w:t>Is this a saturated model? Explain your answer.</w:t>
      </w:r>
    </w:p>
    <w:p w14:paraId="2AE15C27" w14:textId="77777777" w:rsidR="005B725F" w:rsidRDefault="005B725F" w:rsidP="005B725F">
      <w:pPr>
        <w:autoSpaceDE w:val="0"/>
        <w:autoSpaceDN w:val="0"/>
        <w:adjustRightInd w:val="0"/>
        <w:spacing w:after="120"/>
        <w:ind w:left="1440"/>
        <w:rPr>
          <w:sz w:val="22"/>
          <w:szCs w:val="22"/>
        </w:rPr>
      </w:pPr>
      <w:r w:rsidRPr="005B725F">
        <w:rPr>
          <w:b/>
          <w:sz w:val="22"/>
          <w:szCs w:val="22"/>
        </w:rPr>
        <w:lastRenderedPageBreak/>
        <w:t>Answer</w:t>
      </w:r>
      <w:r>
        <w:rPr>
          <w:sz w:val="22"/>
          <w:szCs w:val="22"/>
        </w:rPr>
        <w:t xml:space="preserve">: The model is not saturated because the number of groups does not equal the number of parameters to be estimated. There are two model parameters, an intercept and a slope, but an uncountable number of groups since the groups are being defined by age as a continuous </w:t>
      </w:r>
      <w:commentRangeStart w:id="22"/>
      <w:r>
        <w:rPr>
          <w:sz w:val="22"/>
          <w:szCs w:val="22"/>
        </w:rPr>
        <w:t>variable</w:t>
      </w:r>
      <w:commentRangeEnd w:id="22"/>
      <w:r w:rsidR="007B0E42">
        <w:rPr>
          <w:rStyle w:val="CommentReference"/>
        </w:rPr>
        <w:commentReference w:id="22"/>
      </w:r>
      <w:r>
        <w:rPr>
          <w:sz w:val="22"/>
          <w:szCs w:val="22"/>
        </w:rPr>
        <w:t>.</w:t>
      </w:r>
    </w:p>
    <w:p w14:paraId="22991C23" w14:textId="77777777" w:rsidR="001E79FA" w:rsidRDefault="001E79FA" w:rsidP="001E79FA">
      <w:pPr>
        <w:numPr>
          <w:ilvl w:val="1"/>
          <w:numId w:val="19"/>
        </w:numPr>
        <w:autoSpaceDE w:val="0"/>
        <w:autoSpaceDN w:val="0"/>
        <w:adjustRightInd w:val="0"/>
        <w:spacing w:after="120"/>
        <w:rPr>
          <w:sz w:val="22"/>
          <w:szCs w:val="22"/>
        </w:rPr>
      </w:pPr>
      <w:r>
        <w:rPr>
          <w:sz w:val="22"/>
          <w:szCs w:val="22"/>
        </w:rPr>
        <w:t>Based on your regression model, what is the estimated mean LDL level among a population of 70 year old subjects?</w:t>
      </w:r>
    </w:p>
    <w:p w14:paraId="66D927A1" w14:textId="77777777" w:rsidR="005B725F" w:rsidRPr="005B725F" w:rsidRDefault="005B725F" w:rsidP="005B725F">
      <w:pPr>
        <w:autoSpaceDE w:val="0"/>
        <w:autoSpaceDN w:val="0"/>
        <w:adjustRightInd w:val="0"/>
        <w:spacing w:after="120"/>
        <w:ind w:left="1440"/>
        <w:rPr>
          <w:sz w:val="22"/>
          <w:szCs w:val="22"/>
        </w:rPr>
      </w:pPr>
      <w:r>
        <w:rPr>
          <w:b/>
          <w:sz w:val="22"/>
          <w:szCs w:val="22"/>
        </w:rPr>
        <w:t>Answer</w:t>
      </w:r>
      <w:r>
        <w:rPr>
          <w:sz w:val="22"/>
          <w:szCs w:val="22"/>
        </w:rPr>
        <w:t xml:space="preserve">: </w:t>
      </w:r>
      <w:r w:rsidR="00B15E97">
        <w:rPr>
          <w:sz w:val="22"/>
          <w:szCs w:val="22"/>
        </w:rPr>
        <w:t xml:space="preserve">Based on the regression model, the estimated mean LDL level among a population of 70 year old individuals is </w:t>
      </w:r>
      <w:r>
        <w:rPr>
          <w:sz w:val="22"/>
          <w:szCs w:val="22"/>
        </w:rPr>
        <w:t>1</w:t>
      </w:r>
      <w:r w:rsidR="00EF4E9D">
        <w:rPr>
          <w:sz w:val="22"/>
          <w:szCs w:val="22"/>
        </w:rPr>
        <w:t>32.53</w:t>
      </w:r>
      <w:r w:rsidR="00B15E97">
        <w:rPr>
          <w:sz w:val="22"/>
          <w:szCs w:val="22"/>
        </w:rPr>
        <w:t xml:space="preserve"> + (</w:t>
      </w:r>
      <w:r w:rsidR="00EF4E9D">
        <w:rPr>
          <w:sz w:val="22"/>
          <w:szCs w:val="22"/>
        </w:rPr>
        <w:t>-.09</w:t>
      </w:r>
      <w:r>
        <w:rPr>
          <w:sz w:val="22"/>
          <w:szCs w:val="22"/>
        </w:rPr>
        <w:t xml:space="preserve">) * </w:t>
      </w:r>
      <w:r w:rsidR="00EF4E9D">
        <w:rPr>
          <w:sz w:val="22"/>
          <w:szCs w:val="22"/>
        </w:rPr>
        <w:t>70 = 126.21</w:t>
      </w:r>
      <w:r>
        <w:rPr>
          <w:sz w:val="22"/>
          <w:szCs w:val="22"/>
        </w:rPr>
        <w:t xml:space="preserve"> mg/</w:t>
      </w:r>
      <w:commentRangeStart w:id="23"/>
      <w:proofErr w:type="spellStart"/>
      <w:r>
        <w:rPr>
          <w:sz w:val="22"/>
          <w:szCs w:val="22"/>
        </w:rPr>
        <w:t>dL</w:t>
      </w:r>
      <w:commentRangeEnd w:id="23"/>
      <w:proofErr w:type="spellEnd"/>
      <w:r w:rsidR="00D30ED5">
        <w:rPr>
          <w:rStyle w:val="CommentReference"/>
        </w:rPr>
        <w:commentReference w:id="23"/>
      </w:r>
      <w:r w:rsidR="00B15E97">
        <w:rPr>
          <w:sz w:val="22"/>
          <w:szCs w:val="22"/>
        </w:rPr>
        <w:t>.</w:t>
      </w:r>
    </w:p>
    <w:p w14:paraId="33D23F2E" w14:textId="77777777" w:rsidR="001E79FA" w:rsidRDefault="001E79FA" w:rsidP="001E79FA">
      <w:pPr>
        <w:numPr>
          <w:ilvl w:val="1"/>
          <w:numId w:val="19"/>
        </w:numPr>
        <w:autoSpaceDE w:val="0"/>
        <w:autoSpaceDN w:val="0"/>
        <w:adjustRightInd w:val="0"/>
        <w:spacing w:after="120"/>
        <w:rPr>
          <w:sz w:val="22"/>
          <w:szCs w:val="22"/>
        </w:rPr>
      </w:pPr>
      <w:r>
        <w:rPr>
          <w:sz w:val="22"/>
          <w:szCs w:val="22"/>
        </w:rPr>
        <w:t>Based on your regression model, what is the estimated mean LDL level among a population of 71 year old subjects?</w:t>
      </w:r>
      <w:r w:rsidR="00125DD5">
        <w:rPr>
          <w:sz w:val="22"/>
          <w:szCs w:val="22"/>
        </w:rPr>
        <w:t xml:space="preserve"> </w:t>
      </w:r>
      <w:bookmarkStart w:id="24" w:name="OLE_LINK1"/>
      <w:bookmarkStart w:id="25" w:name="OLE_LINK2"/>
      <w:r w:rsidR="00125DD5">
        <w:rPr>
          <w:sz w:val="22"/>
          <w:szCs w:val="22"/>
        </w:rPr>
        <w:t>How does the difference between your answer to this problem and your answer to part c relate to the slope?</w:t>
      </w:r>
      <w:bookmarkEnd w:id="24"/>
      <w:bookmarkEnd w:id="25"/>
    </w:p>
    <w:p w14:paraId="23CE8C92" w14:textId="77777777" w:rsidR="00B15E97" w:rsidRPr="00B15E97" w:rsidRDefault="00B15E97" w:rsidP="00B15E97">
      <w:pPr>
        <w:autoSpaceDE w:val="0"/>
        <w:autoSpaceDN w:val="0"/>
        <w:adjustRightInd w:val="0"/>
        <w:spacing w:after="120"/>
        <w:ind w:left="1440"/>
        <w:rPr>
          <w:sz w:val="22"/>
          <w:szCs w:val="22"/>
        </w:rPr>
      </w:pPr>
      <w:r>
        <w:rPr>
          <w:b/>
          <w:sz w:val="22"/>
          <w:szCs w:val="22"/>
        </w:rPr>
        <w:t>Answer</w:t>
      </w:r>
      <w:r>
        <w:rPr>
          <w:sz w:val="22"/>
          <w:szCs w:val="22"/>
        </w:rPr>
        <w:t>: Based on the regression model, the estimated mean LDL level among a population of 71 year old individuals is 132.5</w:t>
      </w:r>
      <w:r w:rsidR="00EF4E9D">
        <w:rPr>
          <w:sz w:val="22"/>
          <w:szCs w:val="22"/>
        </w:rPr>
        <w:t>3</w:t>
      </w:r>
      <w:r>
        <w:rPr>
          <w:sz w:val="22"/>
          <w:szCs w:val="22"/>
        </w:rPr>
        <w:t xml:space="preserve"> + (</w:t>
      </w:r>
      <w:r w:rsidR="00EF4E9D">
        <w:rPr>
          <w:sz w:val="22"/>
          <w:szCs w:val="22"/>
        </w:rPr>
        <w:t>-.09</w:t>
      </w:r>
      <w:r>
        <w:rPr>
          <w:sz w:val="22"/>
          <w:szCs w:val="22"/>
        </w:rPr>
        <w:t xml:space="preserve">) * </w:t>
      </w:r>
      <w:r w:rsidR="00EF4E9D">
        <w:rPr>
          <w:sz w:val="22"/>
          <w:szCs w:val="22"/>
        </w:rPr>
        <w:t>71 = 126.12</w:t>
      </w:r>
      <w:r>
        <w:rPr>
          <w:sz w:val="22"/>
          <w:szCs w:val="22"/>
        </w:rPr>
        <w:t xml:space="preserve"> mg/</w:t>
      </w:r>
      <w:proofErr w:type="spellStart"/>
      <w:r>
        <w:rPr>
          <w:sz w:val="22"/>
          <w:szCs w:val="22"/>
        </w:rPr>
        <w:t>dL</w:t>
      </w:r>
      <w:proofErr w:type="spellEnd"/>
      <w:r>
        <w:rPr>
          <w:sz w:val="22"/>
          <w:szCs w:val="22"/>
        </w:rPr>
        <w:t>. Taking the difference of these predictions that are one year apart we obtain the estimated slope from our model, 126.12 - 126.21 = -.</w:t>
      </w:r>
      <w:commentRangeStart w:id="26"/>
      <w:r>
        <w:rPr>
          <w:sz w:val="22"/>
          <w:szCs w:val="22"/>
        </w:rPr>
        <w:t>09</w:t>
      </w:r>
      <w:commentRangeEnd w:id="26"/>
      <w:r w:rsidR="00D30ED5">
        <w:rPr>
          <w:rStyle w:val="CommentReference"/>
        </w:rPr>
        <w:commentReference w:id="26"/>
      </w:r>
      <w:r>
        <w:rPr>
          <w:sz w:val="22"/>
          <w:szCs w:val="22"/>
        </w:rPr>
        <w:t>.</w:t>
      </w:r>
    </w:p>
    <w:p w14:paraId="45F3941B" w14:textId="77777777" w:rsidR="001E79FA" w:rsidRDefault="001E79FA" w:rsidP="001E79FA">
      <w:pPr>
        <w:numPr>
          <w:ilvl w:val="1"/>
          <w:numId w:val="19"/>
        </w:numPr>
        <w:autoSpaceDE w:val="0"/>
        <w:autoSpaceDN w:val="0"/>
        <w:adjustRightInd w:val="0"/>
        <w:spacing w:after="120"/>
        <w:rPr>
          <w:sz w:val="22"/>
          <w:szCs w:val="22"/>
        </w:rPr>
      </w:pPr>
      <w:r>
        <w:rPr>
          <w:sz w:val="22"/>
          <w:szCs w:val="22"/>
        </w:rPr>
        <w:t>Based on your regression model, what is the estimated mean LDL level among a population of 75 year old subjects?</w:t>
      </w:r>
      <w:r w:rsidR="00125DD5">
        <w:rPr>
          <w:sz w:val="22"/>
          <w:szCs w:val="22"/>
        </w:rPr>
        <w:t xml:space="preserve"> How does the difference between your answer to this problem and your answer to part c relate to the slope?</w:t>
      </w:r>
    </w:p>
    <w:p w14:paraId="2C85AC32" w14:textId="77777777" w:rsidR="00B15E97" w:rsidRPr="00B15E97" w:rsidRDefault="00B15E97" w:rsidP="00B15E97">
      <w:pPr>
        <w:autoSpaceDE w:val="0"/>
        <w:autoSpaceDN w:val="0"/>
        <w:adjustRightInd w:val="0"/>
        <w:spacing w:after="120"/>
        <w:ind w:left="1440"/>
        <w:rPr>
          <w:sz w:val="22"/>
          <w:szCs w:val="22"/>
        </w:rPr>
      </w:pPr>
      <w:r>
        <w:rPr>
          <w:b/>
          <w:sz w:val="22"/>
          <w:szCs w:val="22"/>
        </w:rPr>
        <w:t>Answer</w:t>
      </w:r>
      <w:r>
        <w:rPr>
          <w:sz w:val="22"/>
          <w:szCs w:val="22"/>
        </w:rPr>
        <w:t>: Based on the regression model, the estimated mean LDL level among a population of 75 year old individuals is 1</w:t>
      </w:r>
      <w:r w:rsidR="00EF4E9D">
        <w:rPr>
          <w:sz w:val="22"/>
          <w:szCs w:val="22"/>
        </w:rPr>
        <w:t>32.53</w:t>
      </w:r>
      <w:r>
        <w:rPr>
          <w:sz w:val="22"/>
          <w:szCs w:val="22"/>
        </w:rPr>
        <w:t xml:space="preserve"> + (</w:t>
      </w:r>
      <w:r w:rsidR="00EF4E9D">
        <w:rPr>
          <w:sz w:val="22"/>
          <w:szCs w:val="22"/>
        </w:rPr>
        <w:t>-.09</w:t>
      </w:r>
      <w:r>
        <w:rPr>
          <w:sz w:val="22"/>
          <w:szCs w:val="22"/>
        </w:rPr>
        <w:t xml:space="preserve">) * 75 = </w:t>
      </w:r>
      <w:r w:rsidR="00EF4E9D">
        <w:rPr>
          <w:sz w:val="22"/>
          <w:szCs w:val="22"/>
        </w:rPr>
        <w:t>125.76</w:t>
      </w:r>
      <w:r>
        <w:rPr>
          <w:sz w:val="22"/>
          <w:szCs w:val="22"/>
        </w:rPr>
        <w:t xml:space="preserve"> mg/</w:t>
      </w:r>
      <w:proofErr w:type="spellStart"/>
      <w:r>
        <w:rPr>
          <w:sz w:val="22"/>
          <w:szCs w:val="22"/>
        </w:rPr>
        <w:t>dL</w:t>
      </w:r>
      <w:proofErr w:type="spellEnd"/>
      <w:r>
        <w:rPr>
          <w:sz w:val="22"/>
          <w:szCs w:val="22"/>
        </w:rPr>
        <w:t>. Taking the difference between this estimate for 75 year olds and</w:t>
      </w:r>
      <w:r w:rsidR="00BA4ABD">
        <w:rPr>
          <w:sz w:val="22"/>
          <w:szCs w:val="22"/>
        </w:rPr>
        <w:t xml:space="preserve"> our prior estimate for</w:t>
      </w:r>
      <w:r>
        <w:rPr>
          <w:sz w:val="22"/>
          <w:szCs w:val="22"/>
        </w:rPr>
        <w:t xml:space="preserve"> 70 year olds we get five times the slope estimate, </w:t>
      </w:r>
      <w:r w:rsidR="00EF4E9D">
        <w:rPr>
          <w:sz w:val="22"/>
          <w:szCs w:val="22"/>
        </w:rPr>
        <w:t>125.76</w:t>
      </w:r>
      <w:r>
        <w:rPr>
          <w:sz w:val="22"/>
          <w:szCs w:val="22"/>
        </w:rPr>
        <w:t xml:space="preserve"> - </w:t>
      </w:r>
      <w:r w:rsidR="00EF4E9D">
        <w:rPr>
          <w:sz w:val="22"/>
          <w:szCs w:val="22"/>
        </w:rPr>
        <w:t>126.21 = -.45</w:t>
      </w:r>
      <w:r>
        <w:rPr>
          <w:sz w:val="22"/>
          <w:szCs w:val="22"/>
        </w:rPr>
        <w:t xml:space="preserve"> = </w:t>
      </w:r>
      <w:r w:rsidR="00BA4ABD">
        <w:rPr>
          <w:sz w:val="22"/>
          <w:szCs w:val="22"/>
        </w:rPr>
        <w:t>-.09*</w:t>
      </w:r>
      <w:commentRangeStart w:id="27"/>
      <w:r w:rsidR="00BA4ABD">
        <w:rPr>
          <w:sz w:val="22"/>
          <w:szCs w:val="22"/>
        </w:rPr>
        <w:t>5</w:t>
      </w:r>
      <w:commentRangeEnd w:id="27"/>
      <w:r w:rsidR="00D30ED5">
        <w:rPr>
          <w:rStyle w:val="CommentReference"/>
        </w:rPr>
        <w:commentReference w:id="27"/>
      </w:r>
      <w:r w:rsidR="00BA4ABD">
        <w:rPr>
          <w:sz w:val="22"/>
          <w:szCs w:val="22"/>
        </w:rPr>
        <w:t>.</w:t>
      </w:r>
    </w:p>
    <w:p w14:paraId="1F2BD295" w14:textId="77777777" w:rsidR="001E79FA" w:rsidRDefault="001E79FA" w:rsidP="001E79FA">
      <w:pPr>
        <w:numPr>
          <w:ilvl w:val="1"/>
          <w:numId w:val="19"/>
        </w:numPr>
        <w:autoSpaceDE w:val="0"/>
        <w:autoSpaceDN w:val="0"/>
        <w:adjustRightInd w:val="0"/>
        <w:spacing w:after="120"/>
        <w:rPr>
          <w:sz w:val="22"/>
          <w:szCs w:val="22"/>
        </w:rPr>
      </w:pPr>
      <w:r>
        <w:rPr>
          <w:sz w:val="22"/>
          <w:szCs w:val="22"/>
        </w:rPr>
        <w:t>What is the</w:t>
      </w:r>
      <w:r w:rsidR="00693DD6">
        <w:rPr>
          <w:sz w:val="22"/>
          <w:szCs w:val="22"/>
        </w:rPr>
        <w:t xml:space="preserve"> interpretation of the “root mean squared error” in your regression model?</w:t>
      </w:r>
    </w:p>
    <w:p w14:paraId="6F3A5E7D" w14:textId="77777777" w:rsidR="00BA4ABD" w:rsidRPr="00BA4ABD" w:rsidRDefault="00BA4ABD" w:rsidP="00BA4ABD">
      <w:pPr>
        <w:autoSpaceDE w:val="0"/>
        <w:autoSpaceDN w:val="0"/>
        <w:adjustRightInd w:val="0"/>
        <w:spacing w:after="120"/>
        <w:ind w:left="1440"/>
        <w:rPr>
          <w:sz w:val="22"/>
          <w:szCs w:val="22"/>
        </w:rPr>
      </w:pPr>
      <w:r>
        <w:rPr>
          <w:b/>
          <w:sz w:val="22"/>
          <w:szCs w:val="22"/>
        </w:rPr>
        <w:t>Answer</w:t>
      </w:r>
      <w:r>
        <w:rPr>
          <w:sz w:val="22"/>
          <w:szCs w:val="22"/>
        </w:rPr>
        <w:t xml:space="preserve">: </w:t>
      </w:r>
      <w:r w:rsidR="001C2935">
        <w:rPr>
          <w:sz w:val="22"/>
          <w:szCs w:val="22"/>
        </w:rPr>
        <w:t>Th</w:t>
      </w:r>
      <w:r w:rsidR="005242B4">
        <w:rPr>
          <w:sz w:val="22"/>
          <w:szCs w:val="22"/>
        </w:rPr>
        <w:t>e root mean squared error of 33.6 mg/</w:t>
      </w:r>
      <w:proofErr w:type="spellStart"/>
      <w:r w:rsidR="005242B4">
        <w:rPr>
          <w:sz w:val="22"/>
          <w:szCs w:val="22"/>
        </w:rPr>
        <w:t>dL</w:t>
      </w:r>
      <w:proofErr w:type="spellEnd"/>
      <w:r w:rsidR="005242B4">
        <w:rPr>
          <w:sz w:val="22"/>
          <w:szCs w:val="22"/>
        </w:rPr>
        <w:t xml:space="preserve"> is a pooled estimate of the sample standard deviation for serum LDL across all age </w:t>
      </w:r>
      <w:commentRangeStart w:id="28"/>
      <w:r w:rsidR="005242B4">
        <w:rPr>
          <w:sz w:val="22"/>
          <w:szCs w:val="22"/>
        </w:rPr>
        <w:t>groups</w:t>
      </w:r>
      <w:commentRangeEnd w:id="28"/>
      <w:r w:rsidR="00D30ED5">
        <w:rPr>
          <w:rStyle w:val="CommentReference"/>
        </w:rPr>
        <w:commentReference w:id="28"/>
      </w:r>
      <w:r w:rsidR="001C2935">
        <w:rPr>
          <w:sz w:val="22"/>
          <w:szCs w:val="22"/>
        </w:rPr>
        <w:t>.</w:t>
      </w:r>
    </w:p>
    <w:p w14:paraId="2D47E2BD" w14:textId="77777777" w:rsidR="00693DD6" w:rsidRDefault="00693DD6" w:rsidP="001E79FA">
      <w:pPr>
        <w:numPr>
          <w:ilvl w:val="1"/>
          <w:numId w:val="19"/>
        </w:numPr>
        <w:autoSpaceDE w:val="0"/>
        <w:autoSpaceDN w:val="0"/>
        <w:adjustRightInd w:val="0"/>
        <w:spacing w:after="120"/>
        <w:rPr>
          <w:sz w:val="22"/>
          <w:szCs w:val="22"/>
        </w:rPr>
      </w:pPr>
      <w:r>
        <w:rPr>
          <w:sz w:val="22"/>
          <w:szCs w:val="22"/>
        </w:rPr>
        <w:t>What is the interpretation of the intercept? Does it have a relevant scientific interpretation?</w:t>
      </w:r>
    </w:p>
    <w:p w14:paraId="39D233EB" w14:textId="77777777" w:rsidR="00BA4ABD" w:rsidRPr="00BA4ABD" w:rsidRDefault="00BA4ABD" w:rsidP="00BA4ABD">
      <w:pPr>
        <w:autoSpaceDE w:val="0"/>
        <w:autoSpaceDN w:val="0"/>
        <w:adjustRightInd w:val="0"/>
        <w:spacing w:after="120"/>
        <w:ind w:left="1440"/>
        <w:rPr>
          <w:sz w:val="22"/>
          <w:szCs w:val="22"/>
        </w:rPr>
      </w:pPr>
      <w:r>
        <w:rPr>
          <w:b/>
          <w:sz w:val="22"/>
          <w:szCs w:val="22"/>
        </w:rPr>
        <w:t>Answer</w:t>
      </w:r>
      <w:r>
        <w:rPr>
          <w:sz w:val="22"/>
          <w:szCs w:val="22"/>
        </w:rPr>
        <w:t>: The intercept represents the estimated mean serum LDL level for a population of newborns. It is scientifically unlikely that the average newborn has serum LDL of 132.5 mg/</w:t>
      </w:r>
      <w:proofErr w:type="spellStart"/>
      <w:r>
        <w:rPr>
          <w:sz w:val="22"/>
          <w:szCs w:val="22"/>
        </w:rPr>
        <w:t>dL</w:t>
      </w:r>
      <w:proofErr w:type="spellEnd"/>
      <w:r>
        <w:rPr>
          <w:sz w:val="22"/>
          <w:szCs w:val="22"/>
        </w:rPr>
        <w:t xml:space="preserve">, which is “borderline high” according to the Mayo Clinic recommendations. The subjects in the study at hand ranged from 65 to 99 years old, so estimating newborn serum LDL based on this model makes no </w:t>
      </w:r>
      <w:commentRangeStart w:id="29"/>
      <w:r>
        <w:rPr>
          <w:sz w:val="22"/>
          <w:szCs w:val="22"/>
        </w:rPr>
        <w:t>sense</w:t>
      </w:r>
      <w:commentRangeEnd w:id="29"/>
      <w:r w:rsidR="00E7459E">
        <w:rPr>
          <w:rStyle w:val="CommentReference"/>
        </w:rPr>
        <w:commentReference w:id="29"/>
      </w:r>
      <w:r>
        <w:rPr>
          <w:sz w:val="22"/>
          <w:szCs w:val="22"/>
        </w:rPr>
        <w:t>.</w:t>
      </w:r>
    </w:p>
    <w:p w14:paraId="501E8E3E" w14:textId="77777777" w:rsidR="00693DD6" w:rsidRDefault="00693DD6" w:rsidP="001E79FA">
      <w:pPr>
        <w:numPr>
          <w:ilvl w:val="1"/>
          <w:numId w:val="19"/>
        </w:numPr>
        <w:autoSpaceDE w:val="0"/>
        <w:autoSpaceDN w:val="0"/>
        <w:adjustRightInd w:val="0"/>
        <w:spacing w:after="120"/>
        <w:rPr>
          <w:sz w:val="22"/>
          <w:szCs w:val="22"/>
        </w:rPr>
      </w:pPr>
      <w:r>
        <w:rPr>
          <w:sz w:val="22"/>
          <w:szCs w:val="22"/>
        </w:rPr>
        <w:t xml:space="preserve">What is the interpretation of the slope? </w:t>
      </w:r>
    </w:p>
    <w:p w14:paraId="3F43D27D" w14:textId="77777777" w:rsidR="00BA4ABD" w:rsidRPr="00BA4ABD" w:rsidRDefault="00BA4ABD" w:rsidP="00BA4ABD">
      <w:pPr>
        <w:autoSpaceDE w:val="0"/>
        <w:autoSpaceDN w:val="0"/>
        <w:adjustRightInd w:val="0"/>
        <w:spacing w:after="120"/>
        <w:ind w:left="1440"/>
        <w:rPr>
          <w:sz w:val="22"/>
          <w:szCs w:val="22"/>
        </w:rPr>
      </w:pPr>
      <w:r>
        <w:rPr>
          <w:b/>
          <w:sz w:val="22"/>
          <w:szCs w:val="22"/>
        </w:rPr>
        <w:t>Answer</w:t>
      </w:r>
      <w:r>
        <w:rPr>
          <w:sz w:val="22"/>
          <w:szCs w:val="22"/>
        </w:rPr>
        <w:t xml:space="preserve">: </w:t>
      </w:r>
      <w:r w:rsidR="005242B4">
        <w:rPr>
          <w:sz w:val="22"/>
          <w:szCs w:val="22"/>
        </w:rPr>
        <w:t>If we compare two individuals who differ in age by one year</w:t>
      </w:r>
      <w:r>
        <w:rPr>
          <w:sz w:val="22"/>
          <w:szCs w:val="22"/>
        </w:rPr>
        <w:t>, the s</w:t>
      </w:r>
      <w:r w:rsidR="005242B4">
        <w:rPr>
          <w:sz w:val="22"/>
          <w:szCs w:val="22"/>
        </w:rPr>
        <w:t>lope estimate predicts that on average, the serum LDL level will be</w:t>
      </w:r>
      <w:r>
        <w:rPr>
          <w:sz w:val="22"/>
          <w:szCs w:val="22"/>
        </w:rPr>
        <w:t xml:space="preserve"> .09 mg/</w:t>
      </w:r>
      <w:proofErr w:type="spellStart"/>
      <w:r>
        <w:rPr>
          <w:sz w:val="22"/>
          <w:szCs w:val="22"/>
        </w:rPr>
        <w:t>dL</w:t>
      </w:r>
      <w:proofErr w:type="spellEnd"/>
      <w:r w:rsidR="005242B4">
        <w:rPr>
          <w:sz w:val="22"/>
          <w:szCs w:val="22"/>
        </w:rPr>
        <w:t xml:space="preserve"> lower in the older </w:t>
      </w:r>
      <w:commentRangeStart w:id="30"/>
      <w:r w:rsidR="005242B4">
        <w:rPr>
          <w:sz w:val="22"/>
          <w:szCs w:val="22"/>
        </w:rPr>
        <w:t>individual</w:t>
      </w:r>
      <w:commentRangeEnd w:id="30"/>
      <w:r w:rsidR="00E7459E">
        <w:rPr>
          <w:rStyle w:val="CommentReference"/>
        </w:rPr>
        <w:commentReference w:id="30"/>
      </w:r>
      <w:r>
        <w:rPr>
          <w:sz w:val="22"/>
          <w:szCs w:val="22"/>
        </w:rPr>
        <w:t>.</w:t>
      </w:r>
    </w:p>
    <w:p w14:paraId="27EEE9D1" w14:textId="77777777" w:rsidR="00693DD6" w:rsidRDefault="00693DD6" w:rsidP="001E79FA">
      <w:pPr>
        <w:numPr>
          <w:ilvl w:val="1"/>
          <w:numId w:val="19"/>
        </w:numPr>
        <w:autoSpaceDE w:val="0"/>
        <w:autoSpaceDN w:val="0"/>
        <w:adjustRightInd w:val="0"/>
        <w:spacing w:after="120"/>
        <w:rPr>
          <w:sz w:val="22"/>
          <w:szCs w:val="22"/>
        </w:rPr>
      </w:pPr>
      <w:r>
        <w:rPr>
          <w:sz w:val="22"/>
          <w:szCs w:val="22"/>
        </w:rPr>
        <w:t>Provide full statistical inference about an association between serum LDL and age based on your regression model.</w:t>
      </w:r>
    </w:p>
    <w:p w14:paraId="138CB9B1" w14:textId="77777777" w:rsidR="009E68EA" w:rsidRPr="009E68EA" w:rsidRDefault="009E68EA" w:rsidP="009E68EA">
      <w:pPr>
        <w:autoSpaceDE w:val="0"/>
        <w:autoSpaceDN w:val="0"/>
        <w:adjustRightInd w:val="0"/>
        <w:spacing w:after="120"/>
        <w:ind w:left="1440"/>
        <w:rPr>
          <w:sz w:val="22"/>
          <w:szCs w:val="22"/>
        </w:rPr>
      </w:pPr>
      <w:r>
        <w:rPr>
          <w:b/>
          <w:sz w:val="22"/>
          <w:szCs w:val="22"/>
        </w:rPr>
        <w:t>Answer</w:t>
      </w:r>
      <w:r>
        <w:rPr>
          <w:sz w:val="22"/>
          <w:szCs w:val="22"/>
        </w:rPr>
        <w:t>:</w:t>
      </w:r>
      <w:r w:rsidR="005242B4">
        <w:rPr>
          <w:sz w:val="22"/>
          <w:szCs w:val="22"/>
        </w:rPr>
        <w:t xml:space="preserve"> The best linear fit for serum LDL in mg/</w:t>
      </w:r>
      <w:proofErr w:type="spellStart"/>
      <w:r w:rsidR="005242B4">
        <w:rPr>
          <w:sz w:val="22"/>
          <w:szCs w:val="22"/>
        </w:rPr>
        <w:t>dL</w:t>
      </w:r>
      <w:proofErr w:type="spellEnd"/>
      <w:r w:rsidR="005242B4">
        <w:rPr>
          <w:sz w:val="22"/>
          <w:szCs w:val="22"/>
        </w:rPr>
        <w:t xml:space="preserve"> </w:t>
      </w:r>
      <w:r w:rsidR="009A6328">
        <w:rPr>
          <w:sz w:val="22"/>
          <w:szCs w:val="22"/>
        </w:rPr>
        <w:t>and age</w:t>
      </w:r>
      <w:r w:rsidR="005242B4">
        <w:rPr>
          <w:sz w:val="22"/>
          <w:szCs w:val="22"/>
        </w:rPr>
        <w:t xml:space="preserve"> estimates that, for each year two individuals differ in age, the older individual will have a serum LDL of .09 mg/</w:t>
      </w:r>
      <w:proofErr w:type="spellStart"/>
      <w:r w:rsidR="005242B4">
        <w:rPr>
          <w:sz w:val="22"/>
          <w:szCs w:val="22"/>
        </w:rPr>
        <w:t>dL</w:t>
      </w:r>
      <w:proofErr w:type="spellEnd"/>
      <w:r w:rsidR="005242B4">
        <w:rPr>
          <w:sz w:val="22"/>
          <w:szCs w:val="22"/>
        </w:rPr>
        <w:t xml:space="preserve"> lower per year on average</w:t>
      </w:r>
      <w:r w:rsidR="009A6328">
        <w:rPr>
          <w:sz w:val="22"/>
          <w:szCs w:val="22"/>
        </w:rPr>
        <w:t>, with a standard error of 0.23 mg/</w:t>
      </w:r>
      <w:proofErr w:type="spellStart"/>
      <w:r w:rsidR="009A6328">
        <w:rPr>
          <w:sz w:val="22"/>
          <w:szCs w:val="22"/>
        </w:rPr>
        <w:t>dL</w:t>
      </w:r>
      <w:proofErr w:type="spellEnd"/>
      <w:r w:rsidR="009A6328">
        <w:rPr>
          <w:sz w:val="22"/>
          <w:szCs w:val="22"/>
        </w:rPr>
        <w:t xml:space="preserve"> per year</w:t>
      </w:r>
      <w:r w:rsidR="005242B4">
        <w:rPr>
          <w:sz w:val="22"/>
          <w:szCs w:val="22"/>
        </w:rPr>
        <w:t>.</w:t>
      </w:r>
      <w:r w:rsidR="009A6328">
        <w:rPr>
          <w:sz w:val="22"/>
          <w:szCs w:val="22"/>
        </w:rPr>
        <w:t xml:space="preserve"> Relative to a 95% confidence interval, this difference is consistent with a true difference in serum LDL of 0.54 mg/</w:t>
      </w:r>
      <w:proofErr w:type="spellStart"/>
      <w:r w:rsidR="009A6328">
        <w:rPr>
          <w:sz w:val="22"/>
          <w:szCs w:val="22"/>
        </w:rPr>
        <w:t>dL</w:t>
      </w:r>
      <w:proofErr w:type="spellEnd"/>
      <w:r w:rsidR="009A6328">
        <w:rPr>
          <w:sz w:val="22"/>
          <w:szCs w:val="22"/>
        </w:rPr>
        <w:t xml:space="preserve"> per year lower to 0.36 mg/</w:t>
      </w:r>
      <w:proofErr w:type="spellStart"/>
      <w:r w:rsidR="009A6328">
        <w:rPr>
          <w:sz w:val="22"/>
          <w:szCs w:val="22"/>
        </w:rPr>
        <w:t>dL</w:t>
      </w:r>
      <w:proofErr w:type="spellEnd"/>
      <w:r w:rsidR="009A6328">
        <w:rPr>
          <w:sz w:val="22"/>
          <w:szCs w:val="22"/>
        </w:rPr>
        <w:t xml:space="preserve"> per year higher. Using the t-test which assumes equal variances across ages, the observed rate of change in serum LDL is not </w:t>
      </w:r>
      <w:r w:rsidR="009A6328">
        <w:rPr>
          <w:sz w:val="22"/>
          <w:szCs w:val="22"/>
        </w:rPr>
        <w:lastRenderedPageBreak/>
        <w:t xml:space="preserve">significant at the 0.05 significance level (two-sided p-value = 0.694). We cannot reject the null hypothesis that age is not associated with serum </w:t>
      </w:r>
      <w:commentRangeStart w:id="31"/>
      <w:r w:rsidR="009A6328">
        <w:rPr>
          <w:sz w:val="22"/>
          <w:szCs w:val="22"/>
        </w:rPr>
        <w:t>LDL</w:t>
      </w:r>
      <w:commentRangeEnd w:id="31"/>
      <w:r w:rsidR="00E7459E">
        <w:rPr>
          <w:rStyle w:val="CommentReference"/>
        </w:rPr>
        <w:commentReference w:id="31"/>
      </w:r>
      <w:r w:rsidR="009A6328">
        <w:rPr>
          <w:sz w:val="22"/>
          <w:szCs w:val="22"/>
        </w:rPr>
        <w:t>.</w:t>
      </w:r>
    </w:p>
    <w:p w14:paraId="18BC68B6" w14:textId="77777777" w:rsidR="00125DD5" w:rsidRDefault="00125DD5" w:rsidP="001E79FA">
      <w:pPr>
        <w:numPr>
          <w:ilvl w:val="1"/>
          <w:numId w:val="19"/>
        </w:numPr>
        <w:autoSpaceDE w:val="0"/>
        <w:autoSpaceDN w:val="0"/>
        <w:adjustRightInd w:val="0"/>
        <w:spacing w:after="120"/>
        <w:rPr>
          <w:sz w:val="22"/>
          <w:szCs w:val="22"/>
        </w:rPr>
      </w:pPr>
      <w:r>
        <w:rPr>
          <w:sz w:val="22"/>
          <w:szCs w:val="22"/>
        </w:rPr>
        <w:t>Suppose we wanted an estimate and CI for the difference in mean LDL across groups that differ by 5 years in age. What would you report?</w:t>
      </w:r>
    </w:p>
    <w:p w14:paraId="0F09C472" w14:textId="77777777" w:rsidR="00230F79" w:rsidRDefault="009E68EA" w:rsidP="009E68EA">
      <w:pPr>
        <w:autoSpaceDE w:val="0"/>
        <w:autoSpaceDN w:val="0"/>
        <w:adjustRightInd w:val="0"/>
        <w:spacing w:after="120"/>
        <w:ind w:left="1440"/>
        <w:rPr>
          <w:sz w:val="22"/>
          <w:szCs w:val="22"/>
        </w:rPr>
      </w:pPr>
      <w:r>
        <w:rPr>
          <w:b/>
          <w:sz w:val="22"/>
          <w:szCs w:val="22"/>
        </w:rPr>
        <w:t>Answer</w:t>
      </w:r>
      <w:r>
        <w:rPr>
          <w:sz w:val="22"/>
          <w:szCs w:val="22"/>
        </w:rPr>
        <w:t>:</w:t>
      </w:r>
      <w:r w:rsidR="00230F79">
        <w:rPr>
          <w:sz w:val="22"/>
          <w:szCs w:val="22"/>
        </w:rPr>
        <w:t xml:space="preserve"> We previously calculated the mean LDL across groups differing in age by 5 years to be -0.45 mg/</w:t>
      </w:r>
      <w:proofErr w:type="spellStart"/>
      <w:r w:rsidR="00230F79">
        <w:rPr>
          <w:sz w:val="22"/>
          <w:szCs w:val="22"/>
        </w:rPr>
        <w:t>dL</w:t>
      </w:r>
      <w:proofErr w:type="spellEnd"/>
      <w:r w:rsidR="00230F79">
        <w:rPr>
          <w:sz w:val="22"/>
          <w:szCs w:val="22"/>
        </w:rPr>
        <w:t>. Based on a 95% confidence interval, this difference would be consistent with a true mean difference in LDL of -2.70 mg/</w:t>
      </w:r>
      <w:proofErr w:type="spellStart"/>
      <w:r w:rsidR="00230F79">
        <w:rPr>
          <w:sz w:val="22"/>
          <w:szCs w:val="22"/>
        </w:rPr>
        <w:t>dL</w:t>
      </w:r>
      <w:proofErr w:type="spellEnd"/>
      <w:r w:rsidR="00230F79">
        <w:rPr>
          <w:sz w:val="22"/>
          <w:szCs w:val="22"/>
        </w:rPr>
        <w:t xml:space="preserve"> to 1.80 mg/</w:t>
      </w:r>
      <w:proofErr w:type="spellStart"/>
      <w:r w:rsidR="00230F79">
        <w:rPr>
          <w:sz w:val="22"/>
          <w:szCs w:val="22"/>
        </w:rPr>
        <w:t>dL</w:t>
      </w:r>
      <w:proofErr w:type="spellEnd"/>
      <w:r w:rsidR="00230F79">
        <w:rPr>
          <w:sz w:val="22"/>
          <w:szCs w:val="22"/>
        </w:rPr>
        <w:t>.</w:t>
      </w:r>
    </w:p>
    <w:p w14:paraId="04C1F0FB" w14:textId="77777777" w:rsidR="009E68EA" w:rsidRPr="009E68EA" w:rsidRDefault="00230F79" w:rsidP="009E68EA">
      <w:pPr>
        <w:autoSpaceDE w:val="0"/>
        <w:autoSpaceDN w:val="0"/>
        <w:adjustRightInd w:val="0"/>
        <w:spacing w:after="120"/>
        <w:ind w:left="1440"/>
        <w:rPr>
          <w:sz w:val="22"/>
          <w:szCs w:val="22"/>
        </w:rPr>
      </w:pPr>
      <w:r>
        <w:rPr>
          <w:sz w:val="22"/>
          <w:szCs w:val="22"/>
        </w:rPr>
        <w:t>We can recalculate these estimated differences by multiplying the slope estimate and its 95% confidence interval from our regression model by 5 years since the slope is in terms of md/</w:t>
      </w:r>
      <w:proofErr w:type="spellStart"/>
      <w:r>
        <w:rPr>
          <w:sz w:val="22"/>
          <w:szCs w:val="22"/>
        </w:rPr>
        <w:t>dL</w:t>
      </w:r>
      <w:proofErr w:type="spellEnd"/>
      <w:r>
        <w:rPr>
          <w:sz w:val="22"/>
          <w:szCs w:val="22"/>
        </w:rPr>
        <w:t xml:space="preserve"> per </w:t>
      </w:r>
      <w:commentRangeStart w:id="32"/>
      <w:r>
        <w:rPr>
          <w:sz w:val="22"/>
          <w:szCs w:val="22"/>
        </w:rPr>
        <w:t>year</w:t>
      </w:r>
      <w:commentRangeEnd w:id="32"/>
      <w:r w:rsidR="00E7459E">
        <w:rPr>
          <w:rStyle w:val="CommentReference"/>
        </w:rPr>
        <w:commentReference w:id="32"/>
      </w:r>
      <w:r>
        <w:rPr>
          <w:sz w:val="22"/>
          <w:szCs w:val="22"/>
        </w:rPr>
        <w:t>.</w:t>
      </w:r>
    </w:p>
    <w:p w14:paraId="1F467D11" w14:textId="77777777" w:rsidR="00261CFB" w:rsidRDefault="00125DD5" w:rsidP="003B4A23">
      <w:pPr>
        <w:numPr>
          <w:ilvl w:val="1"/>
          <w:numId w:val="19"/>
        </w:numPr>
        <w:autoSpaceDE w:val="0"/>
        <w:autoSpaceDN w:val="0"/>
        <w:adjustRightInd w:val="0"/>
        <w:spacing w:after="120"/>
        <w:rPr>
          <w:sz w:val="22"/>
          <w:szCs w:val="22"/>
        </w:rPr>
      </w:pPr>
      <w:r>
        <w:rPr>
          <w:sz w:val="22"/>
          <w:szCs w:val="22"/>
        </w:rPr>
        <w:t>Perform a test for a nonzero correlation between LDL and age. How does your regression-based conclusion about an association between LDL and age compare to inference about correlation?</w:t>
      </w:r>
    </w:p>
    <w:p w14:paraId="6E38AB46" w14:textId="77777777" w:rsidR="009E68EA" w:rsidRPr="009E68EA" w:rsidRDefault="009E68EA" w:rsidP="009E68EA">
      <w:pPr>
        <w:autoSpaceDE w:val="0"/>
        <w:autoSpaceDN w:val="0"/>
        <w:adjustRightInd w:val="0"/>
        <w:spacing w:after="120"/>
        <w:ind w:left="1440"/>
        <w:rPr>
          <w:sz w:val="22"/>
          <w:szCs w:val="22"/>
        </w:rPr>
      </w:pPr>
      <w:r>
        <w:rPr>
          <w:b/>
          <w:sz w:val="22"/>
          <w:szCs w:val="22"/>
        </w:rPr>
        <w:t>Answer</w:t>
      </w:r>
      <w:r>
        <w:rPr>
          <w:sz w:val="22"/>
          <w:szCs w:val="22"/>
        </w:rPr>
        <w:t xml:space="preserve">: </w:t>
      </w:r>
      <w:r w:rsidR="00496BAC">
        <w:rPr>
          <w:sz w:val="22"/>
          <w:szCs w:val="22"/>
        </w:rPr>
        <w:t xml:space="preserve">The sample correlation coefficient between serum LDL and age is -0.01. The test for non-zero correlation between LDL has a p-value of 0.6944, which is identical to the p-value for the regression-based test. Thus, we cannot reject the null hypothesis that serum LDL and age are uncorrelated. We have again failed to find evidence of an association between serum LDL and </w:t>
      </w:r>
      <w:commentRangeStart w:id="33"/>
      <w:r w:rsidR="00496BAC">
        <w:rPr>
          <w:sz w:val="22"/>
          <w:szCs w:val="22"/>
        </w:rPr>
        <w:t>age</w:t>
      </w:r>
      <w:commentRangeEnd w:id="33"/>
      <w:r w:rsidR="00E7459E">
        <w:rPr>
          <w:rStyle w:val="CommentReference"/>
        </w:rPr>
        <w:commentReference w:id="33"/>
      </w:r>
      <w:r w:rsidR="00496BAC">
        <w:rPr>
          <w:sz w:val="22"/>
          <w:szCs w:val="22"/>
        </w:rPr>
        <w:t>.</w:t>
      </w:r>
    </w:p>
    <w:p w14:paraId="0F0F7BD1" w14:textId="77777777" w:rsidR="009D5804" w:rsidRPr="009D5804" w:rsidRDefault="009D5804" w:rsidP="009D5804">
      <w:pPr>
        <w:pStyle w:val="PlainText"/>
        <w:rPr>
          <w:rFonts w:ascii="Times New Roman" w:hAnsi="Times New Roman" w:cs="Times New Roman"/>
          <w:sz w:val="22"/>
          <w:szCs w:val="22"/>
        </w:rPr>
      </w:pPr>
    </w:p>
    <w:sectPr w:rsidR="009D5804" w:rsidRPr="009D5804" w:rsidSect="001E5158">
      <w:headerReference w:type="default" r:id="rId9"/>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1BEA73E9" w14:textId="144C3369" w:rsidR="00DF353F" w:rsidRDefault="00DF353F">
      <w:pPr>
        <w:pStyle w:val="CommentText"/>
      </w:pPr>
      <w:r>
        <w:rPr>
          <w:rStyle w:val="CommentReference"/>
        </w:rPr>
        <w:annotationRef/>
      </w:r>
      <w:r w:rsidR="003C47BA">
        <w:t>TOTAL POINTS: (</w:t>
      </w:r>
      <w:r w:rsidR="004311AF">
        <w:t>80</w:t>
      </w:r>
      <w:r>
        <w:t>/93)</w:t>
      </w:r>
    </w:p>
  </w:comment>
  <w:comment w:id="2" w:author="Author" w:initials="A">
    <w:p w14:paraId="134D7898" w14:textId="15BDB2A2" w:rsidR="00162075" w:rsidRDefault="00752331">
      <w:pPr>
        <w:pStyle w:val="CommentText"/>
      </w:pPr>
      <w:r>
        <w:rPr>
          <w:rStyle w:val="CommentReference"/>
        </w:rPr>
        <w:annotationRef/>
      </w:r>
      <w:r w:rsidR="00162075">
        <w:t>To be precise: The “606 participants surviving….</w:t>
      </w:r>
      <w:r w:rsidR="00162075" w:rsidRPr="00162075">
        <w:rPr>
          <w:b/>
        </w:rPr>
        <w:t>and</w:t>
      </w:r>
      <w:r w:rsidR="00162075">
        <w:t xml:space="preserve"> had available LDL measurements.”</w:t>
      </w:r>
    </w:p>
    <w:p w14:paraId="0A21D5D5" w14:textId="1E181DC9" w:rsidR="00752331" w:rsidRDefault="00162075">
      <w:pPr>
        <w:pStyle w:val="CommentText"/>
      </w:pPr>
      <w:r>
        <w:t>Points: (3/3)</w:t>
      </w:r>
    </w:p>
  </w:comment>
  <w:comment w:id="3" w:author="Author" w:initials="A">
    <w:p w14:paraId="07FEF7D1" w14:textId="4E8B9073" w:rsidR="00162075" w:rsidRDefault="00162075">
      <w:pPr>
        <w:pStyle w:val="CommentText"/>
      </w:pPr>
      <w:r>
        <w:rPr>
          <w:rStyle w:val="CommentReference"/>
        </w:rPr>
        <w:annotationRef/>
      </w:r>
      <w:r>
        <w:t>Can additionally note that the SE differences are attributed to the sample size disparity b/w groups. Points: (3/3)</w:t>
      </w:r>
    </w:p>
  </w:comment>
  <w:comment w:id="4" w:author="Author" w:initials="A">
    <w:p w14:paraId="6E59DA35" w14:textId="4E15FAE8" w:rsidR="00441350" w:rsidRDefault="00441350">
      <w:pPr>
        <w:pStyle w:val="CommentText"/>
      </w:pPr>
      <w:r>
        <w:rPr>
          <w:rStyle w:val="CommentReference"/>
        </w:rPr>
        <w:annotationRef/>
      </w:r>
      <w:r>
        <w:t>We cannot draw any conclusions, regardless of an overlap or not.</w:t>
      </w:r>
    </w:p>
    <w:p w14:paraId="277B28AB" w14:textId="59AB2025" w:rsidR="00441350" w:rsidRDefault="00441350">
      <w:pPr>
        <w:pStyle w:val="CommentText"/>
      </w:pPr>
      <w:r>
        <w:t>Points: (2/3)</w:t>
      </w:r>
    </w:p>
  </w:comment>
  <w:comment w:id="5" w:author="Author" w:initials="A">
    <w:p w14:paraId="249B9A8D" w14:textId="5C5326EC" w:rsidR="00441350" w:rsidRDefault="00441350">
      <w:pPr>
        <w:pStyle w:val="CommentText"/>
      </w:pPr>
      <w:r>
        <w:rPr>
          <w:rStyle w:val="CommentReference"/>
        </w:rPr>
        <w:annotationRef/>
      </w:r>
      <w:r>
        <w:t>I would identify the formula as the pooled standard deviation, so the reader knows its derivation.</w:t>
      </w:r>
    </w:p>
    <w:p w14:paraId="3C478434" w14:textId="0084C7E7" w:rsidR="00441350" w:rsidRDefault="00441350">
      <w:pPr>
        <w:pStyle w:val="CommentText"/>
      </w:pPr>
      <w:r>
        <w:t>Points: (3/3)</w:t>
      </w:r>
    </w:p>
  </w:comment>
  <w:comment w:id="6" w:author="Author" w:initials="A">
    <w:p w14:paraId="083AF99D" w14:textId="20DF710E" w:rsidR="00253869" w:rsidRDefault="005F15D0">
      <w:pPr>
        <w:pStyle w:val="CommentText"/>
      </w:pPr>
      <w:r>
        <w:rPr>
          <w:rStyle w:val="CommentReference"/>
        </w:rPr>
        <w:annotationRef/>
      </w:r>
      <w:r w:rsidR="00253869">
        <w:t>Rather than only stating that a difference exists, it’s important to know the direction of the difference (i.e. which population has the higher mean LDL and which has the lower).</w:t>
      </w:r>
    </w:p>
    <w:p w14:paraId="0AD78A9B" w14:textId="38C9626A" w:rsidR="005F15D0" w:rsidRDefault="005F15D0">
      <w:pPr>
        <w:pStyle w:val="CommentText"/>
      </w:pPr>
      <w:r>
        <w:t>Points:</w:t>
      </w:r>
      <w:r w:rsidR="00253869">
        <w:t xml:space="preserve"> (2</w:t>
      </w:r>
      <w:r>
        <w:t>/3)</w:t>
      </w:r>
    </w:p>
  </w:comment>
  <w:comment w:id="7" w:author="Author" w:initials="A">
    <w:p w14:paraId="4B375C9C" w14:textId="024493E5" w:rsidR="00F20D73" w:rsidRDefault="00F20D73">
      <w:pPr>
        <w:pStyle w:val="CommentText"/>
      </w:pPr>
      <w:r>
        <w:rPr>
          <w:rStyle w:val="CommentReference"/>
        </w:rPr>
        <w:annotationRef/>
      </w:r>
      <w:r>
        <w:t xml:space="preserve">Indicator of what? </w:t>
      </w:r>
      <w:r w:rsidR="00DF353F">
        <w:t>Specify the 2 groups.</w:t>
      </w:r>
    </w:p>
    <w:p w14:paraId="350530FD" w14:textId="69B58684" w:rsidR="00F20D73" w:rsidRDefault="00F20D73">
      <w:pPr>
        <w:pStyle w:val="CommentText"/>
      </w:pPr>
      <w:r>
        <w:t>Points: (1/2)</w:t>
      </w:r>
    </w:p>
  </w:comment>
  <w:comment w:id="8" w:author="Author" w:initials="A">
    <w:p w14:paraId="7A919B6F" w14:textId="5E5569F3" w:rsidR="00F20D73" w:rsidRDefault="00F20D73">
      <w:pPr>
        <w:pStyle w:val="CommentText"/>
      </w:pPr>
      <w:r>
        <w:rPr>
          <w:rStyle w:val="CommentReference"/>
        </w:rPr>
        <w:annotationRef/>
      </w:r>
      <w:r>
        <w:t>Points: (2/2)</w:t>
      </w:r>
    </w:p>
  </w:comment>
  <w:comment w:id="9" w:author="Author" w:initials="A">
    <w:p w14:paraId="63E7E26B" w14:textId="77777777" w:rsidR="00FB4D52" w:rsidRDefault="00FB4D52">
      <w:pPr>
        <w:pStyle w:val="CommentText"/>
      </w:pPr>
      <w:r>
        <w:rPr>
          <w:rStyle w:val="CommentReference"/>
        </w:rPr>
        <w:annotationRef/>
      </w:r>
      <w:r>
        <w:t xml:space="preserve">Scott also noted the reason the pooled SD is closer to the sample SD for survivors than the sample SD for those who died. </w:t>
      </w:r>
    </w:p>
    <w:p w14:paraId="0CF54D21" w14:textId="51E608B3" w:rsidR="00FB4D52" w:rsidRDefault="00FB4D52">
      <w:pPr>
        <w:pStyle w:val="CommentText"/>
      </w:pPr>
      <w:r>
        <w:t>Points: (2/2)</w:t>
      </w:r>
    </w:p>
  </w:comment>
  <w:comment w:id="10" w:author="Author" w:initials="A">
    <w:p w14:paraId="00E88F1A" w14:textId="7ECD7B98" w:rsidR="00FB4D52" w:rsidRDefault="00FB4D52">
      <w:pPr>
        <w:pStyle w:val="CommentText"/>
      </w:pPr>
      <w:r>
        <w:rPr>
          <w:rStyle w:val="CommentReference"/>
        </w:rPr>
        <w:annotationRef/>
      </w:r>
      <w:r>
        <w:t>Points: (2/2)</w:t>
      </w:r>
    </w:p>
  </w:comment>
  <w:comment w:id="11" w:author="Author" w:initials="A">
    <w:p w14:paraId="2C0B7FDD" w14:textId="1E8141C4" w:rsidR="00FB4D52" w:rsidRDefault="00FB4D52">
      <w:pPr>
        <w:pStyle w:val="CommentText"/>
      </w:pPr>
      <w:r>
        <w:rPr>
          <w:rStyle w:val="CommentReference"/>
        </w:rPr>
        <w:annotationRef/>
      </w:r>
      <w:r>
        <w:t>Points: (2/2)</w:t>
      </w:r>
    </w:p>
  </w:comment>
  <w:comment w:id="12" w:author="Author" w:initials="A">
    <w:p w14:paraId="176BE7BA" w14:textId="77777777" w:rsidR="00FB4D52" w:rsidRDefault="00FB4D52">
      <w:pPr>
        <w:pStyle w:val="CommentText"/>
      </w:pPr>
      <w:r>
        <w:rPr>
          <w:rStyle w:val="CommentReference"/>
        </w:rPr>
        <w:annotationRef/>
      </w:r>
      <w:r>
        <w:t>Note 33.5 = RMSE; and the “combined standard deviation” is the pooled SD.</w:t>
      </w:r>
    </w:p>
    <w:p w14:paraId="5FC4CF26" w14:textId="65E13885" w:rsidR="00FB4D52" w:rsidRDefault="00FB4D52">
      <w:pPr>
        <w:pStyle w:val="CommentText"/>
      </w:pPr>
      <w:r>
        <w:t>Points: (2/2)</w:t>
      </w:r>
    </w:p>
  </w:comment>
  <w:comment w:id="13" w:author="Author" w:initials="A">
    <w:p w14:paraId="0C423091" w14:textId="77F6CDB7" w:rsidR="00FB4D52" w:rsidRDefault="00FB4D52">
      <w:pPr>
        <w:pStyle w:val="CommentText"/>
      </w:pPr>
      <w:r>
        <w:rPr>
          <w:rStyle w:val="CommentReference"/>
        </w:rPr>
        <w:annotationRef/>
      </w:r>
      <w:r>
        <w:t xml:space="preserve">Can also say one is the </w:t>
      </w:r>
      <w:proofErr w:type="spellStart"/>
      <w:r>
        <w:t>reparamaterized</w:t>
      </w:r>
      <w:proofErr w:type="spellEnd"/>
      <w:r>
        <w:t xml:space="preserve"> version of the other. Points: (2/2)</w:t>
      </w:r>
    </w:p>
  </w:comment>
  <w:comment w:id="14" w:author="Author" w:initials="A">
    <w:p w14:paraId="523EEAA1" w14:textId="0F8442EF" w:rsidR="00FB4D52" w:rsidRDefault="00FB4D52">
      <w:pPr>
        <w:pStyle w:val="CommentText"/>
      </w:pPr>
      <w:r>
        <w:rPr>
          <w:rStyle w:val="CommentReference"/>
        </w:rPr>
        <w:annotationRef/>
      </w:r>
      <w:r>
        <w:t>Points: (2/2)</w:t>
      </w:r>
    </w:p>
  </w:comment>
  <w:comment w:id="15" w:author="Author" w:initials="A">
    <w:p w14:paraId="6008874A" w14:textId="6F333335" w:rsidR="00FB4D52" w:rsidRDefault="00FB4D52">
      <w:pPr>
        <w:pStyle w:val="CommentText"/>
      </w:pPr>
      <w:r>
        <w:rPr>
          <w:rStyle w:val="CommentReference"/>
        </w:rPr>
        <w:annotationRef/>
      </w:r>
      <w:r>
        <w:t>Points: (2/2)</w:t>
      </w:r>
    </w:p>
  </w:comment>
  <w:comment w:id="16" w:author="Author" w:initials="A">
    <w:p w14:paraId="2DC7CD9C" w14:textId="3D07D251" w:rsidR="00253869" w:rsidRDefault="00253869">
      <w:pPr>
        <w:pStyle w:val="CommentText"/>
      </w:pPr>
      <w:r>
        <w:rPr>
          <w:rStyle w:val="CommentReference"/>
        </w:rPr>
        <w:annotationRef/>
      </w:r>
      <w:r>
        <w:t>units</w:t>
      </w:r>
    </w:p>
  </w:comment>
  <w:comment w:id="17" w:author="Author" w:initials="A">
    <w:p w14:paraId="4EB19BA1" w14:textId="56B47C6D" w:rsidR="00FB4D52" w:rsidRDefault="00FB4D52">
      <w:pPr>
        <w:pStyle w:val="CommentText"/>
      </w:pPr>
      <w:r>
        <w:rPr>
          <w:rStyle w:val="CommentReference"/>
        </w:rPr>
        <w:annotationRef/>
      </w:r>
      <w:r w:rsidR="00253869">
        <w:t xml:space="preserve">Again - </w:t>
      </w:r>
      <w:r>
        <w:t>which population has the higher m</w:t>
      </w:r>
      <w:r w:rsidR="00253869">
        <w:t>ean LDL and which has the lower? That’s the interesting part!</w:t>
      </w:r>
    </w:p>
    <w:p w14:paraId="1A407370" w14:textId="35537396" w:rsidR="00FB4D52" w:rsidRDefault="00FB4D52">
      <w:pPr>
        <w:pStyle w:val="CommentText"/>
      </w:pPr>
      <w:r>
        <w:t>Points: (1/2)</w:t>
      </w:r>
    </w:p>
  </w:comment>
  <w:comment w:id="18" w:author="Author" w:initials="A">
    <w:p w14:paraId="2B39084B" w14:textId="3D5173C1" w:rsidR="00E16AC8" w:rsidRDefault="0086102E">
      <w:pPr>
        <w:pStyle w:val="CommentText"/>
      </w:pPr>
      <w:r>
        <w:rPr>
          <w:rStyle w:val="CommentReference"/>
        </w:rPr>
        <w:annotationRef/>
      </w:r>
      <w:r w:rsidR="00E16AC8">
        <w:t>Reasons for the difference in SE and CI? (i.e. how was SE calculated and note the CV’s degrees of freedom, which is used to calculate the CI)</w:t>
      </w:r>
    </w:p>
    <w:p w14:paraId="60C66B76" w14:textId="6169CE83" w:rsidR="0086102E" w:rsidRDefault="00E16AC8">
      <w:pPr>
        <w:pStyle w:val="CommentText"/>
      </w:pPr>
      <w:r>
        <w:t>Points: (9/10).</w:t>
      </w:r>
    </w:p>
  </w:comment>
  <w:comment w:id="19" w:author="Author" w:initials="A">
    <w:p w14:paraId="63D0B457" w14:textId="102E7615" w:rsidR="00E16AC8" w:rsidRDefault="00E16AC8">
      <w:pPr>
        <w:pStyle w:val="CommentText"/>
      </w:pPr>
      <w:r>
        <w:rPr>
          <w:rStyle w:val="CommentReference"/>
        </w:rPr>
        <w:annotationRef/>
      </w:r>
      <w:r w:rsidR="00D00C5D">
        <w:t>The SE is not the same! Also, again, any reasoning for the differences?</w:t>
      </w:r>
    </w:p>
    <w:p w14:paraId="78D27845" w14:textId="56760EE9" w:rsidR="00D00C5D" w:rsidRDefault="00D00C5D">
      <w:pPr>
        <w:pStyle w:val="CommentText"/>
      </w:pPr>
      <w:r>
        <w:t>Points: (6/10).</w:t>
      </w:r>
    </w:p>
  </w:comment>
  <w:comment w:id="20" w:author="Author" w:initials="A">
    <w:p w14:paraId="4C97069F" w14:textId="1FBC7A12" w:rsidR="00D00C5D" w:rsidRDefault="00D00C5D">
      <w:pPr>
        <w:pStyle w:val="CommentText"/>
      </w:pPr>
      <w:r>
        <w:rPr>
          <w:rStyle w:val="CommentReference"/>
        </w:rPr>
        <w:annotationRef/>
      </w:r>
      <w:r w:rsidR="007B0E42">
        <w:t>Your age categories are misleading, since the span of our participants was 65-99.</w:t>
      </w:r>
    </w:p>
    <w:p w14:paraId="0A26DBFC" w14:textId="58E5E018" w:rsidR="00D00C5D" w:rsidRDefault="00D00C5D">
      <w:pPr>
        <w:pStyle w:val="CommentText"/>
      </w:pPr>
      <w:r>
        <w:t>Points: (4/5).</w:t>
      </w:r>
    </w:p>
  </w:comment>
  <w:comment w:id="21" w:author="Author" w:initials="A">
    <w:p w14:paraId="5A8DC542" w14:textId="7C422882" w:rsidR="007B0E42" w:rsidRDefault="007B0E42">
      <w:pPr>
        <w:pStyle w:val="CommentText"/>
      </w:pPr>
      <w:r>
        <w:rPr>
          <w:rStyle w:val="CommentReference"/>
        </w:rPr>
        <w:annotationRef/>
      </w:r>
      <w:r>
        <w:t>Should note that age was treated continuously.</w:t>
      </w:r>
    </w:p>
    <w:p w14:paraId="1CA3CBB9" w14:textId="39B8A942" w:rsidR="007B0E42" w:rsidRDefault="007B0E42">
      <w:pPr>
        <w:pStyle w:val="CommentText"/>
      </w:pPr>
      <w:r>
        <w:t>Points: (2/3).</w:t>
      </w:r>
    </w:p>
  </w:comment>
  <w:comment w:id="22" w:author="Author" w:initials="A">
    <w:p w14:paraId="679BC0D5" w14:textId="668CA617" w:rsidR="007B0E42" w:rsidRDefault="007B0E42">
      <w:pPr>
        <w:pStyle w:val="CommentText"/>
      </w:pPr>
      <w:r>
        <w:rPr>
          <w:rStyle w:val="CommentReference"/>
        </w:rPr>
        <w:annotationRef/>
      </w:r>
      <w:r w:rsidR="004311AF">
        <w:t>There are 31 age groups (although there’s an uncountable number of potential ages, we observed 31 in the data - which is the number we use to determine saturation).</w:t>
      </w:r>
      <w:r w:rsidR="004311AF">
        <w:br/>
        <w:t>Points: (2</w:t>
      </w:r>
      <w:r>
        <w:t>/3).</w:t>
      </w:r>
    </w:p>
  </w:comment>
  <w:comment w:id="23" w:author="Author" w:initials="A">
    <w:p w14:paraId="3DB17864" w14:textId="14AF501D" w:rsidR="00D30ED5" w:rsidRDefault="00D30ED5">
      <w:pPr>
        <w:pStyle w:val="CommentText"/>
      </w:pPr>
      <w:r>
        <w:rPr>
          <w:rStyle w:val="CommentReference"/>
        </w:rPr>
        <w:annotationRef/>
      </w:r>
      <w:r>
        <w:t>Points: (3/3).</w:t>
      </w:r>
    </w:p>
  </w:comment>
  <w:comment w:id="26" w:author="Author" w:initials="A">
    <w:p w14:paraId="24A129E0" w14:textId="30214801" w:rsidR="00D30ED5" w:rsidRDefault="00D30ED5">
      <w:pPr>
        <w:pStyle w:val="CommentText"/>
      </w:pPr>
      <w:r>
        <w:rPr>
          <w:rStyle w:val="CommentReference"/>
        </w:rPr>
        <w:annotationRef/>
      </w:r>
      <w:r>
        <w:t>Points: (3/3).</w:t>
      </w:r>
    </w:p>
  </w:comment>
  <w:comment w:id="27" w:author="Author" w:initials="A">
    <w:p w14:paraId="07D4152D" w14:textId="36057179" w:rsidR="00D30ED5" w:rsidRDefault="00D30ED5">
      <w:pPr>
        <w:pStyle w:val="CommentText"/>
      </w:pPr>
      <w:r>
        <w:rPr>
          <w:rStyle w:val="CommentReference"/>
        </w:rPr>
        <w:annotationRef/>
      </w:r>
      <w:r>
        <w:t>Points: (3/3).</w:t>
      </w:r>
    </w:p>
  </w:comment>
  <w:comment w:id="28" w:author="Author" w:initials="A">
    <w:p w14:paraId="3EB22F63" w14:textId="77777777" w:rsidR="00D30ED5" w:rsidRDefault="00D30ED5">
      <w:pPr>
        <w:pStyle w:val="CommentText"/>
      </w:pPr>
      <w:r>
        <w:rPr>
          <w:rStyle w:val="CommentReference"/>
        </w:rPr>
        <w:annotationRef/>
      </w:r>
      <w:r>
        <w:t>Note that the pooled estimate is weighted.</w:t>
      </w:r>
    </w:p>
    <w:p w14:paraId="09DF1131" w14:textId="65D44144" w:rsidR="00D30ED5" w:rsidRDefault="00D30ED5">
      <w:pPr>
        <w:pStyle w:val="CommentText"/>
      </w:pPr>
      <w:r>
        <w:t>Points: (3/3).</w:t>
      </w:r>
    </w:p>
  </w:comment>
  <w:comment w:id="29" w:author="Author" w:initials="A">
    <w:p w14:paraId="743FC59B" w14:textId="2EAA23DA" w:rsidR="00E7459E" w:rsidRDefault="00E7459E">
      <w:pPr>
        <w:pStyle w:val="CommentText"/>
      </w:pPr>
      <w:r>
        <w:rPr>
          <w:rStyle w:val="CommentReference"/>
        </w:rPr>
        <w:annotationRef/>
      </w:r>
      <w:r>
        <w:t>Points: (3/3).</w:t>
      </w:r>
    </w:p>
  </w:comment>
  <w:comment w:id="30" w:author="Author" w:initials="A">
    <w:p w14:paraId="502E415B" w14:textId="79B2B32D" w:rsidR="00E7459E" w:rsidRDefault="00E7459E">
      <w:pPr>
        <w:pStyle w:val="CommentText"/>
      </w:pPr>
      <w:r>
        <w:rPr>
          <w:rStyle w:val="CommentReference"/>
        </w:rPr>
        <w:annotationRef/>
      </w:r>
      <w:r>
        <w:t>Points: (3/3).</w:t>
      </w:r>
    </w:p>
  </w:comment>
  <w:comment w:id="31" w:author="Author" w:initials="A">
    <w:p w14:paraId="37BD9391" w14:textId="77777777" w:rsidR="00E7459E" w:rsidRDefault="00E7459E">
      <w:pPr>
        <w:pStyle w:val="CommentText"/>
      </w:pPr>
      <w:r>
        <w:rPr>
          <w:rStyle w:val="CommentReference"/>
        </w:rPr>
        <w:annotationRef/>
      </w:r>
      <w:r>
        <w:t>If you are doing regression analysis, why did you use a t-test to determine the significance?</w:t>
      </w:r>
    </w:p>
    <w:p w14:paraId="5790AE2C" w14:textId="1ED5F5CF" w:rsidR="00E7459E" w:rsidRDefault="00E7459E">
      <w:pPr>
        <w:pStyle w:val="CommentText"/>
      </w:pPr>
      <w:r>
        <w:t>Points: (2/3).</w:t>
      </w:r>
    </w:p>
  </w:comment>
  <w:comment w:id="32" w:author="Author" w:initials="A">
    <w:p w14:paraId="1143C4FE" w14:textId="58B18432" w:rsidR="00E7459E" w:rsidRDefault="00E7459E">
      <w:pPr>
        <w:pStyle w:val="CommentText"/>
      </w:pPr>
      <w:r>
        <w:rPr>
          <w:rStyle w:val="CommentReference"/>
        </w:rPr>
        <w:annotationRef/>
      </w:r>
      <w:r>
        <w:t>Points: (3/3).</w:t>
      </w:r>
    </w:p>
  </w:comment>
  <w:comment w:id="33" w:author="Author" w:initials="A">
    <w:p w14:paraId="2D295299" w14:textId="6A515D09" w:rsidR="00E7459E" w:rsidRDefault="00E7459E">
      <w:pPr>
        <w:pStyle w:val="CommentText"/>
      </w:pPr>
      <w:r>
        <w:rPr>
          <w:rStyle w:val="CommentReference"/>
        </w:rPr>
        <w:annotationRef/>
      </w:r>
      <w:r>
        <w:t>Points: (3/3).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EA73E9" w15:done="0"/>
  <w15:commentEx w15:paraId="0A21D5D5" w15:done="0"/>
  <w15:commentEx w15:paraId="07FEF7D1" w15:done="0"/>
  <w15:commentEx w15:paraId="277B28AB" w15:done="0"/>
  <w15:commentEx w15:paraId="3C478434" w15:done="0"/>
  <w15:commentEx w15:paraId="0AD78A9B" w15:done="0"/>
  <w15:commentEx w15:paraId="350530FD" w15:done="0"/>
  <w15:commentEx w15:paraId="7A919B6F" w15:done="0"/>
  <w15:commentEx w15:paraId="0CF54D21" w15:done="0"/>
  <w15:commentEx w15:paraId="00E88F1A" w15:done="0"/>
  <w15:commentEx w15:paraId="2C0B7FDD" w15:done="0"/>
  <w15:commentEx w15:paraId="5FC4CF26" w15:done="0"/>
  <w15:commentEx w15:paraId="0C423091" w15:done="0"/>
  <w15:commentEx w15:paraId="523EEAA1" w15:done="0"/>
  <w15:commentEx w15:paraId="6008874A" w15:done="0"/>
  <w15:commentEx w15:paraId="2DC7CD9C" w15:done="0"/>
  <w15:commentEx w15:paraId="1A407370" w15:done="0"/>
  <w15:commentEx w15:paraId="60C66B76" w15:done="0"/>
  <w15:commentEx w15:paraId="78D27845" w15:done="0"/>
  <w15:commentEx w15:paraId="0A26DBFC" w15:done="0"/>
  <w15:commentEx w15:paraId="1CA3CBB9" w15:done="0"/>
  <w15:commentEx w15:paraId="679BC0D5" w15:done="0"/>
  <w15:commentEx w15:paraId="3DB17864" w15:done="0"/>
  <w15:commentEx w15:paraId="24A129E0" w15:done="0"/>
  <w15:commentEx w15:paraId="07D4152D" w15:done="0"/>
  <w15:commentEx w15:paraId="09DF1131" w15:done="0"/>
  <w15:commentEx w15:paraId="743FC59B" w15:done="0"/>
  <w15:commentEx w15:paraId="502E415B" w15:done="0"/>
  <w15:commentEx w15:paraId="5790AE2C" w15:done="0"/>
  <w15:commentEx w15:paraId="1143C4FE" w15:done="0"/>
  <w15:commentEx w15:paraId="2D2952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62E4B" w14:textId="77777777" w:rsidR="002F34D9" w:rsidRDefault="002F34D9">
      <w:r>
        <w:separator/>
      </w:r>
    </w:p>
  </w:endnote>
  <w:endnote w:type="continuationSeparator" w:id="0">
    <w:p w14:paraId="0BD5746A" w14:textId="77777777" w:rsidR="002F34D9" w:rsidRDefault="002F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C1976" w14:textId="77777777" w:rsidR="002F34D9" w:rsidRDefault="002F34D9">
      <w:r>
        <w:separator/>
      </w:r>
    </w:p>
  </w:footnote>
  <w:footnote w:type="continuationSeparator" w:id="0">
    <w:p w14:paraId="62577DEF" w14:textId="77777777" w:rsidR="002F34D9" w:rsidRDefault="002F3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6D6D4" w14:textId="77777777" w:rsidR="007518FF" w:rsidRDefault="007518FF" w:rsidP="002F0282">
    <w:pPr>
      <w:pStyle w:val="Header"/>
    </w:pPr>
    <w:proofErr w:type="spellStart"/>
    <w:r>
      <w:t>Biost</w:t>
    </w:r>
    <w:proofErr w:type="spellEnd"/>
    <w:r>
      <w:t xml:space="preserve">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4311AF">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4311AF">
      <w:rPr>
        <w:noProof/>
        <w:snapToGrid w:val="0"/>
      </w:rPr>
      <w:t>7</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1A79"/>
    <w:rsid w:val="000263C2"/>
    <w:rsid w:val="00054A42"/>
    <w:rsid w:val="00060C13"/>
    <w:rsid w:val="0006333F"/>
    <w:rsid w:val="000817A7"/>
    <w:rsid w:val="000A3E09"/>
    <w:rsid w:val="000E7A47"/>
    <w:rsid w:val="000F52B6"/>
    <w:rsid w:val="0010428A"/>
    <w:rsid w:val="00115C43"/>
    <w:rsid w:val="00125DD5"/>
    <w:rsid w:val="00132AEC"/>
    <w:rsid w:val="00132BA1"/>
    <w:rsid w:val="00140EC9"/>
    <w:rsid w:val="00160820"/>
    <w:rsid w:val="00162075"/>
    <w:rsid w:val="00195B2D"/>
    <w:rsid w:val="001C2935"/>
    <w:rsid w:val="001D2DC2"/>
    <w:rsid w:val="001E36FF"/>
    <w:rsid w:val="001E5158"/>
    <w:rsid w:val="001E79FA"/>
    <w:rsid w:val="001F135D"/>
    <w:rsid w:val="001F7592"/>
    <w:rsid w:val="00202909"/>
    <w:rsid w:val="0021517E"/>
    <w:rsid w:val="002213A5"/>
    <w:rsid w:val="00225E67"/>
    <w:rsid w:val="00230F79"/>
    <w:rsid w:val="002365E3"/>
    <w:rsid w:val="0024368C"/>
    <w:rsid w:val="00253869"/>
    <w:rsid w:val="00255985"/>
    <w:rsid w:val="00261CFB"/>
    <w:rsid w:val="002D5B86"/>
    <w:rsid w:val="002F0282"/>
    <w:rsid w:val="002F34D9"/>
    <w:rsid w:val="00334AF3"/>
    <w:rsid w:val="003471E3"/>
    <w:rsid w:val="00353B06"/>
    <w:rsid w:val="0036127B"/>
    <w:rsid w:val="003773E8"/>
    <w:rsid w:val="00382436"/>
    <w:rsid w:val="00385CD1"/>
    <w:rsid w:val="003A6D85"/>
    <w:rsid w:val="003B4A23"/>
    <w:rsid w:val="003C0FBE"/>
    <w:rsid w:val="003C47BA"/>
    <w:rsid w:val="003D7C8C"/>
    <w:rsid w:val="00410986"/>
    <w:rsid w:val="00410B89"/>
    <w:rsid w:val="00415759"/>
    <w:rsid w:val="0042294F"/>
    <w:rsid w:val="00422D91"/>
    <w:rsid w:val="004311AF"/>
    <w:rsid w:val="00441350"/>
    <w:rsid w:val="00443606"/>
    <w:rsid w:val="004514C0"/>
    <w:rsid w:val="00452963"/>
    <w:rsid w:val="004664FD"/>
    <w:rsid w:val="00496BAC"/>
    <w:rsid w:val="004B2CCA"/>
    <w:rsid w:val="004C5ED3"/>
    <w:rsid w:val="004D1289"/>
    <w:rsid w:val="004D1292"/>
    <w:rsid w:val="004E70EE"/>
    <w:rsid w:val="00501EC4"/>
    <w:rsid w:val="00510B41"/>
    <w:rsid w:val="00511C56"/>
    <w:rsid w:val="00523AA4"/>
    <w:rsid w:val="005242B4"/>
    <w:rsid w:val="00540AF3"/>
    <w:rsid w:val="00567523"/>
    <w:rsid w:val="00586C10"/>
    <w:rsid w:val="005B14E3"/>
    <w:rsid w:val="005B1E65"/>
    <w:rsid w:val="005B4126"/>
    <w:rsid w:val="005B725F"/>
    <w:rsid w:val="005C35DF"/>
    <w:rsid w:val="005C5726"/>
    <w:rsid w:val="005D7E06"/>
    <w:rsid w:val="005E10EC"/>
    <w:rsid w:val="005E415C"/>
    <w:rsid w:val="005F15D0"/>
    <w:rsid w:val="006138F9"/>
    <w:rsid w:val="006152BE"/>
    <w:rsid w:val="0062265F"/>
    <w:rsid w:val="006268D1"/>
    <w:rsid w:val="006336A9"/>
    <w:rsid w:val="0063762C"/>
    <w:rsid w:val="006508C5"/>
    <w:rsid w:val="006515BD"/>
    <w:rsid w:val="00654208"/>
    <w:rsid w:val="00673A26"/>
    <w:rsid w:val="00676B73"/>
    <w:rsid w:val="00693DD6"/>
    <w:rsid w:val="006B1E11"/>
    <w:rsid w:val="006C49EE"/>
    <w:rsid w:val="006E16C5"/>
    <w:rsid w:val="006E5205"/>
    <w:rsid w:val="007356DE"/>
    <w:rsid w:val="007366CC"/>
    <w:rsid w:val="00741AE1"/>
    <w:rsid w:val="00751474"/>
    <w:rsid w:val="007518FF"/>
    <w:rsid w:val="00752331"/>
    <w:rsid w:val="00762DE6"/>
    <w:rsid w:val="00767D4A"/>
    <w:rsid w:val="007727B4"/>
    <w:rsid w:val="0078252B"/>
    <w:rsid w:val="00785A87"/>
    <w:rsid w:val="00792338"/>
    <w:rsid w:val="007932B6"/>
    <w:rsid w:val="007B0E42"/>
    <w:rsid w:val="007B4E60"/>
    <w:rsid w:val="007D3CC5"/>
    <w:rsid w:val="007F0AA2"/>
    <w:rsid w:val="007F28CF"/>
    <w:rsid w:val="00836540"/>
    <w:rsid w:val="0086102E"/>
    <w:rsid w:val="0087636D"/>
    <w:rsid w:val="00894846"/>
    <w:rsid w:val="008A45D9"/>
    <w:rsid w:val="008B246D"/>
    <w:rsid w:val="008F73A3"/>
    <w:rsid w:val="00905BC9"/>
    <w:rsid w:val="00905E82"/>
    <w:rsid w:val="0094708F"/>
    <w:rsid w:val="009A6328"/>
    <w:rsid w:val="009B2370"/>
    <w:rsid w:val="009C542B"/>
    <w:rsid w:val="009D3FAF"/>
    <w:rsid w:val="009D5804"/>
    <w:rsid w:val="009E68EA"/>
    <w:rsid w:val="009F413F"/>
    <w:rsid w:val="00A01D91"/>
    <w:rsid w:val="00A0233D"/>
    <w:rsid w:val="00A05CD5"/>
    <w:rsid w:val="00A31D8C"/>
    <w:rsid w:val="00A4205F"/>
    <w:rsid w:val="00A425D4"/>
    <w:rsid w:val="00A44034"/>
    <w:rsid w:val="00A67161"/>
    <w:rsid w:val="00A86F93"/>
    <w:rsid w:val="00AD29C0"/>
    <w:rsid w:val="00AD4CE3"/>
    <w:rsid w:val="00AF5A1A"/>
    <w:rsid w:val="00B04F23"/>
    <w:rsid w:val="00B12B84"/>
    <w:rsid w:val="00B15E97"/>
    <w:rsid w:val="00B15F79"/>
    <w:rsid w:val="00B17029"/>
    <w:rsid w:val="00B17CB5"/>
    <w:rsid w:val="00B212A5"/>
    <w:rsid w:val="00B42150"/>
    <w:rsid w:val="00B43F52"/>
    <w:rsid w:val="00B457A7"/>
    <w:rsid w:val="00B4705C"/>
    <w:rsid w:val="00B70375"/>
    <w:rsid w:val="00B77108"/>
    <w:rsid w:val="00B814FA"/>
    <w:rsid w:val="00BA4ABD"/>
    <w:rsid w:val="00BF4583"/>
    <w:rsid w:val="00BF5CB8"/>
    <w:rsid w:val="00C00601"/>
    <w:rsid w:val="00C15CDE"/>
    <w:rsid w:val="00C1699D"/>
    <w:rsid w:val="00C34EBC"/>
    <w:rsid w:val="00C55091"/>
    <w:rsid w:val="00C642DD"/>
    <w:rsid w:val="00C64E34"/>
    <w:rsid w:val="00C74FEC"/>
    <w:rsid w:val="00C84655"/>
    <w:rsid w:val="00C92B30"/>
    <w:rsid w:val="00C93A29"/>
    <w:rsid w:val="00CC37A7"/>
    <w:rsid w:val="00CE10AD"/>
    <w:rsid w:val="00D00C5D"/>
    <w:rsid w:val="00D16C04"/>
    <w:rsid w:val="00D30ED5"/>
    <w:rsid w:val="00D40E3E"/>
    <w:rsid w:val="00D72BD7"/>
    <w:rsid w:val="00DA2001"/>
    <w:rsid w:val="00DA7A6E"/>
    <w:rsid w:val="00DC01FF"/>
    <w:rsid w:val="00DD6B80"/>
    <w:rsid w:val="00DE3817"/>
    <w:rsid w:val="00DF353F"/>
    <w:rsid w:val="00E03960"/>
    <w:rsid w:val="00E0481B"/>
    <w:rsid w:val="00E16AC8"/>
    <w:rsid w:val="00E642DA"/>
    <w:rsid w:val="00E73B6C"/>
    <w:rsid w:val="00E741C7"/>
    <w:rsid w:val="00E7459E"/>
    <w:rsid w:val="00E81610"/>
    <w:rsid w:val="00E91856"/>
    <w:rsid w:val="00ED47B6"/>
    <w:rsid w:val="00EF4E9D"/>
    <w:rsid w:val="00F127F1"/>
    <w:rsid w:val="00F15D49"/>
    <w:rsid w:val="00F20D73"/>
    <w:rsid w:val="00F46306"/>
    <w:rsid w:val="00F507B9"/>
    <w:rsid w:val="00F751B8"/>
    <w:rsid w:val="00FA2522"/>
    <w:rsid w:val="00FA2C0B"/>
    <w:rsid w:val="00FA7593"/>
    <w:rsid w:val="00FB4D52"/>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758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752331"/>
    <w:rPr>
      <w:sz w:val="16"/>
      <w:szCs w:val="16"/>
    </w:rPr>
  </w:style>
  <w:style w:type="paragraph" w:styleId="CommentText">
    <w:name w:val="annotation text"/>
    <w:basedOn w:val="Normal"/>
    <w:link w:val="CommentTextChar"/>
    <w:rsid w:val="00752331"/>
  </w:style>
  <w:style w:type="character" w:customStyle="1" w:styleId="CommentTextChar">
    <w:name w:val="Comment Text Char"/>
    <w:basedOn w:val="DefaultParagraphFont"/>
    <w:link w:val="CommentText"/>
    <w:rsid w:val="00752331"/>
  </w:style>
  <w:style w:type="paragraph" w:styleId="CommentSubject">
    <w:name w:val="annotation subject"/>
    <w:basedOn w:val="CommentText"/>
    <w:next w:val="CommentText"/>
    <w:link w:val="CommentSubjectChar"/>
    <w:rsid w:val="00752331"/>
    <w:rPr>
      <w:b/>
      <w:bCs/>
    </w:rPr>
  </w:style>
  <w:style w:type="character" w:customStyle="1" w:styleId="CommentSubjectChar">
    <w:name w:val="Comment Subject Char"/>
    <w:basedOn w:val="CommentTextChar"/>
    <w:link w:val="CommentSubject"/>
    <w:rsid w:val="00752331"/>
    <w:rPr>
      <w:b/>
      <w:bCs/>
    </w:rPr>
  </w:style>
  <w:style w:type="paragraph" w:styleId="BalloonText">
    <w:name w:val="Balloon Text"/>
    <w:basedOn w:val="Normal"/>
    <w:link w:val="BalloonTextChar"/>
    <w:rsid w:val="00752331"/>
    <w:rPr>
      <w:rFonts w:ascii="Segoe UI" w:hAnsi="Segoe UI" w:cs="Segoe UI"/>
      <w:sz w:val="18"/>
      <w:szCs w:val="18"/>
    </w:rPr>
  </w:style>
  <w:style w:type="character" w:customStyle="1" w:styleId="BalloonTextChar">
    <w:name w:val="Balloon Text Char"/>
    <w:basedOn w:val="DefaultParagraphFont"/>
    <w:link w:val="BalloonText"/>
    <w:rsid w:val="007523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3274</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2014-01-22T19:46:00Z</dcterms:created>
  <dcterms:modified xsi:type="dcterms:W3CDTF">2014-01-22T21:33:00Z</dcterms:modified>
</cp:coreProperties>
</file>