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Default="002F0282" w:rsidP="002F0282">
      <w:pPr>
        <w:autoSpaceDE w:val="0"/>
        <w:autoSpaceDN w:val="0"/>
        <w:adjustRightInd w:val="0"/>
        <w:jc w:val="center"/>
        <w:rPr>
          <w:b/>
          <w:color w:val="000000"/>
          <w:sz w:val="22"/>
          <w:szCs w:val="22"/>
        </w:rPr>
      </w:pPr>
      <w:commentRangeStart w:id="0"/>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commentRangeEnd w:id="0"/>
      <w:r w:rsidR="00142DEC">
        <w:rPr>
          <w:rStyle w:val="CommentReference"/>
          <w:vanish/>
        </w:rPr>
        <w:commentReference w:id="0"/>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 xml:space="preserve">file to the class Catalyst </w:t>
      </w:r>
      <w:proofErr w:type="spellStart"/>
      <w:r w:rsidR="005B4126">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64E34"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D843DE" w:rsidRDefault="0005775F" w:rsidP="00D843DE">
      <w:pPr>
        <w:autoSpaceDE w:val="0"/>
        <w:autoSpaceDN w:val="0"/>
        <w:adjustRightInd w:val="0"/>
        <w:spacing w:after="120"/>
        <w:ind w:left="1080"/>
        <w:rPr>
          <w:sz w:val="22"/>
          <w:szCs w:val="22"/>
        </w:rPr>
      </w:pPr>
      <w:commentRangeStart w:id="1"/>
      <w:r>
        <w:rPr>
          <w:sz w:val="22"/>
          <w:szCs w:val="22"/>
        </w:rPr>
        <w:t xml:space="preserve">ANS: For this question </w:t>
      </w:r>
      <w:r w:rsidR="004F47C1">
        <w:rPr>
          <w:sz w:val="22"/>
          <w:szCs w:val="22"/>
        </w:rPr>
        <w:t xml:space="preserve">I consider the </w:t>
      </w:r>
      <w:r w:rsidR="000F741D">
        <w:rPr>
          <w:sz w:val="22"/>
          <w:szCs w:val="22"/>
        </w:rPr>
        <w:t>death within 5 years as done in the answer key for the last assignment so we are looking at time &lt;= 5*365.25 = 1826.25</w:t>
      </w:r>
      <w:r w:rsidR="00F33415">
        <w:rPr>
          <w:sz w:val="22"/>
          <w:szCs w:val="22"/>
        </w:rPr>
        <w:t>.</w:t>
      </w:r>
      <w:r w:rsidR="00AE43C2">
        <w:rPr>
          <w:sz w:val="22"/>
          <w:szCs w:val="22"/>
        </w:rPr>
        <w:t xml:space="preserve"> The subjects who survived at least 5 years had a sample size of </w:t>
      </w:r>
      <w:r w:rsidR="0032075B">
        <w:rPr>
          <w:sz w:val="22"/>
          <w:szCs w:val="22"/>
        </w:rPr>
        <w:t>606 with a sample mean of 127.2 mg/</w:t>
      </w:r>
      <w:proofErr w:type="spellStart"/>
      <w:r w:rsidR="0032075B">
        <w:rPr>
          <w:sz w:val="22"/>
          <w:szCs w:val="22"/>
        </w:rPr>
        <w:t>dL</w:t>
      </w:r>
      <w:proofErr w:type="spellEnd"/>
      <w:r w:rsidR="005941C3">
        <w:rPr>
          <w:sz w:val="22"/>
          <w:szCs w:val="22"/>
        </w:rPr>
        <w:t xml:space="preserve"> and a sample standard deviation of 32.9</w:t>
      </w:r>
      <w:r w:rsidR="00B43051">
        <w:rPr>
          <w:sz w:val="22"/>
          <w:szCs w:val="22"/>
        </w:rPr>
        <w:t xml:space="preserve"> mg/</w:t>
      </w:r>
      <w:proofErr w:type="spellStart"/>
      <w:r w:rsidR="00B43051">
        <w:rPr>
          <w:sz w:val="22"/>
          <w:szCs w:val="22"/>
        </w:rPr>
        <w:t>dL</w:t>
      </w:r>
      <w:proofErr w:type="spellEnd"/>
      <w:r w:rsidR="00D843DE">
        <w:rPr>
          <w:sz w:val="22"/>
          <w:szCs w:val="22"/>
        </w:rPr>
        <w:t xml:space="preserve">. </w:t>
      </w:r>
      <w:r w:rsidR="00D843DE" w:rsidRPr="00D843DE">
        <w:rPr>
          <w:sz w:val="22"/>
          <w:szCs w:val="22"/>
        </w:rPr>
        <w:t xml:space="preserve">The subjects who </w:t>
      </w:r>
      <w:r w:rsidR="00D843DE">
        <w:rPr>
          <w:sz w:val="22"/>
          <w:szCs w:val="22"/>
        </w:rPr>
        <w:t xml:space="preserve">died within </w:t>
      </w:r>
      <w:r w:rsidR="00D843DE" w:rsidRPr="00D843DE">
        <w:rPr>
          <w:sz w:val="22"/>
          <w:szCs w:val="22"/>
        </w:rPr>
        <w:t xml:space="preserve">5 years had a sample size of </w:t>
      </w:r>
      <w:r w:rsidR="00D843DE">
        <w:rPr>
          <w:sz w:val="22"/>
          <w:szCs w:val="22"/>
        </w:rPr>
        <w:t>119</w:t>
      </w:r>
      <w:r w:rsidR="00D843DE" w:rsidRPr="00D843DE">
        <w:rPr>
          <w:sz w:val="22"/>
          <w:szCs w:val="22"/>
        </w:rPr>
        <w:t xml:space="preserve"> with a sample mean of </w:t>
      </w:r>
      <w:r w:rsidR="00D843DE">
        <w:rPr>
          <w:sz w:val="22"/>
          <w:szCs w:val="22"/>
        </w:rPr>
        <w:t>118.7</w:t>
      </w:r>
      <w:r w:rsidR="00D843DE" w:rsidRPr="00D843DE">
        <w:rPr>
          <w:sz w:val="22"/>
          <w:szCs w:val="22"/>
        </w:rPr>
        <w:t xml:space="preserve"> mg/</w:t>
      </w:r>
      <w:proofErr w:type="spellStart"/>
      <w:r w:rsidR="00D843DE" w:rsidRPr="00D843DE">
        <w:rPr>
          <w:sz w:val="22"/>
          <w:szCs w:val="22"/>
        </w:rPr>
        <w:t>dL</w:t>
      </w:r>
      <w:proofErr w:type="spellEnd"/>
      <w:r w:rsidR="00D843DE" w:rsidRPr="00D843DE">
        <w:rPr>
          <w:sz w:val="22"/>
          <w:szCs w:val="22"/>
        </w:rPr>
        <w:t xml:space="preserve"> and a sample standard deviation of 3</w:t>
      </w:r>
      <w:r w:rsidR="00D843DE">
        <w:rPr>
          <w:sz w:val="22"/>
          <w:szCs w:val="22"/>
        </w:rPr>
        <w:t>6</w:t>
      </w:r>
      <w:r w:rsidR="00D843DE" w:rsidRPr="00D843DE">
        <w:rPr>
          <w:sz w:val="22"/>
          <w:szCs w:val="22"/>
        </w:rPr>
        <w:t>.</w:t>
      </w:r>
      <w:r w:rsidR="00D843DE">
        <w:rPr>
          <w:sz w:val="22"/>
          <w:szCs w:val="22"/>
        </w:rPr>
        <w:t>2</w:t>
      </w:r>
      <w:r w:rsidR="00D843DE" w:rsidRPr="00D843DE">
        <w:rPr>
          <w:sz w:val="22"/>
          <w:szCs w:val="22"/>
        </w:rPr>
        <w:t xml:space="preserve"> mg/</w:t>
      </w:r>
      <w:proofErr w:type="spellStart"/>
      <w:r w:rsidR="00D843DE" w:rsidRPr="00D843DE">
        <w:rPr>
          <w:sz w:val="22"/>
          <w:szCs w:val="22"/>
        </w:rPr>
        <w:t>dL</w:t>
      </w:r>
      <w:proofErr w:type="spellEnd"/>
      <w:r w:rsidR="00D843DE" w:rsidRPr="00D843DE">
        <w:rPr>
          <w:sz w:val="22"/>
          <w:szCs w:val="22"/>
        </w:rPr>
        <w:t>.</w:t>
      </w:r>
      <w:r w:rsidR="00D843DE">
        <w:rPr>
          <w:sz w:val="22"/>
          <w:szCs w:val="22"/>
        </w:rPr>
        <w:t xml:space="preserve"> </w:t>
      </w:r>
    </w:p>
    <w:p w:rsidR="00D843DE" w:rsidRPr="00D843DE" w:rsidRDefault="001B19DB" w:rsidP="00D843DE">
      <w:pPr>
        <w:autoSpaceDE w:val="0"/>
        <w:autoSpaceDN w:val="0"/>
        <w:adjustRightInd w:val="0"/>
        <w:spacing w:after="120"/>
        <w:ind w:left="1080"/>
        <w:rPr>
          <w:sz w:val="22"/>
          <w:szCs w:val="22"/>
        </w:rPr>
      </w:pPr>
      <w:r>
        <w:rPr>
          <w:sz w:val="22"/>
          <w:szCs w:val="22"/>
        </w:rPr>
        <w:t xml:space="preserve">The sample mean </w:t>
      </w:r>
      <w:r w:rsidR="003E3595">
        <w:rPr>
          <w:sz w:val="22"/>
          <w:szCs w:val="22"/>
        </w:rPr>
        <w:t>is</w:t>
      </w:r>
      <w:r>
        <w:rPr>
          <w:sz w:val="22"/>
          <w:szCs w:val="22"/>
        </w:rPr>
        <w:t xml:space="preserve"> </w:t>
      </w:r>
      <w:r w:rsidR="00B605FF">
        <w:rPr>
          <w:sz w:val="22"/>
          <w:szCs w:val="22"/>
        </w:rPr>
        <w:t>8.3 mg/</w:t>
      </w:r>
      <w:proofErr w:type="spellStart"/>
      <w:r w:rsidR="00B605FF">
        <w:rPr>
          <w:sz w:val="22"/>
          <w:szCs w:val="22"/>
        </w:rPr>
        <w:t>dL</w:t>
      </w:r>
      <w:proofErr w:type="spellEnd"/>
      <w:r w:rsidR="00B605FF">
        <w:rPr>
          <w:sz w:val="22"/>
          <w:szCs w:val="22"/>
        </w:rPr>
        <w:t xml:space="preserve"> higher for those who survived </w:t>
      </w:r>
      <w:proofErr w:type="spellStart"/>
      <w:r w:rsidR="00B605FF">
        <w:rPr>
          <w:sz w:val="22"/>
          <w:szCs w:val="22"/>
        </w:rPr>
        <w:t>atleast</w:t>
      </w:r>
      <w:proofErr w:type="spellEnd"/>
      <w:r w:rsidR="00B605FF">
        <w:rPr>
          <w:sz w:val="22"/>
          <w:szCs w:val="22"/>
        </w:rPr>
        <w:t xml:space="preserve"> 5 years and the standard deviation is </w:t>
      </w:r>
      <w:r w:rsidR="00012AFF">
        <w:rPr>
          <w:sz w:val="22"/>
          <w:szCs w:val="22"/>
        </w:rPr>
        <w:t>3.3 mg/</w:t>
      </w:r>
      <w:proofErr w:type="spellStart"/>
      <w:r w:rsidR="00012AFF">
        <w:rPr>
          <w:sz w:val="22"/>
          <w:szCs w:val="22"/>
        </w:rPr>
        <w:t>dL</w:t>
      </w:r>
      <w:proofErr w:type="spellEnd"/>
      <w:r w:rsidR="00012AFF">
        <w:rPr>
          <w:sz w:val="22"/>
          <w:szCs w:val="22"/>
        </w:rPr>
        <w:t xml:space="preserve"> lower for those who survived </w:t>
      </w:r>
      <w:proofErr w:type="spellStart"/>
      <w:r w:rsidR="00012AFF">
        <w:rPr>
          <w:sz w:val="22"/>
          <w:szCs w:val="22"/>
        </w:rPr>
        <w:t>atleast</w:t>
      </w:r>
      <w:proofErr w:type="spellEnd"/>
      <w:r w:rsidR="00012AFF">
        <w:rPr>
          <w:sz w:val="22"/>
          <w:szCs w:val="22"/>
        </w:rPr>
        <w:t xml:space="preserve"> 5 years</w:t>
      </w:r>
      <w:r w:rsidR="00B605FF">
        <w:rPr>
          <w:sz w:val="22"/>
          <w:szCs w:val="22"/>
        </w:rPr>
        <w:t xml:space="preserve"> but based only on these sample statistics we</w:t>
      </w:r>
      <w:r w:rsidR="00012AFF">
        <w:rPr>
          <w:sz w:val="22"/>
          <w:szCs w:val="22"/>
        </w:rPr>
        <w:t xml:space="preserve"> cannot say if the difference is statistically or scientifically significant. </w:t>
      </w:r>
      <w:r w:rsidR="00B605FF">
        <w:rPr>
          <w:sz w:val="22"/>
          <w:szCs w:val="22"/>
        </w:rPr>
        <w:t xml:space="preserve"> </w:t>
      </w:r>
      <w:r w:rsidR="00D843DE" w:rsidRPr="00D843DE">
        <w:rPr>
          <w:sz w:val="22"/>
          <w:szCs w:val="22"/>
        </w:rPr>
        <w:t xml:space="preserve"> </w:t>
      </w:r>
    </w:p>
    <w:commentRangeEnd w:id="1"/>
    <w:p w:rsidR="0005775F" w:rsidRDefault="00142DEC" w:rsidP="0005775F">
      <w:pPr>
        <w:autoSpaceDE w:val="0"/>
        <w:autoSpaceDN w:val="0"/>
        <w:adjustRightInd w:val="0"/>
        <w:spacing w:after="120"/>
        <w:ind w:left="1080"/>
        <w:rPr>
          <w:sz w:val="22"/>
          <w:szCs w:val="22"/>
        </w:rPr>
      </w:pPr>
      <w:r>
        <w:rPr>
          <w:rStyle w:val="CommentReference"/>
          <w:vanish/>
        </w:rPr>
        <w:commentReference w:id="1"/>
      </w:r>
    </w:p>
    <w:p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3863A5" w:rsidRDefault="008B3822" w:rsidP="009C613B">
      <w:pPr>
        <w:autoSpaceDE w:val="0"/>
        <w:autoSpaceDN w:val="0"/>
        <w:adjustRightInd w:val="0"/>
        <w:spacing w:after="120"/>
        <w:ind w:left="1080"/>
        <w:rPr>
          <w:sz w:val="22"/>
          <w:szCs w:val="22"/>
        </w:rPr>
      </w:pPr>
      <w:commentRangeStart w:id="2"/>
      <w:r>
        <w:rPr>
          <w:sz w:val="22"/>
          <w:szCs w:val="22"/>
        </w:rPr>
        <w:t xml:space="preserve">The point estimate is equivalent to the sample mean and the standard error is the ratio of sample standard deviation divided by the square root of the sample. The 95% confidence interval is obtained as a standard WALD type statistic using a t-distribution. </w:t>
      </w:r>
    </w:p>
    <w:p w:rsidR="00E25B1E" w:rsidRPr="00E25B1E" w:rsidRDefault="003863A5" w:rsidP="00E25B1E">
      <w:pPr>
        <w:autoSpaceDE w:val="0"/>
        <w:autoSpaceDN w:val="0"/>
        <w:adjustRightInd w:val="0"/>
        <w:spacing w:after="120"/>
        <w:ind w:left="1080"/>
        <w:rPr>
          <w:sz w:val="22"/>
          <w:szCs w:val="22"/>
        </w:rPr>
      </w:pPr>
      <w:r>
        <w:rPr>
          <w:sz w:val="22"/>
          <w:szCs w:val="22"/>
        </w:rPr>
        <w:t>For those who died within 5 years the point estimate is 118.7mg/dL with estimated standard error 3.31 mg/</w:t>
      </w:r>
      <w:proofErr w:type="spellStart"/>
      <w:r>
        <w:rPr>
          <w:sz w:val="22"/>
          <w:szCs w:val="22"/>
        </w:rPr>
        <w:t>dL</w:t>
      </w:r>
      <w:proofErr w:type="spellEnd"/>
      <w:r w:rsidR="00E25B1E">
        <w:rPr>
          <w:sz w:val="22"/>
          <w:szCs w:val="22"/>
        </w:rPr>
        <w:t xml:space="preserve"> with a 95% confidence interval (112.1 mg/</w:t>
      </w:r>
      <w:proofErr w:type="spellStart"/>
      <w:r w:rsidR="00E25B1E">
        <w:rPr>
          <w:sz w:val="22"/>
          <w:szCs w:val="22"/>
        </w:rPr>
        <w:t>dL</w:t>
      </w:r>
      <w:proofErr w:type="spellEnd"/>
      <w:r w:rsidR="00E25B1E">
        <w:rPr>
          <w:sz w:val="22"/>
          <w:szCs w:val="22"/>
        </w:rPr>
        <w:t>, 125.3 mg/</w:t>
      </w:r>
      <w:proofErr w:type="spellStart"/>
      <w:r w:rsidR="00E25B1E">
        <w:rPr>
          <w:sz w:val="22"/>
          <w:szCs w:val="22"/>
        </w:rPr>
        <w:t>dL</w:t>
      </w:r>
      <w:proofErr w:type="spellEnd"/>
      <w:r w:rsidR="00E25B1E">
        <w:rPr>
          <w:sz w:val="22"/>
          <w:szCs w:val="22"/>
        </w:rPr>
        <w:t xml:space="preserve">). </w:t>
      </w:r>
      <w:r w:rsidR="00E25B1E" w:rsidRPr="00E25B1E">
        <w:rPr>
          <w:sz w:val="22"/>
          <w:szCs w:val="22"/>
        </w:rPr>
        <w:t xml:space="preserve">For those who died </w:t>
      </w:r>
      <w:r w:rsidR="00E25B1E">
        <w:rPr>
          <w:sz w:val="22"/>
          <w:szCs w:val="22"/>
        </w:rPr>
        <w:t>after</w:t>
      </w:r>
      <w:r w:rsidR="00E25B1E" w:rsidRPr="00E25B1E">
        <w:rPr>
          <w:sz w:val="22"/>
          <w:szCs w:val="22"/>
        </w:rPr>
        <w:t xml:space="preserve"> 5 years the point estimate is 1</w:t>
      </w:r>
      <w:r w:rsidR="00E25B1E">
        <w:rPr>
          <w:sz w:val="22"/>
          <w:szCs w:val="22"/>
        </w:rPr>
        <w:t>27</w:t>
      </w:r>
      <w:r w:rsidR="00E25B1E" w:rsidRPr="00E25B1E">
        <w:rPr>
          <w:sz w:val="22"/>
          <w:szCs w:val="22"/>
        </w:rPr>
        <w:t>.</w:t>
      </w:r>
      <w:r w:rsidR="00E25B1E">
        <w:rPr>
          <w:sz w:val="22"/>
          <w:szCs w:val="22"/>
        </w:rPr>
        <w:t xml:space="preserve">2 </w:t>
      </w:r>
      <w:r w:rsidR="00E25B1E" w:rsidRPr="00E25B1E">
        <w:rPr>
          <w:sz w:val="22"/>
          <w:szCs w:val="22"/>
        </w:rPr>
        <w:t>mg/</w:t>
      </w:r>
      <w:proofErr w:type="spellStart"/>
      <w:r w:rsidR="00E25B1E" w:rsidRPr="00E25B1E">
        <w:rPr>
          <w:sz w:val="22"/>
          <w:szCs w:val="22"/>
        </w:rPr>
        <w:t>dL</w:t>
      </w:r>
      <w:proofErr w:type="spellEnd"/>
      <w:r w:rsidR="00E25B1E" w:rsidRPr="00E25B1E">
        <w:rPr>
          <w:sz w:val="22"/>
          <w:szCs w:val="22"/>
        </w:rPr>
        <w:t xml:space="preserve"> with estimated standard error </w:t>
      </w:r>
      <w:r w:rsidR="00E25B1E">
        <w:rPr>
          <w:sz w:val="22"/>
          <w:szCs w:val="22"/>
        </w:rPr>
        <w:t>1</w:t>
      </w:r>
      <w:r w:rsidR="00E25B1E" w:rsidRPr="00E25B1E">
        <w:rPr>
          <w:sz w:val="22"/>
          <w:szCs w:val="22"/>
        </w:rPr>
        <w:t>.3</w:t>
      </w:r>
      <w:r w:rsidR="00E25B1E">
        <w:rPr>
          <w:sz w:val="22"/>
          <w:szCs w:val="22"/>
        </w:rPr>
        <w:t>4</w:t>
      </w:r>
      <w:r w:rsidR="00E25B1E" w:rsidRPr="00E25B1E">
        <w:rPr>
          <w:sz w:val="22"/>
          <w:szCs w:val="22"/>
        </w:rPr>
        <w:t xml:space="preserve"> mg/</w:t>
      </w:r>
      <w:proofErr w:type="spellStart"/>
      <w:r w:rsidR="00E25B1E" w:rsidRPr="00E25B1E">
        <w:rPr>
          <w:sz w:val="22"/>
          <w:szCs w:val="22"/>
        </w:rPr>
        <w:t>dL</w:t>
      </w:r>
      <w:proofErr w:type="spellEnd"/>
      <w:r w:rsidR="00E25B1E" w:rsidRPr="00E25B1E">
        <w:rPr>
          <w:sz w:val="22"/>
          <w:szCs w:val="22"/>
        </w:rPr>
        <w:t xml:space="preserve"> with a 95% confidence interval (1</w:t>
      </w:r>
      <w:r w:rsidR="00E25B1E">
        <w:rPr>
          <w:sz w:val="22"/>
          <w:szCs w:val="22"/>
        </w:rPr>
        <w:t>24</w:t>
      </w:r>
      <w:r w:rsidR="00E25B1E" w:rsidRPr="00E25B1E">
        <w:rPr>
          <w:sz w:val="22"/>
          <w:szCs w:val="22"/>
        </w:rPr>
        <w:t>.</w:t>
      </w:r>
      <w:r w:rsidR="00E25B1E">
        <w:rPr>
          <w:sz w:val="22"/>
          <w:szCs w:val="22"/>
        </w:rPr>
        <w:t>6</w:t>
      </w:r>
      <w:r w:rsidR="00E25B1E" w:rsidRPr="00E25B1E">
        <w:rPr>
          <w:sz w:val="22"/>
          <w:szCs w:val="22"/>
        </w:rPr>
        <w:t xml:space="preserve"> mg/</w:t>
      </w:r>
      <w:proofErr w:type="spellStart"/>
      <w:r w:rsidR="00E25B1E" w:rsidRPr="00E25B1E">
        <w:rPr>
          <w:sz w:val="22"/>
          <w:szCs w:val="22"/>
        </w:rPr>
        <w:t>dL</w:t>
      </w:r>
      <w:proofErr w:type="spellEnd"/>
      <w:r w:rsidR="00E25B1E" w:rsidRPr="00E25B1E">
        <w:rPr>
          <w:sz w:val="22"/>
          <w:szCs w:val="22"/>
        </w:rPr>
        <w:t>, 12</w:t>
      </w:r>
      <w:r w:rsidR="00E25B1E">
        <w:rPr>
          <w:sz w:val="22"/>
          <w:szCs w:val="22"/>
        </w:rPr>
        <w:t>9</w:t>
      </w:r>
      <w:r w:rsidR="00E25B1E" w:rsidRPr="00E25B1E">
        <w:rPr>
          <w:sz w:val="22"/>
          <w:szCs w:val="22"/>
        </w:rPr>
        <w:t>.</w:t>
      </w:r>
      <w:r w:rsidR="00E25B1E">
        <w:rPr>
          <w:sz w:val="22"/>
          <w:szCs w:val="22"/>
        </w:rPr>
        <w:t>8</w:t>
      </w:r>
      <w:r w:rsidR="00E25B1E" w:rsidRPr="00E25B1E">
        <w:rPr>
          <w:sz w:val="22"/>
          <w:szCs w:val="22"/>
        </w:rPr>
        <w:t xml:space="preserve"> mg/</w:t>
      </w:r>
      <w:proofErr w:type="spellStart"/>
      <w:r w:rsidR="00E25B1E" w:rsidRPr="00E25B1E">
        <w:rPr>
          <w:sz w:val="22"/>
          <w:szCs w:val="22"/>
        </w:rPr>
        <w:t>dL</w:t>
      </w:r>
      <w:proofErr w:type="spellEnd"/>
      <w:r w:rsidR="00E25B1E" w:rsidRPr="00E25B1E">
        <w:rPr>
          <w:sz w:val="22"/>
          <w:szCs w:val="22"/>
        </w:rPr>
        <w:t xml:space="preserve">). </w:t>
      </w:r>
      <w:r w:rsidR="005B6BEC">
        <w:rPr>
          <w:sz w:val="22"/>
          <w:szCs w:val="22"/>
        </w:rPr>
        <w:t>The point estimates differ by the same amount as the sample means and the standard errors differ by 1.97 mg/</w:t>
      </w:r>
      <w:proofErr w:type="spellStart"/>
      <w:r w:rsidR="005B6BEC">
        <w:rPr>
          <w:sz w:val="22"/>
          <w:szCs w:val="22"/>
        </w:rPr>
        <w:t>dL</w:t>
      </w:r>
      <w:proofErr w:type="spellEnd"/>
      <w:r w:rsidR="00080418">
        <w:rPr>
          <w:sz w:val="22"/>
          <w:szCs w:val="22"/>
        </w:rPr>
        <w:t xml:space="preserve">. The sample mean estimated population mean is the same since the sample mean is an unbiased estimator of the population mean. The difference between the standard error is less than the difference between the sample standard deviation which can be explained by the fact that we account for the sample size when evaluating the standard error. </w:t>
      </w:r>
      <w:r w:rsidR="002D4E94">
        <w:rPr>
          <w:sz w:val="22"/>
          <w:szCs w:val="22"/>
        </w:rPr>
        <w:t xml:space="preserve">So if the two sample sizes were the same the difference between standard errors and standard deviations would be the same. </w:t>
      </w:r>
    </w:p>
    <w:commentRangeEnd w:id="2"/>
    <w:p w:rsidR="009C613B" w:rsidRDefault="00142DEC" w:rsidP="00E25B1E">
      <w:pPr>
        <w:autoSpaceDE w:val="0"/>
        <w:autoSpaceDN w:val="0"/>
        <w:adjustRightInd w:val="0"/>
        <w:spacing w:after="120"/>
        <w:ind w:left="1080"/>
        <w:rPr>
          <w:sz w:val="22"/>
          <w:szCs w:val="22"/>
        </w:rPr>
      </w:pPr>
      <w:r>
        <w:rPr>
          <w:rStyle w:val="CommentReference"/>
          <w:vanish/>
        </w:rPr>
        <w:commentReference w:id="2"/>
      </w:r>
    </w:p>
    <w:p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186598" w:rsidRDefault="00AE0548" w:rsidP="00186598">
      <w:pPr>
        <w:autoSpaceDE w:val="0"/>
        <w:autoSpaceDN w:val="0"/>
        <w:adjustRightInd w:val="0"/>
        <w:spacing w:after="120"/>
        <w:ind w:left="1080"/>
        <w:rPr>
          <w:sz w:val="22"/>
          <w:szCs w:val="22"/>
        </w:rPr>
      </w:pPr>
      <w:commentRangeStart w:id="3"/>
      <w:r>
        <w:rPr>
          <w:sz w:val="22"/>
          <w:szCs w:val="22"/>
        </w:rPr>
        <w:t>The confidence intervals overlap. This implies that</w:t>
      </w:r>
      <w:commentRangeEnd w:id="3"/>
      <w:r w:rsidR="00142DEC">
        <w:rPr>
          <w:rStyle w:val="CommentReference"/>
          <w:vanish/>
        </w:rPr>
        <w:commentReference w:id="3"/>
      </w:r>
    </w:p>
    <w:p w:rsidR="008B246D" w:rsidRDefault="008B246D" w:rsidP="00C64E34">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AE0548" w:rsidRPr="0055016D" w:rsidRDefault="00AE0548" w:rsidP="00AE0548">
      <w:pPr>
        <w:autoSpaceDE w:val="0"/>
        <w:autoSpaceDN w:val="0"/>
        <w:adjustRightInd w:val="0"/>
        <w:spacing w:after="120"/>
        <w:ind w:left="1080"/>
        <w:rPr>
          <w:sz w:val="22"/>
          <w:szCs w:val="22"/>
        </w:rPr>
      </w:pPr>
      <w:commentRangeStart w:id="4"/>
      <w:r>
        <w:rPr>
          <w:sz w:val="22"/>
          <w:szCs w:val="22"/>
        </w:rPr>
        <w:t>The best estimate we have is the pooled standard deviation</w:t>
      </w:r>
      <w:r w:rsidR="0055016D">
        <w:rPr>
          <w:sz w:val="22"/>
          <w:szCs w:val="22"/>
        </w:rPr>
        <w:t xml:space="preserve"> given by</w:t>
      </w:r>
      <w:commentRangeEnd w:id="4"/>
      <w:r w:rsidR="00142DEC">
        <w:rPr>
          <w:rStyle w:val="CommentReference"/>
          <w:vanish/>
        </w:rPr>
        <w:commentReference w:id="4"/>
      </w:r>
      <w:r w:rsidR="0055016D">
        <w:rPr>
          <w:sz w:val="22"/>
          <w:szCs w:val="22"/>
        </w:rPr>
        <w:br/>
      </w:r>
      <m:oMathPara>
        <m:oMath>
          <m:sSub>
            <m:sSubPr>
              <m:ctrlPr>
                <w:rPr>
                  <w:rFonts w:ascii="Cambria Math" w:hAnsi="Cambria Math"/>
                  <w:i/>
                  <w:sz w:val="22"/>
                  <w:szCs w:val="22"/>
                </w:rPr>
              </m:ctrlPr>
            </m:sSubPr>
            <m:e>
              <w:proofErr w:type="spellStart"/>
              <m:r>
                <w:rPr>
                  <w:rFonts w:ascii="STIXGeneral-Regular" w:hAnsi="STIXGeneral-Regular" w:cs="STIXGeneral-Regular"/>
                  <w:sz w:val="22"/>
                  <w:szCs w:val="22"/>
                </w:rPr>
                <m:t>s</m:t>
              </m:r>
              <w:proofErr w:type="spellEnd"/>
            </m:e>
            <m:sub>
              <m:r>
                <w:rPr>
                  <w:rFonts w:ascii="STIXGeneral-Regular" w:hAnsi="STIXGeneral-Regular" w:cs="STIXGeneral-Regular"/>
                  <w:sz w:val="22"/>
                  <w:szCs w:val="22"/>
                </w:rPr>
                <m:t>X</m:t>
              </m:r>
              <m:r>
                <w:rPr>
                  <w:rFonts w:ascii="Cambria Math" w:hAnsi="Cambria Math"/>
                  <w:sz w:val="22"/>
                  <w:szCs w:val="22"/>
                </w:rPr>
                <m:t>1</m:t>
              </m:r>
              <m:r>
                <w:rPr>
                  <w:rFonts w:ascii="STIXGeneral-Regular" w:hAnsi="STIXGeneral-Regular" w:cs="STIXGeneral-Regular"/>
                  <w:sz w:val="22"/>
                  <w:szCs w:val="22"/>
                </w:rPr>
                <m:t>X</m:t>
              </m:r>
              <m:r>
                <w:rPr>
                  <w:rFonts w:ascii="Cambria Math" w:hAnsi="Cambria Math"/>
                  <w:sz w:val="22"/>
                  <w:szCs w:val="22"/>
                </w:rPr>
                <m:t>2</m:t>
              </m:r>
            </m:sub>
          </m:sSub>
          <m:r>
            <w:rPr>
              <w:rFonts w:ascii="Cambria Math" w:hAnsi="Cambria Math"/>
              <w:sz w:val="22"/>
              <w:szCs w:val="22"/>
            </w:rPr>
            <m:t xml:space="preserve">= </m:t>
          </m:r>
          <m:rad>
            <m:radPr>
              <m:degHide m:val="on"/>
              <m:ctrlPr>
                <w:rPr>
                  <w:rFonts w:ascii="Cambria Math" w:hAnsi="Cambria Math"/>
                  <w:i/>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r>
                        <w:rPr>
                          <w:rFonts w:ascii="STIXGeneral-Regular" w:hAnsi="STIXGeneral-Regular" w:cs="STIXGeneral-Regular"/>
                          <w:sz w:val="22"/>
                          <w:szCs w:val="22"/>
                        </w:rPr>
                        <m:t>n</m:t>
                      </m:r>
                      <m:r>
                        <w:rPr>
                          <w:rFonts w:ascii="Cambria Math" w:hAnsi="Cambria Math"/>
                          <w:sz w:val="22"/>
                          <w:szCs w:val="22"/>
                        </w:rPr>
                        <m:t>1-1</m:t>
                      </m:r>
                    </m:e>
                  </m:d>
                  <m:sSubSup>
                    <m:sSubSupPr>
                      <m:ctrlPr>
                        <w:rPr>
                          <w:rFonts w:ascii="Cambria Math" w:hAnsi="Cambria Math"/>
                          <w:i/>
                          <w:sz w:val="22"/>
                          <w:szCs w:val="22"/>
                        </w:rPr>
                      </m:ctrlPr>
                    </m:sSubSupPr>
                    <m:e>
                      <w:proofErr w:type="spellStart"/>
                      <m:r>
                        <w:rPr>
                          <w:rFonts w:ascii="STIXGeneral-Regular" w:hAnsi="STIXGeneral-Regular" w:cs="STIXGeneral-Regular"/>
                          <w:sz w:val="22"/>
                          <w:szCs w:val="22"/>
                        </w:rPr>
                        <m:t>s</m:t>
                      </m:r>
                      <w:proofErr w:type="spellEnd"/>
                    </m:e>
                    <m:sub>
                      <m:r>
                        <w:rPr>
                          <w:rFonts w:ascii="STIXGeneral-Regular" w:hAnsi="STIXGeneral-Regular" w:cs="STIXGeneral-Regular"/>
                          <w:sz w:val="22"/>
                          <w:szCs w:val="22"/>
                        </w:rPr>
                        <m:t>X</m:t>
                      </m:r>
                      <m:r>
                        <w:rPr>
                          <w:rFonts w:ascii="Cambria Math" w:hAnsi="Cambria Math"/>
                          <w:sz w:val="22"/>
                          <w:szCs w:val="22"/>
                        </w:rPr>
                        <m:t>1</m:t>
                      </m:r>
                    </m:sub>
                    <m:sup>
                      <m:r>
                        <w:rPr>
                          <w:rFonts w:ascii="Cambria Math" w:hAnsi="Cambria Math"/>
                          <w:sz w:val="22"/>
                          <w:szCs w:val="22"/>
                        </w:rPr>
                        <m:t>2</m:t>
                      </m:r>
                    </m:sup>
                  </m:sSubSup>
                  <m:r>
                    <w:rPr>
                      <w:rFonts w:ascii="Cambria Math" w:hAnsi="Cambria Math"/>
                      <w:sz w:val="22"/>
                      <w:szCs w:val="22"/>
                    </w:rPr>
                    <m:t>+(</m:t>
                  </m:r>
                  <m:r>
                    <w:rPr>
                      <w:rFonts w:ascii="STIXGeneral-Regular" w:hAnsi="STIXGeneral-Regular" w:cs="STIXGeneral-Regular"/>
                      <w:sz w:val="22"/>
                      <w:szCs w:val="22"/>
                    </w:rPr>
                    <m:t>n</m:t>
                  </m:r>
                  <m:r>
                    <w:rPr>
                      <w:rFonts w:ascii="Cambria Math" w:hAnsi="Cambria Math"/>
                      <w:sz w:val="22"/>
                      <w:szCs w:val="22"/>
                    </w:rPr>
                    <m:t>2-1)</m:t>
                  </m:r>
                  <m:sSubSup>
                    <m:sSubSupPr>
                      <m:ctrlPr>
                        <w:rPr>
                          <w:rFonts w:ascii="Cambria Math" w:hAnsi="Cambria Math"/>
                          <w:i/>
                          <w:sz w:val="22"/>
                          <w:szCs w:val="22"/>
                        </w:rPr>
                      </m:ctrlPr>
                    </m:sSubSupPr>
                    <m:e>
                      <w:proofErr w:type="spellStart"/>
                      <m:r>
                        <w:rPr>
                          <w:rFonts w:ascii="STIXGeneral-Regular" w:hAnsi="STIXGeneral-Regular" w:cs="STIXGeneral-Regular"/>
                          <w:sz w:val="22"/>
                          <w:szCs w:val="22"/>
                        </w:rPr>
                        <m:t>s</m:t>
                      </m:r>
                      <w:proofErr w:type="spellEnd"/>
                    </m:e>
                    <m:sub>
                      <m:r>
                        <w:rPr>
                          <w:rFonts w:ascii="STIXGeneral-Regular" w:hAnsi="STIXGeneral-Regular" w:cs="STIXGeneral-Regular"/>
                          <w:sz w:val="22"/>
                          <w:szCs w:val="22"/>
                        </w:rPr>
                        <m:t>X</m:t>
                      </m:r>
                      <m:r>
                        <w:rPr>
                          <w:rFonts w:ascii="Cambria Math" w:hAnsi="Cambria Math"/>
                          <w:sz w:val="22"/>
                          <w:szCs w:val="22"/>
                        </w:rPr>
                        <m:t>2</m:t>
                      </m:r>
                    </m:sub>
                    <m:sup>
                      <m:r>
                        <w:rPr>
                          <w:rFonts w:ascii="Cambria Math" w:hAnsi="Cambria Math"/>
                          <w:sz w:val="22"/>
                          <w:szCs w:val="22"/>
                        </w:rPr>
                        <m:t>2</m:t>
                      </m:r>
                    </m:sup>
                  </m:sSubSup>
                </m:num>
                <m:den>
                  <m:r>
                    <w:rPr>
                      <w:rFonts w:ascii="STIXGeneral-Regular" w:hAnsi="STIXGeneral-Regular" w:cs="STIXGeneral-Regular"/>
                      <w:sz w:val="22"/>
                      <w:szCs w:val="22"/>
                    </w:rPr>
                    <m:t>n</m:t>
                  </m:r>
                  <m:r>
                    <w:rPr>
                      <w:rFonts w:ascii="Cambria Math" w:hAnsi="Cambria Math"/>
                      <w:sz w:val="22"/>
                      <w:szCs w:val="22"/>
                    </w:rPr>
                    <m:t>1+</m:t>
                  </m:r>
                  <m:r>
                    <w:rPr>
                      <w:rFonts w:ascii="STIXGeneral-Regular" w:hAnsi="STIXGeneral-Regular" w:cs="STIXGeneral-Regular"/>
                      <w:sz w:val="22"/>
                      <w:szCs w:val="22"/>
                    </w:rPr>
                    <m:t>n</m:t>
                  </m:r>
                  <m:r>
                    <w:rPr>
                      <w:rFonts w:ascii="Cambria Math" w:hAnsi="Cambria Math"/>
                      <w:sz w:val="22"/>
                      <w:szCs w:val="22"/>
                    </w:rPr>
                    <m:t>2-2</m:t>
                  </m:r>
                </m:den>
              </m:f>
            </m:e>
          </m:rad>
          <m:r>
            <w:rPr>
              <w:rFonts w:ascii="Cambria Math" w:hAnsi="Cambria Math"/>
              <w:sz w:val="22"/>
              <w:szCs w:val="22"/>
            </w:rPr>
            <m:t xml:space="preserve">=33.5 </m:t>
          </m:r>
          <m:r>
            <w:rPr>
              <w:rFonts w:ascii="STIXGeneral-Regular" w:hAnsi="STIXGeneral-Regular" w:cs="STIXGeneral-Regular"/>
              <w:sz w:val="22"/>
              <w:szCs w:val="22"/>
            </w:rPr>
            <m:t>mg</m:t>
          </m:r>
          <m:r>
            <w:rPr>
              <w:rFonts w:ascii="Cambria Math" w:hAnsi="Cambria Math"/>
              <w:sz w:val="22"/>
              <w:szCs w:val="22"/>
            </w:rPr>
            <m:t>/</m:t>
          </m:r>
          <m:r>
            <w:rPr>
              <w:rFonts w:ascii="STIXGeneral-Regular" w:hAnsi="STIXGeneral-Regular" w:cs="STIXGeneral-Regular"/>
              <w:sz w:val="22"/>
              <w:szCs w:val="22"/>
            </w:rPr>
            <m:t>dL</m:t>
          </m:r>
        </m:oMath>
      </m:oMathPara>
    </w:p>
    <w:p w:rsidR="0055016D" w:rsidRDefault="0055016D" w:rsidP="00AE0548">
      <w:pPr>
        <w:autoSpaceDE w:val="0"/>
        <w:autoSpaceDN w:val="0"/>
        <w:adjustRightInd w:val="0"/>
        <w:spacing w:after="120"/>
        <w:ind w:left="1080"/>
        <w:rPr>
          <w:sz w:val="22"/>
          <w:szCs w:val="22"/>
        </w:rPr>
      </w:pPr>
    </w:p>
    <w:p w:rsidR="008B246D" w:rsidRDefault="008B246D" w:rsidP="0006333F">
      <w:pPr>
        <w:numPr>
          <w:ilvl w:val="1"/>
          <w:numId w:val="19"/>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6E0EB2" w:rsidRPr="009D5804" w:rsidRDefault="007E1043" w:rsidP="00AD174D">
      <w:pPr>
        <w:autoSpaceDE w:val="0"/>
        <w:autoSpaceDN w:val="0"/>
        <w:adjustRightInd w:val="0"/>
        <w:spacing w:after="120"/>
        <w:ind w:left="1080"/>
        <w:rPr>
          <w:sz w:val="22"/>
          <w:szCs w:val="22"/>
        </w:rPr>
      </w:pPr>
      <w:commentRangeStart w:id="5"/>
      <w:r>
        <w:rPr>
          <w:sz w:val="22"/>
          <w:szCs w:val="22"/>
        </w:rPr>
        <w:t>The point estimate for the difference of mean is 8.50 mg/</w:t>
      </w:r>
      <w:proofErr w:type="spellStart"/>
      <w:r>
        <w:rPr>
          <w:sz w:val="22"/>
          <w:szCs w:val="22"/>
        </w:rPr>
        <w:t>dL</w:t>
      </w:r>
      <w:proofErr w:type="spellEnd"/>
      <w:r w:rsidR="00D74D66">
        <w:rPr>
          <w:sz w:val="22"/>
          <w:szCs w:val="22"/>
        </w:rPr>
        <w:t xml:space="preserve"> higher for the 606 patients who survived at-least 5 years</w:t>
      </w:r>
      <w:r>
        <w:rPr>
          <w:sz w:val="22"/>
          <w:szCs w:val="22"/>
        </w:rPr>
        <w:t xml:space="preserve"> with and estimated standard error of 3.36 mg/</w:t>
      </w:r>
      <w:proofErr w:type="spellStart"/>
      <w:r>
        <w:rPr>
          <w:sz w:val="22"/>
          <w:szCs w:val="22"/>
        </w:rPr>
        <w:t>dL</w:t>
      </w:r>
      <w:proofErr w:type="spellEnd"/>
      <w:r w:rsidR="00AD174D">
        <w:rPr>
          <w:sz w:val="22"/>
          <w:szCs w:val="22"/>
        </w:rPr>
        <w:t xml:space="preserve"> with a 95% confidence interval of (1.91, 15.1) mg/</w:t>
      </w:r>
      <w:proofErr w:type="spellStart"/>
      <w:r w:rsidR="00AD174D">
        <w:rPr>
          <w:sz w:val="22"/>
          <w:szCs w:val="22"/>
        </w:rPr>
        <w:t>dL</w:t>
      </w:r>
      <w:proofErr w:type="spellEnd"/>
      <w:r w:rsidR="00D74D66">
        <w:rPr>
          <w:sz w:val="22"/>
          <w:szCs w:val="22"/>
        </w:rPr>
        <w:t xml:space="preserve"> higher for those who survived at-least 5 years</w:t>
      </w:r>
      <w:r w:rsidR="00AD174D">
        <w:rPr>
          <w:sz w:val="22"/>
          <w:szCs w:val="22"/>
        </w:rPr>
        <w:t xml:space="preserve">. The P-value for a two sided t-test for independent samples is 0.012. Based on the </w:t>
      </w:r>
      <w:proofErr w:type="gramStart"/>
      <w:r w:rsidR="00AD174D">
        <w:rPr>
          <w:sz w:val="22"/>
          <w:szCs w:val="22"/>
        </w:rPr>
        <w:t>two sided</w:t>
      </w:r>
      <w:proofErr w:type="gramEnd"/>
      <w:r w:rsidR="00AD174D">
        <w:rPr>
          <w:sz w:val="22"/>
          <w:szCs w:val="22"/>
        </w:rPr>
        <w:t xml:space="preserve"> P-value </w:t>
      </w:r>
      <w:r w:rsidR="00AD174D" w:rsidRPr="00AD174D">
        <w:rPr>
          <w:sz w:val="22"/>
          <w:szCs w:val="22"/>
        </w:rPr>
        <w:t>we can thus conclude with high confidence that the distribution of serum LDL differs between those who do or do not have higher risk of death over a 5 year period.</w:t>
      </w:r>
      <w:commentRangeEnd w:id="5"/>
      <w:r w:rsidR="00142DEC">
        <w:rPr>
          <w:rStyle w:val="CommentReference"/>
          <w:vanish/>
        </w:rPr>
        <w:commentReference w:id="5"/>
      </w:r>
    </w:p>
    <w:p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rsidR="00A73DE3" w:rsidRDefault="009E2B79" w:rsidP="009E2B79">
      <w:pPr>
        <w:autoSpaceDE w:val="0"/>
        <w:autoSpaceDN w:val="0"/>
        <w:adjustRightInd w:val="0"/>
        <w:spacing w:after="120"/>
        <w:ind w:left="1080"/>
        <w:rPr>
          <w:sz w:val="22"/>
          <w:szCs w:val="22"/>
        </w:rPr>
      </w:pPr>
      <w:commentRangeStart w:id="6"/>
      <w:r>
        <w:rPr>
          <w:sz w:val="22"/>
          <w:szCs w:val="22"/>
        </w:rPr>
        <w:t>We hav</w:t>
      </w:r>
      <w:r w:rsidR="00A73DE3">
        <w:rPr>
          <w:sz w:val="22"/>
          <w:szCs w:val="22"/>
        </w:rPr>
        <w:t>e for Model A the fitted model:</w:t>
      </w:r>
      <w:commentRangeEnd w:id="6"/>
      <w:r w:rsidR="00142DEC">
        <w:rPr>
          <w:rStyle w:val="CommentReference"/>
          <w:vanish/>
        </w:rPr>
        <w:commentReference w:id="6"/>
      </w:r>
    </w:p>
    <w:p w:rsidR="009E2B79" w:rsidRDefault="009E2B79" w:rsidP="00A73DE3">
      <w:pPr>
        <w:autoSpaceDE w:val="0"/>
        <w:autoSpaceDN w:val="0"/>
        <w:adjustRightInd w:val="0"/>
        <w:spacing w:after="120"/>
        <w:ind w:left="1080"/>
        <w:jc w:val="center"/>
        <w:rPr>
          <w:sz w:val="22"/>
          <w:szCs w:val="22"/>
        </w:rPr>
      </w:pPr>
      <w:proofErr w:type="gramStart"/>
      <w:r>
        <w:rPr>
          <w:sz w:val="22"/>
          <w:szCs w:val="22"/>
        </w:rPr>
        <w:t>E(</w:t>
      </w:r>
      <w:proofErr w:type="gramEnd"/>
      <w:r w:rsidR="007337B8">
        <w:rPr>
          <w:sz w:val="22"/>
          <w:szCs w:val="22"/>
        </w:rPr>
        <w:t xml:space="preserve">serum </w:t>
      </w:r>
      <w:proofErr w:type="spellStart"/>
      <w:r>
        <w:rPr>
          <w:sz w:val="22"/>
          <w:szCs w:val="22"/>
        </w:rPr>
        <w:t>ldl</w:t>
      </w:r>
      <w:proofErr w:type="spellEnd"/>
      <w:r>
        <w:rPr>
          <w:sz w:val="22"/>
          <w:szCs w:val="22"/>
        </w:rPr>
        <w:t>)</w:t>
      </w:r>
      <w:r w:rsidR="007337B8">
        <w:rPr>
          <w:sz w:val="22"/>
          <w:szCs w:val="22"/>
        </w:rPr>
        <w:t xml:space="preserve"> = </w:t>
      </w:r>
      <w:r w:rsidR="00A73DE3">
        <w:rPr>
          <w:sz w:val="22"/>
          <w:szCs w:val="22"/>
        </w:rPr>
        <w:t>127.2 – 8.50</w:t>
      </w:r>
      <w:r w:rsidR="00A73DE3" w:rsidRPr="00A73DE3">
        <w:rPr>
          <w:b/>
          <w:sz w:val="22"/>
          <w:szCs w:val="22"/>
        </w:rPr>
        <w:t>*I</w:t>
      </w:r>
      <w:r w:rsidR="00A73DE3">
        <w:rPr>
          <w:b/>
          <w:sz w:val="22"/>
          <w:szCs w:val="22"/>
        </w:rPr>
        <w:t>(</w:t>
      </w:r>
      <w:r w:rsidR="00A73DE3">
        <w:rPr>
          <w:sz w:val="22"/>
          <w:szCs w:val="22"/>
        </w:rPr>
        <w:t>subject died within 5 years)</w:t>
      </w:r>
    </w:p>
    <w:p w:rsidR="00A73DE3" w:rsidRDefault="00A73DE3" w:rsidP="00A73DE3">
      <w:pPr>
        <w:autoSpaceDE w:val="0"/>
        <w:autoSpaceDN w:val="0"/>
        <w:adjustRightInd w:val="0"/>
        <w:spacing w:after="120"/>
        <w:ind w:left="1080"/>
        <w:rPr>
          <w:sz w:val="22"/>
          <w:szCs w:val="22"/>
        </w:rPr>
      </w:pPr>
      <w:r>
        <w:rPr>
          <w:sz w:val="22"/>
          <w:szCs w:val="22"/>
        </w:rPr>
        <w:t>For Model B we have the fitted model:</w:t>
      </w:r>
    </w:p>
    <w:p w:rsidR="008246F3" w:rsidRDefault="008246F3" w:rsidP="008246F3">
      <w:pPr>
        <w:autoSpaceDE w:val="0"/>
        <w:autoSpaceDN w:val="0"/>
        <w:adjustRightInd w:val="0"/>
        <w:spacing w:after="120"/>
        <w:ind w:left="1080"/>
        <w:jc w:val="center"/>
        <w:rPr>
          <w:sz w:val="22"/>
          <w:szCs w:val="22"/>
        </w:rPr>
      </w:pPr>
      <w:proofErr w:type="gramStart"/>
      <w:r w:rsidRPr="008246F3">
        <w:rPr>
          <w:sz w:val="22"/>
          <w:szCs w:val="22"/>
        </w:rPr>
        <w:t>E(</w:t>
      </w:r>
      <w:proofErr w:type="gramEnd"/>
      <w:r w:rsidRPr="008246F3">
        <w:rPr>
          <w:sz w:val="22"/>
          <w:szCs w:val="22"/>
        </w:rPr>
        <w:t xml:space="preserve">serum </w:t>
      </w:r>
      <w:proofErr w:type="spellStart"/>
      <w:r w:rsidRPr="008246F3">
        <w:rPr>
          <w:sz w:val="22"/>
          <w:szCs w:val="22"/>
        </w:rPr>
        <w:t>ldl</w:t>
      </w:r>
      <w:proofErr w:type="spellEnd"/>
      <w:r w:rsidRPr="008246F3">
        <w:rPr>
          <w:sz w:val="22"/>
          <w:szCs w:val="22"/>
        </w:rPr>
        <w:t xml:space="preserve">) = </w:t>
      </w:r>
      <w:r>
        <w:rPr>
          <w:sz w:val="22"/>
          <w:szCs w:val="22"/>
        </w:rPr>
        <w:t>118</w:t>
      </w:r>
      <w:r w:rsidRPr="008246F3">
        <w:rPr>
          <w:sz w:val="22"/>
          <w:szCs w:val="22"/>
        </w:rPr>
        <w:t>.</w:t>
      </w:r>
      <w:r>
        <w:rPr>
          <w:sz w:val="22"/>
          <w:szCs w:val="22"/>
        </w:rPr>
        <w:t>7</w:t>
      </w:r>
      <w:r w:rsidRPr="008246F3">
        <w:rPr>
          <w:sz w:val="22"/>
          <w:szCs w:val="22"/>
        </w:rPr>
        <w:t xml:space="preserve"> </w:t>
      </w:r>
      <w:r>
        <w:rPr>
          <w:sz w:val="22"/>
          <w:szCs w:val="22"/>
        </w:rPr>
        <w:t>+</w:t>
      </w:r>
      <w:r w:rsidRPr="008246F3">
        <w:rPr>
          <w:sz w:val="22"/>
          <w:szCs w:val="22"/>
        </w:rPr>
        <w:t xml:space="preserve"> 8.50</w:t>
      </w:r>
      <w:r w:rsidRPr="008246F3">
        <w:rPr>
          <w:b/>
          <w:sz w:val="22"/>
          <w:szCs w:val="22"/>
        </w:rPr>
        <w:t>*I(</w:t>
      </w:r>
      <w:r w:rsidRPr="008246F3">
        <w:rPr>
          <w:sz w:val="22"/>
          <w:szCs w:val="22"/>
        </w:rPr>
        <w:t xml:space="preserve">subject died </w:t>
      </w:r>
      <w:r>
        <w:rPr>
          <w:sz w:val="22"/>
          <w:szCs w:val="22"/>
        </w:rPr>
        <w:t>after</w:t>
      </w:r>
      <w:r w:rsidRPr="008246F3">
        <w:rPr>
          <w:sz w:val="22"/>
          <w:szCs w:val="22"/>
        </w:rPr>
        <w:t xml:space="preserve"> 5 years)</w:t>
      </w:r>
    </w:p>
    <w:p w:rsidR="008246F3" w:rsidRPr="00A73DE3" w:rsidRDefault="008246F3" w:rsidP="008246F3">
      <w:pPr>
        <w:autoSpaceDE w:val="0"/>
        <w:autoSpaceDN w:val="0"/>
        <w:adjustRightInd w:val="0"/>
        <w:spacing w:after="120"/>
        <w:ind w:left="1080"/>
        <w:rPr>
          <w:sz w:val="22"/>
          <w:szCs w:val="22"/>
        </w:rPr>
      </w:pPr>
      <w:r>
        <w:rPr>
          <w:sz w:val="22"/>
          <w:szCs w:val="22"/>
        </w:rPr>
        <w:t xml:space="preserve">In both cases we have a saturated model because the predictor is binary variable which takes two different values 0 and 1 and the number of parameters of the estimated models are also two. In both cases we wish to estimate the intercept and slope. </w:t>
      </w:r>
    </w:p>
    <w:p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rsidR="00CB491C" w:rsidRDefault="00CB491C" w:rsidP="00CB491C">
      <w:pPr>
        <w:autoSpaceDE w:val="0"/>
        <w:autoSpaceDN w:val="0"/>
        <w:adjustRightInd w:val="0"/>
        <w:spacing w:after="120"/>
        <w:ind w:left="1080"/>
        <w:rPr>
          <w:sz w:val="22"/>
          <w:szCs w:val="22"/>
        </w:rPr>
      </w:pPr>
      <w:commentRangeStart w:id="7"/>
      <w:r>
        <w:rPr>
          <w:sz w:val="22"/>
          <w:szCs w:val="22"/>
        </w:rPr>
        <w:t xml:space="preserve">Using Model A the estimated mean of those who survived </w:t>
      </w:r>
      <w:proofErr w:type="spellStart"/>
      <w:r>
        <w:rPr>
          <w:sz w:val="22"/>
          <w:szCs w:val="22"/>
        </w:rPr>
        <w:t>atleast</w:t>
      </w:r>
      <w:proofErr w:type="spellEnd"/>
      <w:r>
        <w:rPr>
          <w:sz w:val="22"/>
          <w:szCs w:val="22"/>
        </w:rPr>
        <w:t xml:space="preserve"> 5 years is given when </w:t>
      </w:r>
      <w:proofErr w:type="gramStart"/>
      <w:r w:rsidRPr="00CB491C">
        <w:rPr>
          <w:b/>
          <w:sz w:val="22"/>
          <w:szCs w:val="22"/>
        </w:rPr>
        <w:t>I(</w:t>
      </w:r>
      <w:proofErr w:type="gramEnd"/>
      <w:r w:rsidRPr="00CB491C">
        <w:rPr>
          <w:sz w:val="22"/>
          <w:szCs w:val="22"/>
        </w:rPr>
        <w:t>subject died within 5 years)</w:t>
      </w:r>
      <w:r>
        <w:rPr>
          <w:sz w:val="22"/>
          <w:szCs w:val="22"/>
        </w:rPr>
        <w:t xml:space="preserve"> = 0</w:t>
      </w:r>
      <w:r w:rsidR="0034076B">
        <w:rPr>
          <w:sz w:val="22"/>
          <w:szCs w:val="22"/>
        </w:rPr>
        <w:t xml:space="preserve"> and so the estimate is just the intercept of Model A which is 127.2 mg/</w:t>
      </w:r>
      <w:proofErr w:type="spellStart"/>
      <w:r w:rsidR="0034076B">
        <w:rPr>
          <w:sz w:val="22"/>
          <w:szCs w:val="22"/>
        </w:rPr>
        <w:t>dL</w:t>
      </w:r>
      <w:proofErr w:type="spellEnd"/>
      <w:r w:rsidR="0034076B">
        <w:rPr>
          <w:sz w:val="22"/>
          <w:szCs w:val="22"/>
        </w:rPr>
        <w:t xml:space="preserve">. This is coincides with our estimate from problem 1. </w:t>
      </w:r>
      <w:r>
        <w:rPr>
          <w:sz w:val="22"/>
          <w:szCs w:val="22"/>
        </w:rPr>
        <w:t xml:space="preserve"> </w:t>
      </w:r>
      <w:commentRangeEnd w:id="7"/>
      <w:r w:rsidR="00142DEC">
        <w:rPr>
          <w:rStyle w:val="CommentReference"/>
          <w:vanish/>
        </w:rPr>
        <w:commentReference w:id="7"/>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rsidR="00C9758F" w:rsidRDefault="00C9758F" w:rsidP="00C9758F">
      <w:pPr>
        <w:autoSpaceDE w:val="0"/>
        <w:autoSpaceDN w:val="0"/>
        <w:adjustRightInd w:val="0"/>
        <w:spacing w:after="120"/>
        <w:ind w:left="1080"/>
        <w:rPr>
          <w:sz w:val="22"/>
          <w:szCs w:val="22"/>
        </w:rPr>
      </w:pPr>
      <w:commentRangeStart w:id="8"/>
      <w:r>
        <w:rPr>
          <w:sz w:val="22"/>
          <w:szCs w:val="22"/>
        </w:rPr>
        <w:t xml:space="preserve">Using Model A again, we have the confidence interval </w:t>
      </w:r>
      <w:r w:rsidR="00B33AF9">
        <w:rPr>
          <w:sz w:val="22"/>
          <w:szCs w:val="22"/>
        </w:rPr>
        <w:t xml:space="preserve">(124.5, </w:t>
      </w:r>
      <w:r w:rsidR="00C329F8">
        <w:rPr>
          <w:sz w:val="22"/>
          <w:szCs w:val="22"/>
        </w:rPr>
        <w:t>129.9) mg/</w:t>
      </w:r>
      <w:proofErr w:type="spellStart"/>
      <w:r w:rsidR="00C329F8">
        <w:rPr>
          <w:sz w:val="22"/>
          <w:szCs w:val="22"/>
        </w:rPr>
        <w:t>dL</w:t>
      </w:r>
      <w:proofErr w:type="spellEnd"/>
      <w:r w:rsidR="00C329F8">
        <w:rPr>
          <w:sz w:val="22"/>
          <w:szCs w:val="22"/>
        </w:rPr>
        <w:t xml:space="preserve"> which is </w:t>
      </w:r>
      <w:r w:rsidR="00B33AF9">
        <w:rPr>
          <w:sz w:val="22"/>
          <w:szCs w:val="22"/>
        </w:rPr>
        <w:t>the confidence interval for the intercept in the model.</w:t>
      </w:r>
      <w:r w:rsidR="00C329F8">
        <w:rPr>
          <w:sz w:val="22"/>
          <w:szCs w:val="22"/>
        </w:rPr>
        <w:t xml:space="preserve"> In this case we observe a slightly wider confidence interval or a more conservative confidence interval.</w:t>
      </w:r>
      <w:r w:rsidR="00B33AF9">
        <w:rPr>
          <w:sz w:val="22"/>
          <w:szCs w:val="22"/>
        </w:rPr>
        <w:t xml:space="preserve"> We observe a small difference because under the assumptions of homoscedasticity the standard error used to evaluate the confidence interval is the pooled standard error which borrows information from the second group too. The difference is fairly small (0.2) because the difference in sample standard deviations/standard errors is not that large and so the pooled estimate of standard error is close to the standard error of the single group sample. </w:t>
      </w:r>
      <w:commentRangeEnd w:id="8"/>
      <w:r w:rsidR="00142DEC">
        <w:rPr>
          <w:rStyle w:val="CommentReference"/>
          <w:vanish/>
        </w:rPr>
        <w:commentReference w:id="8"/>
      </w:r>
    </w:p>
    <w:p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rsidR="0042491F" w:rsidRPr="0042491F" w:rsidRDefault="0042491F" w:rsidP="0042491F">
      <w:pPr>
        <w:autoSpaceDE w:val="0"/>
        <w:autoSpaceDN w:val="0"/>
        <w:adjustRightInd w:val="0"/>
        <w:spacing w:after="120"/>
        <w:ind w:left="1080"/>
        <w:rPr>
          <w:sz w:val="22"/>
          <w:szCs w:val="22"/>
        </w:rPr>
      </w:pPr>
      <w:commentRangeStart w:id="9"/>
      <w:r>
        <w:rPr>
          <w:sz w:val="22"/>
          <w:szCs w:val="22"/>
        </w:rPr>
        <w:t xml:space="preserve">This time using model B, the estimated mean of those who dies within 5 years is obtain when we set </w:t>
      </w:r>
      <w:r w:rsidRPr="0042491F">
        <w:rPr>
          <w:b/>
          <w:sz w:val="22"/>
          <w:szCs w:val="22"/>
        </w:rPr>
        <w:t>I(</w:t>
      </w:r>
      <w:r w:rsidRPr="0042491F">
        <w:rPr>
          <w:sz w:val="22"/>
          <w:szCs w:val="22"/>
        </w:rPr>
        <w:t>subject died after 5 years)</w:t>
      </w:r>
      <w:r>
        <w:rPr>
          <w:sz w:val="22"/>
          <w:szCs w:val="22"/>
        </w:rPr>
        <w:t>=0 and so now we’re looki</w:t>
      </w:r>
      <w:r w:rsidR="0050367E">
        <w:rPr>
          <w:sz w:val="22"/>
          <w:szCs w:val="22"/>
        </w:rPr>
        <w:t>ng at the intercept of model B which is 118.7 mg/</w:t>
      </w:r>
      <w:proofErr w:type="spellStart"/>
      <w:r w:rsidR="0050367E">
        <w:rPr>
          <w:sz w:val="22"/>
          <w:szCs w:val="22"/>
        </w:rPr>
        <w:t>dL</w:t>
      </w:r>
      <w:proofErr w:type="spellEnd"/>
      <w:r w:rsidR="0050367E">
        <w:rPr>
          <w:sz w:val="22"/>
          <w:szCs w:val="22"/>
        </w:rPr>
        <w:t xml:space="preserve">. This estimate coincides with the estimate obtained in problem 1. </w:t>
      </w:r>
      <w:commentRangeEnd w:id="9"/>
      <w:r w:rsidR="00142DEC">
        <w:rPr>
          <w:rStyle w:val="CommentReference"/>
          <w:vanish/>
        </w:rPr>
        <w:commentReference w:id="9"/>
      </w:r>
    </w:p>
    <w:p w:rsidR="0042491F" w:rsidRDefault="0042491F" w:rsidP="0042491F">
      <w:pPr>
        <w:autoSpaceDE w:val="0"/>
        <w:autoSpaceDN w:val="0"/>
        <w:adjustRightInd w:val="0"/>
        <w:spacing w:after="120"/>
        <w:ind w:left="1080"/>
        <w:rPr>
          <w:sz w:val="22"/>
          <w:szCs w:val="22"/>
        </w:rPr>
      </w:pP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rsidR="00C62C48" w:rsidRDefault="00C62C48" w:rsidP="00C62C48">
      <w:pPr>
        <w:autoSpaceDE w:val="0"/>
        <w:autoSpaceDN w:val="0"/>
        <w:adjustRightInd w:val="0"/>
        <w:spacing w:after="120"/>
        <w:ind w:left="1080"/>
        <w:rPr>
          <w:sz w:val="22"/>
          <w:szCs w:val="22"/>
        </w:rPr>
      </w:pPr>
      <w:commentRangeStart w:id="10"/>
      <w:r>
        <w:rPr>
          <w:sz w:val="22"/>
          <w:szCs w:val="22"/>
        </w:rPr>
        <w:t>Once again we’re using model B and so the parameter of interest is the intercept of the model. In this case the 95% confidence interval is (112.7, 1</w:t>
      </w:r>
      <w:r w:rsidR="00C329F8">
        <w:rPr>
          <w:sz w:val="22"/>
          <w:szCs w:val="22"/>
        </w:rPr>
        <w:t>24.7) mg/</w:t>
      </w:r>
      <w:proofErr w:type="spellStart"/>
      <w:r w:rsidR="00C329F8">
        <w:rPr>
          <w:sz w:val="22"/>
          <w:szCs w:val="22"/>
        </w:rPr>
        <w:t>dL</w:t>
      </w:r>
      <w:proofErr w:type="spellEnd"/>
      <w:r w:rsidR="00C329F8">
        <w:rPr>
          <w:sz w:val="22"/>
          <w:szCs w:val="22"/>
        </w:rPr>
        <w:t>. We observe that thi</w:t>
      </w:r>
      <w:r>
        <w:rPr>
          <w:sz w:val="22"/>
          <w:szCs w:val="22"/>
        </w:rPr>
        <w:t xml:space="preserve">s confidence interval is </w:t>
      </w:r>
      <w:r w:rsidR="00DA0675">
        <w:rPr>
          <w:sz w:val="22"/>
          <w:szCs w:val="22"/>
        </w:rPr>
        <w:t>smaller</w:t>
      </w:r>
      <w:r>
        <w:rPr>
          <w:sz w:val="22"/>
          <w:szCs w:val="22"/>
        </w:rPr>
        <w:t xml:space="preserve"> or more </w:t>
      </w:r>
      <w:r w:rsidR="00DA0675">
        <w:rPr>
          <w:sz w:val="22"/>
          <w:szCs w:val="22"/>
        </w:rPr>
        <w:t>anti-</w:t>
      </w:r>
      <w:r>
        <w:rPr>
          <w:sz w:val="22"/>
          <w:szCs w:val="22"/>
        </w:rPr>
        <w:t>conservative.</w:t>
      </w:r>
      <w:r w:rsidR="00C329F8">
        <w:rPr>
          <w:sz w:val="22"/>
          <w:szCs w:val="22"/>
        </w:rPr>
        <w:t xml:space="preserve"> </w:t>
      </w:r>
      <w:r>
        <w:rPr>
          <w:sz w:val="22"/>
          <w:szCs w:val="22"/>
        </w:rPr>
        <w:t xml:space="preserve"> </w:t>
      </w:r>
      <w:r w:rsidR="00A741E3">
        <w:rPr>
          <w:sz w:val="22"/>
          <w:szCs w:val="22"/>
        </w:rPr>
        <w:t xml:space="preserve">Again, the difference can be explained by the fact for the regression estimates we used the pooled estimate. </w:t>
      </w:r>
      <w:commentRangeEnd w:id="10"/>
      <w:r w:rsidR="00142DEC">
        <w:rPr>
          <w:rStyle w:val="CommentReference"/>
          <w:vanish/>
        </w:rPr>
        <w:commentReference w:id="10"/>
      </w:r>
    </w:p>
    <w:p w:rsidR="00FC30D4" w:rsidRDefault="00FC30D4" w:rsidP="00FC30D4">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rsidR="00D07116" w:rsidRDefault="00C34A78" w:rsidP="00D07116">
      <w:pPr>
        <w:autoSpaceDE w:val="0"/>
        <w:autoSpaceDN w:val="0"/>
        <w:adjustRightInd w:val="0"/>
        <w:spacing w:after="120"/>
        <w:ind w:left="1080"/>
        <w:rPr>
          <w:sz w:val="22"/>
          <w:szCs w:val="22"/>
        </w:rPr>
      </w:pPr>
      <w:commentRangeStart w:id="11"/>
      <w:r>
        <w:rPr>
          <w:sz w:val="22"/>
          <w:szCs w:val="22"/>
        </w:rPr>
        <w:t xml:space="preserve">The estimated standard deviation of each group for model A is </w:t>
      </w:r>
      <w:r w:rsidR="00E4698C">
        <w:rPr>
          <w:sz w:val="22"/>
          <w:szCs w:val="22"/>
        </w:rPr>
        <w:t>33.5 mg/</w:t>
      </w:r>
      <w:proofErr w:type="spellStart"/>
      <w:r w:rsidR="00E4698C">
        <w:rPr>
          <w:sz w:val="22"/>
          <w:szCs w:val="22"/>
        </w:rPr>
        <w:t>dL</w:t>
      </w:r>
      <w:proofErr w:type="spellEnd"/>
      <w:r w:rsidR="00E4698C">
        <w:rPr>
          <w:sz w:val="22"/>
          <w:szCs w:val="22"/>
        </w:rPr>
        <w:t xml:space="preserve"> and the estimated standard error of each group in model B is also 33.5 mg/</w:t>
      </w:r>
      <w:proofErr w:type="spellStart"/>
      <w:r w:rsidR="00E4698C">
        <w:rPr>
          <w:sz w:val="22"/>
          <w:szCs w:val="22"/>
        </w:rPr>
        <w:t>dL</w:t>
      </w:r>
      <w:proofErr w:type="spellEnd"/>
      <w:r w:rsidR="00B63276">
        <w:rPr>
          <w:sz w:val="22"/>
          <w:szCs w:val="22"/>
        </w:rPr>
        <w:t xml:space="preserve">. </w:t>
      </w:r>
      <w:r w:rsidR="00815040">
        <w:rPr>
          <w:sz w:val="22"/>
          <w:szCs w:val="22"/>
        </w:rPr>
        <w:t>This is equal to the pooled standard deviation we obtained in problem which shows that in this ca</w:t>
      </w:r>
      <w:r w:rsidR="00F47D0B">
        <w:rPr>
          <w:sz w:val="22"/>
          <w:szCs w:val="22"/>
        </w:rPr>
        <w:t xml:space="preserve">se the two are equivalent. </w:t>
      </w:r>
      <w:bookmarkStart w:id="12" w:name="_GoBack"/>
      <w:bookmarkEnd w:id="12"/>
      <w:commentRangeEnd w:id="11"/>
      <w:r w:rsidR="00142DEC">
        <w:rPr>
          <w:rStyle w:val="CommentReference"/>
          <w:vanish/>
        </w:rPr>
        <w:commentReference w:id="11"/>
      </w:r>
    </w:p>
    <w:p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rsidR="008354D6" w:rsidRDefault="008354D6" w:rsidP="008354D6">
      <w:pPr>
        <w:autoSpaceDE w:val="0"/>
        <w:autoSpaceDN w:val="0"/>
        <w:adjustRightInd w:val="0"/>
        <w:spacing w:after="120"/>
        <w:ind w:left="1080"/>
        <w:rPr>
          <w:sz w:val="22"/>
          <w:szCs w:val="22"/>
        </w:rPr>
      </w:pPr>
      <w:commentRangeStart w:id="13"/>
      <w:r>
        <w:rPr>
          <w:sz w:val="22"/>
          <w:szCs w:val="22"/>
        </w:rPr>
        <w:t xml:space="preserve">Models A is the fitted model for the re-parameterized predictor in model B. If the predictor in model B is X = </w:t>
      </w:r>
      <w:proofErr w:type="gramStart"/>
      <w:r w:rsidRPr="008354D6">
        <w:rPr>
          <w:b/>
          <w:sz w:val="22"/>
          <w:szCs w:val="22"/>
        </w:rPr>
        <w:t>I(</w:t>
      </w:r>
      <w:proofErr w:type="gramEnd"/>
      <w:r w:rsidRPr="008354D6">
        <w:rPr>
          <w:sz w:val="22"/>
          <w:szCs w:val="22"/>
        </w:rPr>
        <w:t>subject died after 5 years)</w:t>
      </w:r>
      <w:r>
        <w:rPr>
          <w:sz w:val="22"/>
          <w:szCs w:val="22"/>
        </w:rPr>
        <w:t xml:space="preserve"> then consider: </w:t>
      </w:r>
      <w:commentRangeEnd w:id="13"/>
      <w:r w:rsidR="00142DEC">
        <w:rPr>
          <w:rStyle w:val="CommentReference"/>
          <w:vanish/>
        </w:rPr>
        <w:commentReference w:id="13"/>
      </w:r>
    </w:p>
    <w:p w:rsidR="00EB1ADC" w:rsidRDefault="008354D6" w:rsidP="008354D6">
      <w:pPr>
        <w:autoSpaceDE w:val="0"/>
        <w:autoSpaceDN w:val="0"/>
        <w:adjustRightInd w:val="0"/>
        <w:spacing w:after="120"/>
        <w:ind w:left="1080"/>
        <w:jc w:val="center"/>
        <w:rPr>
          <w:sz w:val="22"/>
          <w:szCs w:val="22"/>
        </w:rPr>
      </w:pPr>
      <w:proofErr w:type="gramStart"/>
      <w:r w:rsidRPr="008354D6">
        <w:rPr>
          <w:sz w:val="22"/>
          <w:szCs w:val="22"/>
        </w:rPr>
        <w:t>E(</w:t>
      </w:r>
      <w:proofErr w:type="gramEnd"/>
      <w:r w:rsidRPr="008354D6">
        <w:rPr>
          <w:sz w:val="22"/>
          <w:szCs w:val="22"/>
        </w:rPr>
        <w:t xml:space="preserve">serum </w:t>
      </w:r>
      <w:proofErr w:type="spellStart"/>
      <w:r w:rsidRPr="008354D6">
        <w:rPr>
          <w:sz w:val="22"/>
          <w:szCs w:val="22"/>
        </w:rPr>
        <w:t>ldl</w:t>
      </w:r>
      <w:proofErr w:type="spellEnd"/>
      <w:r w:rsidRPr="008354D6">
        <w:rPr>
          <w:sz w:val="22"/>
          <w:szCs w:val="22"/>
        </w:rPr>
        <w:t>) = 118.7 + 8.50</w:t>
      </w:r>
      <w:r w:rsidRPr="008354D6">
        <w:rPr>
          <w:b/>
          <w:sz w:val="22"/>
          <w:szCs w:val="22"/>
        </w:rPr>
        <w:t>*</w:t>
      </w:r>
      <w:r w:rsidR="00776571">
        <w:rPr>
          <w:sz w:val="22"/>
          <w:szCs w:val="22"/>
        </w:rPr>
        <w:t>(1-</w:t>
      </w:r>
      <w:r>
        <w:rPr>
          <w:sz w:val="22"/>
          <w:szCs w:val="22"/>
        </w:rPr>
        <w:t>X)</w:t>
      </w:r>
      <w:r w:rsidR="00776571">
        <w:rPr>
          <w:sz w:val="22"/>
          <w:szCs w:val="22"/>
        </w:rPr>
        <w:t xml:space="preserve"> =</w:t>
      </w:r>
      <w:r w:rsidR="00EB1ADC">
        <w:rPr>
          <w:sz w:val="22"/>
          <w:szCs w:val="22"/>
        </w:rPr>
        <w:t xml:space="preserve"> 127.2-8.50*X</w:t>
      </w:r>
    </w:p>
    <w:p w:rsidR="00D07116" w:rsidRPr="008354D6" w:rsidRDefault="00EB1ADC" w:rsidP="00EB1ADC">
      <w:pPr>
        <w:autoSpaceDE w:val="0"/>
        <w:autoSpaceDN w:val="0"/>
        <w:adjustRightInd w:val="0"/>
        <w:spacing w:after="120"/>
        <w:ind w:left="1080"/>
        <w:rPr>
          <w:sz w:val="22"/>
          <w:szCs w:val="22"/>
        </w:rPr>
      </w:pPr>
      <w:r>
        <w:rPr>
          <w:sz w:val="22"/>
          <w:szCs w:val="22"/>
        </w:rPr>
        <w:t>Which shows the relationship between model A and B.</w:t>
      </w:r>
      <w:r w:rsidR="00776571">
        <w:rPr>
          <w:sz w:val="22"/>
          <w:szCs w:val="22"/>
        </w:rPr>
        <w:t xml:space="preserve"> </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rsidR="00EB1ADC" w:rsidRDefault="00EB1ADC" w:rsidP="00EB1ADC">
      <w:pPr>
        <w:autoSpaceDE w:val="0"/>
        <w:autoSpaceDN w:val="0"/>
        <w:adjustRightInd w:val="0"/>
        <w:spacing w:after="120"/>
        <w:ind w:left="1080"/>
        <w:rPr>
          <w:sz w:val="22"/>
          <w:szCs w:val="22"/>
        </w:rPr>
      </w:pPr>
      <w:commentRangeStart w:id="14"/>
      <w:r>
        <w:rPr>
          <w:sz w:val="22"/>
          <w:szCs w:val="22"/>
        </w:rPr>
        <w:t xml:space="preserve">The intercept for model A is the estimated mean serum LDL level for the group of patients who did NOT die within 5 years. In other words it is the mean serum LDL level for patients who lived at-least 5 years. </w:t>
      </w:r>
      <w:commentRangeEnd w:id="14"/>
      <w:r w:rsidR="00142DEC">
        <w:rPr>
          <w:rStyle w:val="CommentReference"/>
          <w:vanish/>
        </w:rPr>
        <w:commentReference w:id="14"/>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rsidR="00C73520" w:rsidRDefault="00C73520" w:rsidP="00C73520">
      <w:pPr>
        <w:autoSpaceDE w:val="0"/>
        <w:autoSpaceDN w:val="0"/>
        <w:adjustRightInd w:val="0"/>
        <w:spacing w:after="120"/>
        <w:ind w:left="1080"/>
        <w:rPr>
          <w:sz w:val="22"/>
          <w:szCs w:val="22"/>
        </w:rPr>
      </w:pPr>
      <w:commentRangeStart w:id="15"/>
      <w:r>
        <w:rPr>
          <w:sz w:val="22"/>
          <w:szCs w:val="22"/>
        </w:rPr>
        <w:t xml:space="preserve">The intercept of the model A is </w:t>
      </w:r>
      <w:r w:rsidR="007478B9">
        <w:rPr>
          <w:sz w:val="22"/>
          <w:szCs w:val="22"/>
        </w:rPr>
        <w:t xml:space="preserve">the </w:t>
      </w:r>
      <w:r w:rsidR="009E23C6">
        <w:rPr>
          <w:sz w:val="22"/>
          <w:szCs w:val="22"/>
        </w:rPr>
        <w:t xml:space="preserve">estimated </w:t>
      </w:r>
      <w:r w:rsidR="007478B9">
        <w:rPr>
          <w:sz w:val="22"/>
          <w:szCs w:val="22"/>
        </w:rPr>
        <w:t xml:space="preserve">difference of mean serum LDL level between the group of </w:t>
      </w:r>
      <w:r w:rsidR="009E23C6">
        <w:rPr>
          <w:sz w:val="22"/>
          <w:szCs w:val="22"/>
        </w:rPr>
        <w:t>patients</w:t>
      </w:r>
      <w:r w:rsidR="007478B9">
        <w:rPr>
          <w:sz w:val="22"/>
          <w:szCs w:val="22"/>
        </w:rPr>
        <w:t xml:space="preserve"> who died within 5 years and those who live</w:t>
      </w:r>
      <w:r w:rsidR="009E23C6">
        <w:rPr>
          <w:sz w:val="22"/>
          <w:szCs w:val="22"/>
        </w:rPr>
        <w:t>d</w:t>
      </w:r>
      <w:r w:rsidR="007478B9">
        <w:rPr>
          <w:sz w:val="22"/>
          <w:szCs w:val="22"/>
        </w:rPr>
        <w:t xml:space="preserve"> for at-least 5 years.</w:t>
      </w:r>
      <w:commentRangeEnd w:id="15"/>
      <w:r w:rsidR="00142DEC">
        <w:rPr>
          <w:rStyle w:val="CommentReference"/>
          <w:vanish/>
        </w:rPr>
        <w:commentReference w:id="15"/>
      </w:r>
    </w:p>
    <w:p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rsidR="009E23C6" w:rsidRDefault="009E23C6" w:rsidP="009E23C6">
      <w:pPr>
        <w:autoSpaceDE w:val="0"/>
        <w:autoSpaceDN w:val="0"/>
        <w:adjustRightInd w:val="0"/>
        <w:spacing w:after="120"/>
        <w:ind w:left="1080"/>
        <w:rPr>
          <w:sz w:val="22"/>
          <w:szCs w:val="22"/>
        </w:rPr>
      </w:pPr>
      <w:commentRangeStart w:id="16"/>
      <w:r>
        <w:rPr>
          <w:sz w:val="22"/>
          <w:szCs w:val="22"/>
        </w:rPr>
        <w:t>In this case I will use model B because the intercept of this model is for the estimated quantity of interest. Though due to the relationship between the two m</w:t>
      </w:r>
      <w:r w:rsidR="000D29B7">
        <w:rPr>
          <w:sz w:val="22"/>
          <w:szCs w:val="22"/>
        </w:rPr>
        <w:t xml:space="preserve">odel means the estimates just </w:t>
      </w:r>
      <w:r>
        <w:rPr>
          <w:sz w:val="22"/>
          <w:szCs w:val="22"/>
        </w:rPr>
        <w:t xml:space="preserve">the negation of the other for the point estimate and confidence interval but the standard error is the same. </w:t>
      </w:r>
      <w:r w:rsidR="006573E5">
        <w:rPr>
          <w:sz w:val="22"/>
          <w:szCs w:val="22"/>
        </w:rPr>
        <w:t>The point estimate using the regression model B is 8.50 mg/</w:t>
      </w:r>
      <w:proofErr w:type="spellStart"/>
      <w:r w:rsidR="006573E5">
        <w:rPr>
          <w:sz w:val="22"/>
          <w:szCs w:val="22"/>
        </w:rPr>
        <w:t>dL</w:t>
      </w:r>
      <w:proofErr w:type="spellEnd"/>
      <w:r w:rsidR="00E274A3">
        <w:rPr>
          <w:sz w:val="22"/>
          <w:szCs w:val="22"/>
        </w:rPr>
        <w:t xml:space="preserve"> higher for those who survived at-least 5 years</w:t>
      </w:r>
      <w:r w:rsidR="006573E5">
        <w:rPr>
          <w:sz w:val="22"/>
          <w:szCs w:val="22"/>
        </w:rPr>
        <w:t xml:space="preserve"> with an estimated standard error of 3.36 </w:t>
      </w:r>
      <w:r w:rsidR="00E274A3">
        <w:rPr>
          <w:sz w:val="22"/>
          <w:szCs w:val="22"/>
        </w:rPr>
        <w:t>mg/</w:t>
      </w:r>
      <w:proofErr w:type="spellStart"/>
      <w:r w:rsidR="00E274A3">
        <w:rPr>
          <w:sz w:val="22"/>
          <w:szCs w:val="22"/>
        </w:rPr>
        <w:t>dL</w:t>
      </w:r>
      <w:proofErr w:type="spellEnd"/>
      <w:r w:rsidR="00E274A3">
        <w:rPr>
          <w:sz w:val="22"/>
          <w:szCs w:val="22"/>
        </w:rPr>
        <w:t xml:space="preserve"> for the difference in mean serum LDL </w:t>
      </w:r>
      <w:r w:rsidR="006573E5">
        <w:rPr>
          <w:sz w:val="22"/>
          <w:szCs w:val="22"/>
        </w:rPr>
        <w:t>and</w:t>
      </w:r>
      <w:r w:rsidR="00E274A3">
        <w:rPr>
          <w:sz w:val="22"/>
          <w:szCs w:val="22"/>
        </w:rPr>
        <w:t xml:space="preserve"> a</w:t>
      </w:r>
      <w:r w:rsidR="006573E5">
        <w:rPr>
          <w:sz w:val="22"/>
          <w:szCs w:val="22"/>
        </w:rPr>
        <w:t xml:space="preserve"> 95%</w:t>
      </w:r>
      <w:r w:rsidR="00AD5A4A">
        <w:rPr>
          <w:sz w:val="22"/>
          <w:szCs w:val="22"/>
        </w:rPr>
        <w:t xml:space="preserve"> confidence interval (1.91, 15.09</w:t>
      </w:r>
      <w:r w:rsidR="006573E5">
        <w:rPr>
          <w:sz w:val="22"/>
          <w:szCs w:val="22"/>
        </w:rPr>
        <w:t>)</w:t>
      </w:r>
      <w:r w:rsidR="00E274A3">
        <w:rPr>
          <w:sz w:val="22"/>
          <w:szCs w:val="22"/>
        </w:rPr>
        <w:t xml:space="preserve"> </w:t>
      </w:r>
      <w:r w:rsidR="006573E5">
        <w:rPr>
          <w:sz w:val="22"/>
          <w:szCs w:val="22"/>
        </w:rPr>
        <w:t xml:space="preserve"> mg/</w:t>
      </w:r>
      <w:proofErr w:type="spellStart"/>
      <w:r w:rsidR="006573E5">
        <w:rPr>
          <w:sz w:val="22"/>
          <w:szCs w:val="22"/>
        </w:rPr>
        <w:t>dL</w:t>
      </w:r>
      <w:proofErr w:type="spellEnd"/>
      <w:r w:rsidR="00E274A3">
        <w:rPr>
          <w:sz w:val="22"/>
          <w:szCs w:val="22"/>
        </w:rPr>
        <w:t xml:space="preserve"> higher for those who survived at-least 5 years</w:t>
      </w:r>
      <w:r w:rsidR="00AD5A4A">
        <w:rPr>
          <w:sz w:val="22"/>
          <w:szCs w:val="22"/>
        </w:rPr>
        <w:t xml:space="preserve">. </w:t>
      </w:r>
      <w:r w:rsidR="000D29B7">
        <w:rPr>
          <w:sz w:val="22"/>
          <w:szCs w:val="22"/>
        </w:rPr>
        <w:t>The P-value obtained in this case is 0.012 &lt;0.05 and so with high confidence we reject null hypothesis in favor of the alternative</w:t>
      </w:r>
      <w:r w:rsidR="003A727D">
        <w:rPr>
          <w:sz w:val="22"/>
          <w:szCs w:val="22"/>
        </w:rPr>
        <w:t xml:space="preserve"> that the mean serum LDL differ</w:t>
      </w:r>
      <w:r w:rsidR="000D29B7">
        <w:rPr>
          <w:sz w:val="22"/>
          <w:szCs w:val="22"/>
        </w:rPr>
        <w:t>s across the two groups.</w:t>
      </w:r>
      <w:r w:rsidR="00C6640E">
        <w:rPr>
          <w:sz w:val="22"/>
          <w:szCs w:val="22"/>
        </w:rPr>
        <w:t xml:space="preserve"> The p-value and confidence interval is the same as we had for problem and subsequently we have the same conclusions. In this case we use the pooled standard error for our t-test and so because of that the estimates and p-values are the same for the t-test which assumes equal variance. </w:t>
      </w:r>
      <w:r w:rsidR="000D29B7">
        <w:rPr>
          <w:sz w:val="22"/>
          <w:szCs w:val="22"/>
        </w:rPr>
        <w:t xml:space="preserve"> </w:t>
      </w:r>
      <w:commentRangeEnd w:id="16"/>
      <w:r w:rsidR="00142DEC">
        <w:rPr>
          <w:rStyle w:val="CommentReference"/>
          <w:vanish/>
        </w:rPr>
        <w:commentReference w:id="16"/>
      </w:r>
    </w:p>
    <w:p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rsidR="00C96A7C" w:rsidRDefault="001E1D46" w:rsidP="002371D7">
      <w:pPr>
        <w:autoSpaceDE w:val="0"/>
        <w:autoSpaceDN w:val="0"/>
        <w:adjustRightInd w:val="0"/>
        <w:spacing w:after="120"/>
        <w:ind w:left="360"/>
        <w:rPr>
          <w:sz w:val="22"/>
          <w:szCs w:val="22"/>
        </w:rPr>
      </w:pPr>
      <w:commentRangeStart w:id="17"/>
      <w:r>
        <w:rPr>
          <w:sz w:val="22"/>
          <w:szCs w:val="22"/>
        </w:rPr>
        <w:t xml:space="preserve">For this question the point estimates for the mean serum LDL will be the same as in the previous parts the only things which will differ will be the confidence intervals and standard errors </w:t>
      </w:r>
      <w:r w:rsidR="00E22946">
        <w:rPr>
          <w:sz w:val="22"/>
          <w:szCs w:val="22"/>
        </w:rPr>
        <w:t xml:space="preserve">for the difference in means </w:t>
      </w:r>
      <w:r>
        <w:rPr>
          <w:sz w:val="22"/>
          <w:szCs w:val="22"/>
        </w:rPr>
        <w:t xml:space="preserve">and consequently the P-value for the test. So we perform a t-test for the difference of means </w:t>
      </w:r>
      <w:r w:rsidR="00AB002A">
        <w:rPr>
          <w:sz w:val="22"/>
          <w:szCs w:val="22"/>
        </w:rPr>
        <w:t xml:space="preserve">allowing for un-equal variance for independent samples. </w:t>
      </w:r>
      <w:r w:rsidR="00E22946">
        <w:rPr>
          <w:sz w:val="22"/>
          <w:szCs w:val="22"/>
        </w:rPr>
        <w:t xml:space="preserve">In this case we observe a standard error </w:t>
      </w:r>
      <w:r w:rsidR="002371D7">
        <w:rPr>
          <w:sz w:val="22"/>
          <w:szCs w:val="22"/>
        </w:rPr>
        <w:t>of 3.57 and a 95% confidence interval of (1.44, 15.56)</w:t>
      </w:r>
      <w:r w:rsidR="00E22946">
        <w:rPr>
          <w:sz w:val="22"/>
          <w:szCs w:val="22"/>
        </w:rPr>
        <w:t xml:space="preserve"> </w:t>
      </w:r>
      <w:r w:rsidR="002371D7">
        <w:rPr>
          <w:sz w:val="22"/>
          <w:szCs w:val="22"/>
        </w:rPr>
        <w:t>mg/</w:t>
      </w:r>
      <w:proofErr w:type="spellStart"/>
      <w:r w:rsidR="002371D7">
        <w:rPr>
          <w:sz w:val="22"/>
          <w:szCs w:val="22"/>
        </w:rPr>
        <w:t>dL</w:t>
      </w:r>
      <w:proofErr w:type="spellEnd"/>
      <w:r w:rsidR="002371D7">
        <w:rPr>
          <w:sz w:val="22"/>
          <w:szCs w:val="22"/>
        </w:rPr>
        <w:t xml:space="preserve"> higher for those</w:t>
      </w:r>
      <w:r w:rsidR="00832C8E">
        <w:rPr>
          <w:sz w:val="22"/>
          <w:szCs w:val="22"/>
        </w:rPr>
        <w:t xml:space="preserve"> who survived at-least 5 years with a P-value of 0.019</w:t>
      </w:r>
      <w:r w:rsidR="00B57561">
        <w:rPr>
          <w:sz w:val="22"/>
          <w:szCs w:val="22"/>
        </w:rPr>
        <w:t xml:space="preserve">. Based on the low P-value and the confidence interval we reject the null hypothesis in favor of the alternative that the mean serum LDL level differs across the two groups. </w:t>
      </w:r>
    </w:p>
    <w:p w:rsidR="00C355A3" w:rsidRDefault="00C355A3" w:rsidP="002371D7">
      <w:pPr>
        <w:autoSpaceDE w:val="0"/>
        <w:autoSpaceDN w:val="0"/>
        <w:adjustRightInd w:val="0"/>
        <w:spacing w:after="120"/>
        <w:ind w:left="360"/>
        <w:rPr>
          <w:sz w:val="22"/>
          <w:szCs w:val="22"/>
        </w:rPr>
      </w:pPr>
      <w:r>
        <w:rPr>
          <w:sz w:val="22"/>
          <w:szCs w:val="22"/>
        </w:rPr>
        <w:t xml:space="preserve">In this analysis we observed a wider confidence interval and higher P-value which indicates that under the assumption of allowing for unequal variance we have a more conservative result because we have a higher standard error. </w:t>
      </w:r>
    </w:p>
    <w:commentRangeEnd w:id="17"/>
    <w:p w:rsidR="00083047" w:rsidRDefault="00142DEC" w:rsidP="00083047">
      <w:pPr>
        <w:autoSpaceDE w:val="0"/>
        <w:autoSpaceDN w:val="0"/>
        <w:adjustRightInd w:val="0"/>
        <w:spacing w:after="120"/>
        <w:ind w:left="360"/>
        <w:rPr>
          <w:sz w:val="22"/>
          <w:szCs w:val="22"/>
        </w:rPr>
      </w:pPr>
      <w:r>
        <w:rPr>
          <w:rStyle w:val="CommentReference"/>
          <w:vanish/>
        </w:rPr>
        <w:commentReference w:id="17"/>
      </w:r>
    </w:p>
    <w:p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rsidR="00291423" w:rsidRDefault="00291423" w:rsidP="00291423">
      <w:pPr>
        <w:autoSpaceDE w:val="0"/>
        <w:autoSpaceDN w:val="0"/>
        <w:adjustRightInd w:val="0"/>
        <w:spacing w:after="120"/>
        <w:ind w:left="360"/>
        <w:rPr>
          <w:sz w:val="22"/>
          <w:szCs w:val="22"/>
        </w:rPr>
      </w:pPr>
      <w:commentRangeStart w:id="18"/>
      <w:r>
        <w:rPr>
          <w:sz w:val="22"/>
          <w:szCs w:val="22"/>
        </w:rPr>
        <w:t xml:space="preserve">For this question the point estimates for the mean serum LDL will be the same as in question 2, the only things which will differ will be the confidence intervals and standard errors for the difference in means and consequently the P-value for the test. So we perform a </w:t>
      </w:r>
      <w:r w:rsidR="0048191D">
        <w:rPr>
          <w:sz w:val="22"/>
          <w:szCs w:val="22"/>
        </w:rPr>
        <w:t>robust regression using the predictor the indicator variable of those who survived at-least 5 years</w:t>
      </w:r>
      <w:r>
        <w:rPr>
          <w:sz w:val="22"/>
          <w:szCs w:val="22"/>
        </w:rPr>
        <w:t>. In this case we observe a standard error of 3.57 and a 95% confidence interval of (1.</w:t>
      </w:r>
      <w:r w:rsidR="0048191D">
        <w:rPr>
          <w:sz w:val="22"/>
          <w:szCs w:val="22"/>
        </w:rPr>
        <w:t>50</w:t>
      </w:r>
      <w:r>
        <w:rPr>
          <w:sz w:val="22"/>
          <w:szCs w:val="22"/>
        </w:rPr>
        <w:t>, 15.5</w:t>
      </w:r>
      <w:r w:rsidR="0048191D">
        <w:rPr>
          <w:sz w:val="22"/>
          <w:szCs w:val="22"/>
        </w:rPr>
        <w:t>0</w:t>
      </w:r>
      <w:r>
        <w:rPr>
          <w:sz w:val="22"/>
          <w:szCs w:val="22"/>
        </w:rPr>
        <w:t>) mg/</w:t>
      </w:r>
      <w:proofErr w:type="spellStart"/>
      <w:r>
        <w:rPr>
          <w:sz w:val="22"/>
          <w:szCs w:val="22"/>
        </w:rPr>
        <w:t>dL</w:t>
      </w:r>
      <w:proofErr w:type="spellEnd"/>
      <w:r>
        <w:rPr>
          <w:sz w:val="22"/>
          <w:szCs w:val="22"/>
        </w:rPr>
        <w:t xml:space="preserve"> higher for those who survived at-least</w:t>
      </w:r>
      <w:r w:rsidR="0048191D">
        <w:rPr>
          <w:sz w:val="22"/>
          <w:szCs w:val="22"/>
        </w:rPr>
        <w:t xml:space="preserve"> 5 years with a P-value of 0.017</w:t>
      </w:r>
      <w:r>
        <w:rPr>
          <w:sz w:val="22"/>
          <w:szCs w:val="22"/>
        </w:rPr>
        <w:t xml:space="preserve">. Based on the low P-value and the confidence interval we reject the null hypothesis in favor of the alternative that the mean serum LDL level differs across the two groups. </w:t>
      </w:r>
    </w:p>
    <w:p w:rsidR="00291423" w:rsidRDefault="0048191D" w:rsidP="00291423">
      <w:pPr>
        <w:autoSpaceDE w:val="0"/>
        <w:autoSpaceDN w:val="0"/>
        <w:adjustRightInd w:val="0"/>
        <w:spacing w:after="120"/>
        <w:ind w:left="360"/>
        <w:rPr>
          <w:sz w:val="22"/>
          <w:szCs w:val="22"/>
        </w:rPr>
      </w:pPr>
      <w:r>
        <w:rPr>
          <w:sz w:val="22"/>
          <w:szCs w:val="22"/>
        </w:rPr>
        <w:t xml:space="preserve">In this analysis we observed that the standard error did not change for </w:t>
      </w:r>
      <w:proofErr w:type="spellStart"/>
      <w:r>
        <w:rPr>
          <w:sz w:val="22"/>
          <w:szCs w:val="22"/>
        </w:rPr>
        <w:t>upto</w:t>
      </w:r>
      <w:proofErr w:type="spellEnd"/>
      <w:r>
        <w:rPr>
          <w:sz w:val="22"/>
          <w:szCs w:val="22"/>
        </w:rPr>
        <w:t xml:space="preserve"> 1 decimal place which means any differences are small. We observe narrower confidence interval and a lower P-value indicative of an anti-conservative estimate compared to the t-test of question 3</w:t>
      </w:r>
    </w:p>
    <w:commentRangeEnd w:id="18"/>
    <w:p w:rsidR="00291423" w:rsidRPr="009D5804" w:rsidRDefault="00142DEC" w:rsidP="00291423">
      <w:pPr>
        <w:autoSpaceDE w:val="0"/>
        <w:autoSpaceDN w:val="0"/>
        <w:adjustRightInd w:val="0"/>
        <w:spacing w:after="120"/>
        <w:rPr>
          <w:sz w:val="22"/>
          <w:szCs w:val="22"/>
        </w:rPr>
      </w:pPr>
      <w:r>
        <w:rPr>
          <w:rStyle w:val="CommentReference"/>
          <w:vanish/>
        </w:rPr>
        <w:commentReference w:id="18"/>
      </w:r>
    </w:p>
    <w:p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rsidR="00556ACF" w:rsidRDefault="007D6B2F" w:rsidP="007D6B2F">
      <w:pPr>
        <w:autoSpaceDE w:val="0"/>
        <w:autoSpaceDN w:val="0"/>
        <w:adjustRightInd w:val="0"/>
        <w:spacing w:after="120"/>
        <w:rPr>
          <w:sz w:val="22"/>
          <w:szCs w:val="22"/>
        </w:rPr>
      </w:pPr>
      <w:commentRangeStart w:id="19"/>
      <w:r>
        <w:rPr>
          <w:sz w:val="22"/>
          <w:szCs w:val="22"/>
        </w:rPr>
        <w:t xml:space="preserve">The table below gives the descriptive </w:t>
      </w:r>
      <w:proofErr w:type="gramStart"/>
      <w:r w:rsidR="00556ACF">
        <w:rPr>
          <w:sz w:val="22"/>
          <w:szCs w:val="22"/>
        </w:rPr>
        <w:t>statistics which</w:t>
      </w:r>
      <w:proofErr w:type="gramEnd"/>
      <w:r w:rsidR="00556ACF">
        <w:rPr>
          <w:sz w:val="22"/>
          <w:szCs w:val="22"/>
        </w:rPr>
        <w:t xml:space="preserve"> would be appropriate for considering an association between LDL and age</w:t>
      </w:r>
      <w:commentRangeEnd w:id="19"/>
      <w:r w:rsidR="00142DEC">
        <w:rPr>
          <w:rStyle w:val="CommentReference"/>
          <w:vanish/>
        </w:rPr>
        <w:commentReference w:id="19"/>
      </w:r>
      <w:r w:rsidR="00556ACF">
        <w:rPr>
          <w:sz w:val="22"/>
          <w:szCs w:val="22"/>
        </w:rPr>
        <w:t>.</w:t>
      </w:r>
    </w:p>
    <w:tbl>
      <w:tblPr>
        <w:tblStyle w:val="TableGrid"/>
        <w:tblW w:w="0" w:type="auto"/>
        <w:tblLook w:val="04A0"/>
      </w:tblPr>
      <w:tblGrid>
        <w:gridCol w:w="1780"/>
        <w:gridCol w:w="1365"/>
        <w:gridCol w:w="1128"/>
        <w:gridCol w:w="1247"/>
        <w:gridCol w:w="1247"/>
        <w:gridCol w:w="1247"/>
      </w:tblGrid>
      <w:tr w:rsidR="00556ACF">
        <w:tc>
          <w:tcPr>
            <w:tcW w:w="1780" w:type="dxa"/>
          </w:tcPr>
          <w:p w:rsidR="00556ACF" w:rsidRDefault="00556ACF" w:rsidP="007D6B2F">
            <w:pPr>
              <w:autoSpaceDE w:val="0"/>
              <w:autoSpaceDN w:val="0"/>
              <w:adjustRightInd w:val="0"/>
              <w:spacing w:after="120"/>
              <w:rPr>
                <w:sz w:val="22"/>
                <w:szCs w:val="22"/>
              </w:rPr>
            </w:pPr>
          </w:p>
        </w:tc>
        <w:tc>
          <w:tcPr>
            <w:tcW w:w="6234" w:type="dxa"/>
            <w:gridSpan w:val="5"/>
          </w:tcPr>
          <w:p w:rsidR="00556ACF" w:rsidRDefault="000E6181" w:rsidP="00464991">
            <w:pPr>
              <w:autoSpaceDE w:val="0"/>
              <w:autoSpaceDN w:val="0"/>
              <w:adjustRightInd w:val="0"/>
              <w:spacing w:after="120"/>
              <w:jc w:val="center"/>
              <w:rPr>
                <w:sz w:val="22"/>
                <w:szCs w:val="22"/>
              </w:rPr>
            </w:pPr>
            <w:r>
              <w:rPr>
                <w:sz w:val="22"/>
                <w:szCs w:val="22"/>
              </w:rPr>
              <w:t>Serum LDL (mg/</w:t>
            </w:r>
            <w:proofErr w:type="spellStart"/>
            <w:r>
              <w:rPr>
                <w:sz w:val="22"/>
                <w:szCs w:val="22"/>
              </w:rPr>
              <w:t>dL</w:t>
            </w:r>
            <w:proofErr w:type="spellEnd"/>
            <w:r>
              <w:rPr>
                <w:sz w:val="22"/>
                <w:szCs w:val="22"/>
              </w:rPr>
              <w:t>)</w:t>
            </w:r>
          </w:p>
        </w:tc>
      </w:tr>
      <w:tr w:rsidR="00464991">
        <w:tc>
          <w:tcPr>
            <w:tcW w:w="1780" w:type="dxa"/>
          </w:tcPr>
          <w:p w:rsidR="00464991" w:rsidRDefault="00464991" w:rsidP="007D6B2F">
            <w:pPr>
              <w:autoSpaceDE w:val="0"/>
              <w:autoSpaceDN w:val="0"/>
              <w:adjustRightInd w:val="0"/>
              <w:spacing w:after="120"/>
              <w:rPr>
                <w:sz w:val="22"/>
                <w:szCs w:val="22"/>
              </w:rPr>
            </w:pPr>
          </w:p>
        </w:tc>
        <w:tc>
          <w:tcPr>
            <w:tcW w:w="1365" w:type="dxa"/>
          </w:tcPr>
          <w:p w:rsidR="00464991" w:rsidRDefault="00464991" w:rsidP="00464991">
            <w:pPr>
              <w:autoSpaceDE w:val="0"/>
              <w:autoSpaceDN w:val="0"/>
              <w:adjustRightInd w:val="0"/>
              <w:spacing w:after="120"/>
              <w:jc w:val="center"/>
              <w:rPr>
                <w:sz w:val="22"/>
                <w:szCs w:val="22"/>
              </w:rPr>
            </w:pPr>
            <w:proofErr w:type="gramStart"/>
            <w:r>
              <w:rPr>
                <w:sz w:val="22"/>
                <w:szCs w:val="22"/>
              </w:rPr>
              <w:t>N(</w:t>
            </w:r>
            <w:proofErr w:type="gramEnd"/>
            <w:r>
              <w:rPr>
                <w:sz w:val="22"/>
                <w:szCs w:val="22"/>
              </w:rPr>
              <w:t>%)</w:t>
            </w:r>
          </w:p>
        </w:tc>
        <w:tc>
          <w:tcPr>
            <w:tcW w:w="1128" w:type="dxa"/>
          </w:tcPr>
          <w:p w:rsidR="00464991" w:rsidRDefault="00464991" w:rsidP="00464991">
            <w:pPr>
              <w:autoSpaceDE w:val="0"/>
              <w:autoSpaceDN w:val="0"/>
              <w:adjustRightInd w:val="0"/>
              <w:spacing w:after="120"/>
              <w:jc w:val="center"/>
              <w:rPr>
                <w:sz w:val="22"/>
                <w:szCs w:val="22"/>
              </w:rPr>
            </w:pPr>
            <w:r w:rsidRPr="00464991">
              <w:rPr>
                <w:sz w:val="22"/>
                <w:szCs w:val="22"/>
              </w:rPr>
              <w:t>Mean</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c>
          <w:tcPr>
            <w:tcW w:w="1247" w:type="dxa"/>
          </w:tcPr>
          <w:p w:rsidR="00464991" w:rsidRDefault="00464991" w:rsidP="00464991">
            <w:pPr>
              <w:autoSpaceDE w:val="0"/>
              <w:autoSpaceDN w:val="0"/>
              <w:adjustRightInd w:val="0"/>
              <w:spacing w:after="120"/>
              <w:jc w:val="center"/>
              <w:rPr>
                <w:sz w:val="22"/>
                <w:szCs w:val="22"/>
              </w:rPr>
            </w:pPr>
            <w:r>
              <w:rPr>
                <w:sz w:val="22"/>
                <w:szCs w:val="22"/>
              </w:rPr>
              <w:t>SD</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c>
          <w:tcPr>
            <w:tcW w:w="1247" w:type="dxa"/>
          </w:tcPr>
          <w:p w:rsidR="00464991" w:rsidRDefault="00464991" w:rsidP="00464991">
            <w:pPr>
              <w:autoSpaceDE w:val="0"/>
              <w:autoSpaceDN w:val="0"/>
              <w:adjustRightInd w:val="0"/>
              <w:spacing w:after="120"/>
              <w:jc w:val="center"/>
              <w:rPr>
                <w:sz w:val="22"/>
                <w:szCs w:val="22"/>
              </w:rPr>
            </w:pPr>
            <w:r w:rsidRPr="00464991">
              <w:rPr>
                <w:sz w:val="22"/>
                <w:szCs w:val="22"/>
              </w:rPr>
              <w:t>Min</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c>
          <w:tcPr>
            <w:tcW w:w="1247" w:type="dxa"/>
          </w:tcPr>
          <w:p w:rsidR="00464991" w:rsidRDefault="00464991" w:rsidP="00464991">
            <w:pPr>
              <w:autoSpaceDE w:val="0"/>
              <w:autoSpaceDN w:val="0"/>
              <w:adjustRightInd w:val="0"/>
              <w:spacing w:after="120"/>
              <w:jc w:val="center"/>
              <w:rPr>
                <w:sz w:val="22"/>
                <w:szCs w:val="22"/>
              </w:rPr>
            </w:pPr>
            <w:r w:rsidRPr="00464991">
              <w:rPr>
                <w:sz w:val="22"/>
                <w:szCs w:val="22"/>
              </w:rPr>
              <w:t>Max</w:t>
            </w:r>
          </w:p>
          <w:p w:rsidR="00464991" w:rsidRDefault="00464991" w:rsidP="00464991">
            <w:pPr>
              <w:autoSpaceDE w:val="0"/>
              <w:autoSpaceDN w:val="0"/>
              <w:adjustRightInd w:val="0"/>
              <w:spacing w:after="120"/>
              <w:jc w:val="center"/>
              <w:rPr>
                <w:sz w:val="22"/>
                <w:szCs w:val="22"/>
              </w:rPr>
            </w:pPr>
            <w:r>
              <w:rPr>
                <w:sz w:val="22"/>
                <w:szCs w:val="22"/>
              </w:rPr>
              <w:t>mg/</w:t>
            </w:r>
            <w:proofErr w:type="spellStart"/>
            <w:r>
              <w:rPr>
                <w:sz w:val="22"/>
                <w:szCs w:val="22"/>
              </w:rPr>
              <w:t>dL</w:t>
            </w:r>
            <w:proofErr w:type="spellEnd"/>
          </w:p>
        </w:tc>
      </w:tr>
      <w:tr w:rsidR="00464991">
        <w:tc>
          <w:tcPr>
            <w:tcW w:w="1780" w:type="dxa"/>
          </w:tcPr>
          <w:p w:rsidR="00464991" w:rsidRDefault="00464991" w:rsidP="007D6B2F">
            <w:pPr>
              <w:autoSpaceDE w:val="0"/>
              <w:autoSpaceDN w:val="0"/>
              <w:adjustRightInd w:val="0"/>
              <w:spacing w:after="120"/>
              <w:rPr>
                <w:sz w:val="22"/>
                <w:szCs w:val="22"/>
              </w:rPr>
            </w:pPr>
            <w:r>
              <w:rPr>
                <w:sz w:val="22"/>
                <w:szCs w:val="22"/>
              </w:rPr>
              <w:t>Age 65-74 years</w:t>
            </w:r>
          </w:p>
        </w:tc>
        <w:tc>
          <w:tcPr>
            <w:tcW w:w="1365" w:type="dxa"/>
          </w:tcPr>
          <w:p w:rsidR="00464991" w:rsidRDefault="00464991" w:rsidP="00464991">
            <w:pPr>
              <w:autoSpaceDE w:val="0"/>
              <w:autoSpaceDN w:val="0"/>
              <w:adjustRightInd w:val="0"/>
              <w:spacing w:after="120"/>
              <w:jc w:val="right"/>
              <w:rPr>
                <w:sz w:val="22"/>
                <w:szCs w:val="22"/>
              </w:rPr>
            </w:pPr>
            <w:r>
              <w:rPr>
                <w:sz w:val="22"/>
                <w:szCs w:val="22"/>
              </w:rPr>
              <w:t>417 (57.5%)</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126.0</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32.5</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37</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247</w:t>
            </w:r>
          </w:p>
        </w:tc>
      </w:tr>
      <w:tr w:rsidR="00464991">
        <w:tc>
          <w:tcPr>
            <w:tcW w:w="1780" w:type="dxa"/>
          </w:tcPr>
          <w:p w:rsidR="00464991" w:rsidRDefault="00464991" w:rsidP="007D6B2F">
            <w:pPr>
              <w:autoSpaceDE w:val="0"/>
              <w:autoSpaceDN w:val="0"/>
              <w:adjustRightInd w:val="0"/>
              <w:spacing w:after="120"/>
              <w:rPr>
                <w:sz w:val="22"/>
                <w:szCs w:val="22"/>
              </w:rPr>
            </w:pPr>
            <w:r>
              <w:rPr>
                <w:sz w:val="22"/>
                <w:szCs w:val="22"/>
              </w:rPr>
              <w:t>Age 75-84 years</w:t>
            </w:r>
          </w:p>
        </w:tc>
        <w:tc>
          <w:tcPr>
            <w:tcW w:w="1365" w:type="dxa"/>
          </w:tcPr>
          <w:p w:rsidR="00464991" w:rsidRDefault="00464991" w:rsidP="00464991">
            <w:pPr>
              <w:autoSpaceDE w:val="0"/>
              <w:autoSpaceDN w:val="0"/>
              <w:adjustRightInd w:val="0"/>
              <w:spacing w:after="120"/>
              <w:jc w:val="right"/>
              <w:rPr>
                <w:sz w:val="22"/>
                <w:szCs w:val="22"/>
              </w:rPr>
            </w:pPr>
            <w:r>
              <w:rPr>
                <w:sz w:val="22"/>
                <w:szCs w:val="22"/>
              </w:rPr>
              <w:t>264 (36.4%)</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125.6</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34.9</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11</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227</w:t>
            </w:r>
          </w:p>
        </w:tc>
      </w:tr>
      <w:tr w:rsidR="00464991">
        <w:tc>
          <w:tcPr>
            <w:tcW w:w="1780" w:type="dxa"/>
          </w:tcPr>
          <w:p w:rsidR="00464991" w:rsidRDefault="00464991" w:rsidP="007D6B2F">
            <w:pPr>
              <w:autoSpaceDE w:val="0"/>
              <w:autoSpaceDN w:val="0"/>
              <w:adjustRightInd w:val="0"/>
              <w:spacing w:after="120"/>
              <w:rPr>
                <w:sz w:val="22"/>
                <w:szCs w:val="22"/>
              </w:rPr>
            </w:pPr>
            <w:r>
              <w:rPr>
                <w:sz w:val="22"/>
                <w:szCs w:val="22"/>
              </w:rPr>
              <w:t>Age &gt;=85 years</w:t>
            </w:r>
          </w:p>
        </w:tc>
        <w:tc>
          <w:tcPr>
            <w:tcW w:w="1365" w:type="dxa"/>
          </w:tcPr>
          <w:p w:rsidR="00464991" w:rsidRDefault="00464991" w:rsidP="00D6336C">
            <w:pPr>
              <w:autoSpaceDE w:val="0"/>
              <w:autoSpaceDN w:val="0"/>
              <w:adjustRightInd w:val="0"/>
              <w:spacing w:after="120"/>
              <w:jc w:val="right"/>
              <w:rPr>
                <w:sz w:val="22"/>
                <w:szCs w:val="22"/>
              </w:rPr>
            </w:pPr>
            <w:r>
              <w:rPr>
                <w:sz w:val="22"/>
                <w:szCs w:val="22"/>
              </w:rPr>
              <w:t xml:space="preserve">44 </w:t>
            </w:r>
            <w:r w:rsidR="00D6336C">
              <w:rPr>
                <w:sz w:val="22"/>
                <w:szCs w:val="22"/>
              </w:rPr>
              <w:t xml:space="preserve">  </w:t>
            </w:r>
            <w:r>
              <w:rPr>
                <w:sz w:val="22"/>
                <w:szCs w:val="22"/>
              </w:rPr>
              <w:t>(6.1%)</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125.2</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37.2</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57</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216</w:t>
            </w:r>
          </w:p>
        </w:tc>
      </w:tr>
      <w:tr w:rsidR="00464991">
        <w:tc>
          <w:tcPr>
            <w:tcW w:w="1780" w:type="dxa"/>
          </w:tcPr>
          <w:p w:rsidR="00464991" w:rsidRDefault="00464991" w:rsidP="007D6B2F">
            <w:pPr>
              <w:autoSpaceDE w:val="0"/>
              <w:autoSpaceDN w:val="0"/>
              <w:adjustRightInd w:val="0"/>
              <w:spacing w:after="120"/>
              <w:rPr>
                <w:sz w:val="22"/>
                <w:szCs w:val="22"/>
              </w:rPr>
            </w:pPr>
            <w:r>
              <w:rPr>
                <w:sz w:val="22"/>
                <w:szCs w:val="22"/>
              </w:rPr>
              <w:t>All Ages</w:t>
            </w:r>
          </w:p>
        </w:tc>
        <w:tc>
          <w:tcPr>
            <w:tcW w:w="1365" w:type="dxa"/>
          </w:tcPr>
          <w:p w:rsidR="00464991" w:rsidRDefault="00D6336C" w:rsidP="00D6336C">
            <w:pPr>
              <w:autoSpaceDE w:val="0"/>
              <w:autoSpaceDN w:val="0"/>
              <w:adjustRightInd w:val="0"/>
              <w:spacing w:after="120"/>
              <w:jc w:val="right"/>
              <w:rPr>
                <w:sz w:val="22"/>
                <w:szCs w:val="22"/>
              </w:rPr>
            </w:pPr>
            <w:r>
              <w:rPr>
                <w:sz w:val="22"/>
                <w:szCs w:val="22"/>
              </w:rPr>
              <w:t>725 (100%)</w:t>
            </w:r>
          </w:p>
        </w:tc>
        <w:tc>
          <w:tcPr>
            <w:tcW w:w="1128" w:type="dxa"/>
          </w:tcPr>
          <w:p w:rsidR="00464991" w:rsidRDefault="00D6336C" w:rsidP="00D6336C">
            <w:pPr>
              <w:autoSpaceDE w:val="0"/>
              <w:autoSpaceDN w:val="0"/>
              <w:adjustRightInd w:val="0"/>
              <w:spacing w:after="120"/>
              <w:jc w:val="center"/>
              <w:rPr>
                <w:sz w:val="22"/>
                <w:szCs w:val="22"/>
              </w:rPr>
            </w:pPr>
            <w:r>
              <w:rPr>
                <w:sz w:val="22"/>
                <w:szCs w:val="22"/>
              </w:rPr>
              <w:t>125.8</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33.6</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11</w:t>
            </w:r>
          </w:p>
        </w:tc>
        <w:tc>
          <w:tcPr>
            <w:tcW w:w="1247" w:type="dxa"/>
          </w:tcPr>
          <w:p w:rsidR="00464991" w:rsidRDefault="00D6336C" w:rsidP="00D6336C">
            <w:pPr>
              <w:autoSpaceDE w:val="0"/>
              <w:autoSpaceDN w:val="0"/>
              <w:adjustRightInd w:val="0"/>
              <w:spacing w:after="120"/>
              <w:jc w:val="center"/>
              <w:rPr>
                <w:sz w:val="22"/>
                <w:szCs w:val="22"/>
              </w:rPr>
            </w:pPr>
            <w:r>
              <w:rPr>
                <w:sz w:val="22"/>
                <w:szCs w:val="22"/>
              </w:rPr>
              <w:t>247</w:t>
            </w:r>
          </w:p>
        </w:tc>
      </w:tr>
    </w:tbl>
    <w:p w:rsidR="00D6336C" w:rsidRDefault="00D6336C" w:rsidP="007D6B2F">
      <w:pPr>
        <w:autoSpaceDE w:val="0"/>
        <w:autoSpaceDN w:val="0"/>
        <w:adjustRightInd w:val="0"/>
        <w:spacing w:after="120"/>
        <w:rPr>
          <w:sz w:val="22"/>
          <w:szCs w:val="22"/>
        </w:rPr>
      </w:pPr>
    </w:p>
    <w:p w:rsidR="00136A69" w:rsidRDefault="00136A69" w:rsidP="007D6B2F">
      <w:pPr>
        <w:autoSpaceDE w:val="0"/>
        <w:autoSpaceDN w:val="0"/>
        <w:adjustRightInd w:val="0"/>
        <w:spacing w:after="120"/>
        <w:rPr>
          <w:sz w:val="22"/>
          <w:szCs w:val="22"/>
        </w:rPr>
      </w:pPr>
      <w:r>
        <w:rPr>
          <w:sz w:val="22"/>
          <w:szCs w:val="22"/>
        </w:rPr>
        <w:t xml:space="preserve">Based on the table above we observe that across the different age groups the Mean serum LDL level does not vary by a large amount and the standard deviations are fairly similar too which shows that there is no obvious association between age and serum LDL however this hypothesis still needs to be tested by a formal statistical analysis. </w:t>
      </w:r>
    </w:p>
    <w:p w:rsidR="00D6336C" w:rsidRDefault="00D6336C" w:rsidP="007D6B2F">
      <w:pPr>
        <w:autoSpaceDE w:val="0"/>
        <w:autoSpaceDN w:val="0"/>
        <w:adjustRightInd w:val="0"/>
        <w:spacing w:after="120"/>
        <w:rPr>
          <w:sz w:val="22"/>
          <w:szCs w:val="22"/>
        </w:rPr>
      </w:pPr>
      <w:r>
        <w:rPr>
          <w:sz w:val="22"/>
          <w:szCs w:val="22"/>
        </w:rPr>
        <w:t>If we wish to consider the possible effect of SEX as a confounder or effect</w:t>
      </w:r>
      <w:r w:rsidR="00622330">
        <w:rPr>
          <w:sz w:val="22"/>
          <w:szCs w:val="22"/>
        </w:rPr>
        <w:t xml:space="preserve"> modifier the table of descriptive statistics is presented to consider possible associations in the sample between Sex and Age. </w:t>
      </w:r>
    </w:p>
    <w:tbl>
      <w:tblPr>
        <w:tblStyle w:val="TableGrid"/>
        <w:tblW w:w="0" w:type="auto"/>
        <w:tblLook w:val="04A0"/>
      </w:tblPr>
      <w:tblGrid>
        <w:gridCol w:w="1780"/>
        <w:gridCol w:w="3117"/>
        <w:gridCol w:w="3117"/>
      </w:tblGrid>
      <w:tr w:rsidR="00D6336C" w:rsidRPr="00D6336C">
        <w:tc>
          <w:tcPr>
            <w:tcW w:w="1780" w:type="dxa"/>
          </w:tcPr>
          <w:p w:rsidR="00D6336C" w:rsidRPr="00D6336C" w:rsidRDefault="00D6336C" w:rsidP="00D6336C">
            <w:pPr>
              <w:autoSpaceDE w:val="0"/>
              <w:autoSpaceDN w:val="0"/>
              <w:adjustRightInd w:val="0"/>
              <w:spacing w:after="120"/>
              <w:rPr>
                <w:sz w:val="22"/>
                <w:szCs w:val="22"/>
              </w:rPr>
            </w:pPr>
          </w:p>
        </w:tc>
        <w:tc>
          <w:tcPr>
            <w:tcW w:w="6234" w:type="dxa"/>
            <w:gridSpan w:val="2"/>
          </w:tcPr>
          <w:p w:rsidR="00D6336C" w:rsidRPr="00D6336C" w:rsidRDefault="00D6336C" w:rsidP="00FF089B">
            <w:pPr>
              <w:autoSpaceDE w:val="0"/>
              <w:autoSpaceDN w:val="0"/>
              <w:adjustRightInd w:val="0"/>
              <w:spacing w:after="120"/>
              <w:jc w:val="center"/>
              <w:rPr>
                <w:sz w:val="22"/>
                <w:szCs w:val="22"/>
              </w:rPr>
            </w:pPr>
            <w:r>
              <w:rPr>
                <w:sz w:val="22"/>
                <w:szCs w:val="22"/>
              </w:rPr>
              <w:t>Sex</w:t>
            </w:r>
          </w:p>
        </w:tc>
      </w:tr>
      <w:tr w:rsidR="00FF089B" w:rsidRPr="00D6336C">
        <w:tc>
          <w:tcPr>
            <w:tcW w:w="1780" w:type="dxa"/>
          </w:tcPr>
          <w:p w:rsidR="00FF089B" w:rsidRPr="00D6336C" w:rsidRDefault="00FF089B" w:rsidP="00D6336C">
            <w:pPr>
              <w:autoSpaceDE w:val="0"/>
              <w:autoSpaceDN w:val="0"/>
              <w:adjustRightInd w:val="0"/>
              <w:spacing w:after="120"/>
              <w:rPr>
                <w:sz w:val="22"/>
                <w:szCs w:val="22"/>
              </w:rPr>
            </w:pPr>
          </w:p>
        </w:tc>
        <w:tc>
          <w:tcPr>
            <w:tcW w:w="3117" w:type="dxa"/>
          </w:tcPr>
          <w:p w:rsidR="00FF089B" w:rsidRPr="00D6336C" w:rsidRDefault="00FF089B" w:rsidP="00FF089B">
            <w:pPr>
              <w:autoSpaceDE w:val="0"/>
              <w:autoSpaceDN w:val="0"/>
              <w:adjustRightInd w:val="0"/>
              <w:spacing w:after="120"/>
              <w:jc w:val="center"/>
              <w:rPr>
                <w:sz w:val="22"/>
                <w:szCs w:val="22"/>
              </w:rPr>
            </w:pPr>
            <w:r>
              <w:rPr>
                <w:sz w:val="22"/>
                <w:szCs w:val="22"/>
              </w:rPr>
              <w:t>No. of Males (%)</w:t>
            </w:r>
          </w:p>
        </w:tc>
        <w:tc>
          <w:tcPr>
            <w:tcW w:w="3117" w:type="dxa"/>
          </w:tcPr>
          <w:p w:rsidR="00FF089B" w:rsidRPr="00D6336C" w:rsidRDefault="00FF089B" w:rsidP="00FF089B">
            <w:pPr>
              <w:autoSpaceDE w:val="0"/>
              <w:autoSpaceDN w:val="0"/>
              <w:adjustRightInd w:val="0"/>
              <w:spacing w:after="120"/>
              <w:jc w:val="center"/>
              <w:rPr>
                <w:sz w:val="22"/>
                <w:szCs w:val="22"/>
              </w:rPr>
            </w:pPr>
            <w:r w:rsidRPr="00FF089B">
              <w:rPr>
                <w:sz w:val="22"/>
                <w:szCs w:val="22"/>
              </w:rPr>
              <w:t xml:space="preserve">No. </w:t>
            </w:r>
            <w:proofErr w:type="gramStart"/>
            <w:r w:rsidRPr="00FF089B">
              <w:rPr>
                <w:sz w:val="22"/>
                <w:szCs w:val="22"/>
              </w:rPr>
              <w:t>of</w:t>
            </w:r>
            <w:proofErr w:type="gramEnd"/>
            <w:r w:rsidRPr="00FF089B">
              <w:rPr>
                <w:sz w:val="22"/>
                <w:szCs w:val="22"/>
              </w:rPr>
              <w:t xml:space="preserve"> Females(%)</w:t>
            </w:r>
          </w:p>
        </w:tc>
      </w:tr>
      <w:tr w:rsidR="00FF089B" w:rsidRPr="00D6336C">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Age 65-74 years</w:t>
            </w:r>
          </w:p>
        </w:tc>
        <w:tc>
          <w:tcPr>
            <w:tcW w:w="3117" w:type="dxa"/>
          </w:tcPr>
          <w:p w:rsidR="00FF089B" w:rsidRPr="00D6336C" w:rsidRDefault="00B95E00" w:rsidP="00D6336C">
            <w:pPr>
              <w:autoSpaceDE w:val="0"/>
              <w:autoSpaceDN w:val="0"/>
              <w:adjustRightInd w:val="0"/>
              <w:spacing w:after="120"/>
              <w:rPr>
                <w:sz w:val="22"/>
                <w:szCs w:val="22"/>
              </w:rPr>
            </w:pPr>
            <w:r>
              <w:rPr>
                <w:sz w:val="22"/>
                <w:szCs w:val="22"/>
              </w:rPr>
              <w:t>204 (48.9%)</w:t>
            </w:r>
          </w:p>
        </w:tc>
        <w:tc>
          <w:tcPr>
            <w:tcW w:w="3117" w:type="dxa"/>
          </w:tcPr>
          <w:p w:rsidR="00FF089B" w:rsidRPr="00D6336C" w:rsidRDefault="00B95E00" w:rsidP="00C55DF7">
            <w:pPr>
              <w:autoSpaceDE w:val="0"/>
              <w:autoSpaceDN w:val="0"/>
              <w:adjustRightInd w:val="0"/>
              <w:spacing w:after="120"/>
              <w:rPr>
                <w:sz w:val="22"/>
                <w:szCs w:val="22"/>
              </w:rPr>
            </w:pPr>
            <w:r>
              <w:rPr>
                <w:sz w:val="22"/>
                <w:szCs w:val="22"/>
              </w:rPr>
              <w:t>213 (51.1%)</w:t>
            </w:r>
          </w:p>
        </w:tc>
      </w:tr>
      <w:tr w:rsidR="00FF089B" w:rsidRPr="00D6336C">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Age 75-84 years</w:t>
            </w:r>
          </w:p>
        </w:tc>
        <w:tc>
          <w:tcPr>
            <w:tcW w:w="3117" w:type="dxa"/>
          </w:tcPr>
          <w:p w:rsidR="00FF089B" w:rsidRPr="00D6336C" w:rsidRDefault="00B95E00" w:rsidP="00D6336C">
            <w:pPr>
              <w:autoSpaceDE w:val="0"/>
              <w:autoSpaceDN w:val="0"/>
              <w:adjustRightInd w:val="0"/>
              <w:spacing w:after="120"/>
              <w:rPr>
                <w:sz w:val="22"/>
                <w:szCs w:val="22"/>
              </w:rPr>
            </w:pPr>
            <w:r>
              <w:rPr>
                <w:sz w:val="22"/>
                <w:szCs w:val="22"/>
              </w:rPr>
              <w:t>130</w:t>
            </w:r>
            <w:r w:rsidR="00E03D30">
              <w:rPr>
                <w:sz w:val="22"/>
                <w:szCs w:val="22"/>
              </w:rPr>
              <w:t xml:space="preserve"> (49</w:t>
            </w:r>
            <w:r>
              <w:rPr>
                <w:sz w:val="22"/>
                <w:szCs w:val="22"/>
              </w:rPr>
              <w:t>.</w:t>
            </w:r>
            <w:r w:rsidR="00E03D30">
              <w:rPr>
                <w:sz w:val="22"/>
                <w:szCs w:val="22"/>
              </w:rPr>
              <w:t>2</w:t>
            </w:r>
            <w:r>
              <w:rPr>
                <w:sz w:val="22"/>
                <w:szCs w:val="22"/>
              </w:rPr>
              <w:t>%)</w:t>
            </w:r>
          </w:p>
        </w:tc>
        <w:tc>
          <w:tcPr>
            <w:tcW w:w="3117" w:type="dxa"/>
          </w:tcPr>
          <w:p w:rsidR="00FF089B" w:rsidRPr="00D6336C" w:rsidRDefault="00B95E00" w:rsidP="00C55DF7">
            <w:pPr>
              <w:autoSpaceDE w:val="0"/>
              <w:autoSpaceDN w:val="0"/>
              <w:adjustRightInd w:val="0"/>
              <w:spacing w:after="120"/>
              <w:rPr>
                <w:sz w:val="22"/>
                <w:szCs w:val="22"/>
              </w:rPr>
            </w:pPr>
            <w:r>
              <w:rPr>
                <w:sz w:val="22"/>
                <w:szCs w:val="22"/>
              </w:rPr>
              <w:t>134 (</w:t>
            </w:r>
            <w:r w:rsidR="00E03D30">
              <w:rPr>
                <w:sz w:val="22"/>
                <w:szCs w:val="22"/>
              </w:rPr>
              <w:t>50</w:t>
            </w:r>
            <w:r>
              <w:rPr>
                <w:sz w:val="22"/>
                <w:szCs w:val="22"/>
              </w:rPr>
              <w:t>.</w:t>
            </w:r>
            <w:r w:rsidR="00E03D30">
              <w:rPr>
                <w:sz w:val="22"/>
                <w:szCs w:val="22"/>
              </w:rPr>
              <w:t>8</w:t>
            </w:r>
            <w:r>
              <w:rPr>
                <w:sz w:val="22"/>
                <w:szCs w:val="22"/>
              </w:rPr>
              <w:t>%)</w:t>
            </w:r>
          </w:p>
        </w:tc>
      </w:tr>
      <w:tr w:rsidR="00FF089B" w:rsidRPr="00D6336C">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Age &gt;=85 years</w:t>
            </w:r>
          </w:p>
        </w:tc>
        <w:tc>
          <w:tcPr>
            <w:tcW w:w="3117" w:type="dxa"/>
          </w:tcPr>
          <w:p w:rsidR="00FF089B" w:rsidRPr="00D6336C" w:rsidRDefault="00B95E00" w:rsidP="00D6336C">
            <w:pPr>
              <w:autoSpaceDE w:val="0"/>
              <w:autoSpaceDN w:val="0"/>
              <w:adjustRightInd w:val="0"/>
              <w:spacing w:after="120"/>
              <w:rPr>
                <w:sz w:val="22"/>
                <w:szCs w:val="22"/>
              </w:rPr>
            </w:pPr>
            <w:r>
              <w:rPr>
                <w:sz w:val="22"/>
                <w:szCs w:val="22"/>
              </w:rPr>
              <w:t>26</w:t>
            </w:r>
            <w:r w:rsidR="00E03D30">
              <w:rPr>
                <w:sz w:val="22"/>
                <w:szCs w:val="22"/>
              </w:rPr>
              <w:t xml:space="preserve"> (</w:t>
            </w:r>
            <w:r w:rsidR="00E03D30" w:rsidRPr="00E03D30">
              <w:rPr>
                <w:sz w:val="22"/>
                <w:szCs w:val="22"/>
              </w:rPr>
              <w:t>59.1</w:t>
            </w:r>
            <w:r>
              <w:rPr>
                <w:sz w:val="22"/>
                <w:szCs w:val="22"/>
              </w:rPr>
              <w:t>%)</w:t>
            </w:r>
          </w:p>
        </w:tc>
        <w:tc>
          <w:tcPr>
            <w:tcW w:w="3117" w:type="dxa"/>
          </w:tcPr>
          <w:p w:rsidR="00FF089B" w:rsidRPr="00D6336C" w:rsidRDefault="00B95E00" w:rsidP="00C55DF7">
            <w:pPr>
              <w:autoSpaceDE w:val="0"/>
              <w:autoSpaceDN w:val="0"/>
              <w:adjustRightInd w:val="0"/>
              <w:spacing w:after="120"/>
              <w:rPr>
                <w:sz w:val="22"/>
                <w:szCs w:val="22"/>
              </w:rPr>
            </w:pPr>
            <w:r>
              <w:rPr>
                <w:sz w:val="22"/>
                <w:szCs w:val="22"/>
              </w:rPr>
              <w:t>18 (</w:t>
            </w:r>
            <w:r w:rsidR="00E03D30">
              <w:rPr>
                <w:sz w:val="22"/>
                <w:szCs w:val="22"/>
              </w:rPr>
              <w:t>40.9</w:t>
            </w:r>
            <w:r>
              <w:rPr>
                <w:sz w:val="22"/>
                <w:szCs w:val="22"/>
              </w:rPr>
              <w:t>%)</w:t>
            </w:r>
          </w:p>
        </w:tc>
      </w:tr>
      <w:tr w:rsidR="00FF089B" w:rsidRPr="00D6336C">
        <w:tc>
          <w:tcPr>
            <w:tcW w:w="1780" w:type="dxa"/>
          </w:tcPr>
          <w:p w:rsidR="00FF089B" w:rsidRPr="00D6336C" w:rsidRDefault="00FF089B" w:rsidP="00D6336C">
            <w:pPr>
              <w:autoSpaceDE w:val="0"/>
              <w:autoSpaceDN w:val="0"/>
              <w:adjustRightInd w:val="0"/>
              <w:spacing w:after="120"/>
              <w:rPr>
                <w:sz w:val="22"/>
                <w:szCs w:val="22"/>
              </w:rPr>
            </w:pPr>
            <w:r w:rsidRPr="00D6336C">
              <w:rPr>
                <w:sz w:val="22"/>
                <w:szCs w:val="22"/>
              </w:rPr>
              <w:t>All Ages</w:t>
            </w:r>
          </w:p>
        </w:tc>
        <w:tc>
          <w:tcPr>
            <w:tcW w:w="3117" w:type="dxa"/>
          </w:tcPr>
          <w:p w:rsidR="00FF089B" w:rsidRPr="00D6336C" w:rsidRDefault="00F43436" w:rsidP="00D6336C">
            <w:pPr>
              <w:autoSpaceDE w:val="0"/>
              <w:autoSpaceDN w:val="0"/>
              <w:adjustRightInd w:val="0"/>
              <w:spacing w:after="120"/>
              <w:rPr>
                <w:sz w:val="22"/>
                <w:szCs w:val="22"/>
              </w:rPr>
            </w:pPr>
            <w:r>
              <w:rPr>
                <w:sz w:val="22"/>
                <w:szCs w:val="22"/>
              </w:rPr>
              <w:t xml:space="preserve">360 </w:t>
            </w:r>
            <w:r w:rsidR="00E03D30">
              <w:rPr>
                <w:sz w:val="22"/>
                <w:szCs w:val="22"/>
              </w:rPr>
              <w:t>(</w:t>
            </w:r>
            <w:r>
              <w:rPr>
                <w:sz w:val="22"/>
                <w:szCs w:val="22"/>
              </w:rPr>
              <w:t>49.7%)</w:t>
            </w:r>
          </w:p>
        </w:tc>
        <w:tc>
          <w:tcPr>
            <w:tcW w:w="3117" w:type="dxa"/>
          </w:tcPr>
          <w:p w:rsidR="00FF089B" w:rsidRPr="00D6336C" w:rsidRDefault="00F43436" w:rsidP="00C55DF7">
            <w:pPr>
              <w:autoSpaceDE w:val="0"/>
              <w:autoSpaceDN w:val="0"/>
              <w:adjustRightInd w:val="0"/>
              <w:spacing w:after="120"/>
              <w:rPr>
                <w:sz w:val="22"/>
                <w:szCs w:val="22"/>
              </w:rPr>
            </w:pPr>
            <w:r>
              <w:rPr>
                <w:sz w:val="22"/>
                <w:szCs w:val="22"/>
              </w:rPr>
              <w:t>365 (50.3%)</w:t>
            </w:r>
          </w:p>
        </w:tc>
      </w:tr>
    </w:tbl>
    <w:p w:rsidR="007D6B2F" w:rsidRDefault="00556ACF" w:rsidP="007D6B2F">
      <w:pPr>
        <w:autoSpaceDE w:val="0"/>
        <w:autoSpaceDN w:val="0"/>
        <w:adjustRightInd w:val="0"/>
        <w:spacing w:after="120"/>
        <w:rPr>
          <w:sz w:val="22"/>
          <w:szCs w:val="22"/>
        </w:rPr>
      </w:pPr>
      <w:r>
        <w:rPr>
          <w:sz w:val="22"/>
          <w:szCs w:val="22"/>
        </w:rPr>
        <w:t xml:space="preserve"> </w:t>
      </w:r>
    </w:p>
    <w:p w:rsidR="00C55DF7" w:rsidRDefault="00622330" w:rsidP="007D6B2F">
      <w:pPr>
        <w:autoSpaceDE w:val="0"/>
        <w:autoSpaceDN w:val="0"/>
        <w:adjustRightInd w:val="0"/>
        <w:spacing w:after="120"/>
        <w:rPr>
          <w:sz w:val="22"/>
          <w:szCs w:val="22"/>
        </w:rPr>
      </w:pPr>
      <w:r>
        <w:rPr>
          <w:sz w:val="22"/>
          <w:szCs w:val="22"/>
        </w:rPr>
        <w:t>Based on the table above we observe that the proportion of males versus females is similar for ages 65-74 and 75-84 years and higher for ages 85 and above. This may be indicative of an association but it might not be statistically significant. I would suggest performing a formal test of association for instance using robust regression.</w:t>
      </w:r>
      <w:r w:rsidR="00C55DF7">
        <w:rPr>
          <w:sz w:val="22"/>
          <w:szCs w:val="22"/>
        </w:rPr>
        <w:t xml:space="preserve"> </w:t>
      </w:r>
    </w:p>
    <w:p w:rsidR="00C55DF7" w:rsidRDefault="00C55DF7" w:rsidP="007D6B2F">
      <w:pPr>
        <w:autoSpaceDE w:val="0"/>
        <w:autoSpaceDN w:val="0"/>
        <w:adjustRightInd w:val="0"/>
        <w:spacing w:after="120"/>
        <w:rPr>
          <w:sz w:val="22"/>
          <w:szCs w:val="22"/>
        </w:rPr>
      </w:pPr>
      <w:r>
        <w:rPr>
          <w:sz w:val="22"/>
          <w:szCs w:val="22"/>
        </w:rPr>
        <w:t xml:space="preserve">If we wish to consider confounding or effect modification we would need to consider this causal relationship before the experiment but generally it could still be useful to verify the assumptions. The table below presents descriptive statistics which could be considered when considering the question of effect modification or </w:t>
      </w:r>
      <w:r w:rsidR="00405279">
        <w:rPr>
          <w:sz w:val="22"/>
          <w:szCs w:val="22"/>
        </w:rPr>
        <w:t xml:space="preserve">confounding. </w:t>
      </w:r>
    </w:p>
    <w:tbl>
      <w:tblPr>
        <w:tblStyle w:val="TableGrid"/>
        <w:tblW w:w="0" w:type="auto"/>
        <w:tblLook w:val="04A0"/>
      </w:tblPr>
      <w:tblGrid>
        <w:gridCol w:w="1780"/>
        <w:gridCol w:w="1365"/>
        <w:gridCol w:w="1128"/>
        <w:gridCol w:w="1247"/>
        <w:gridCol w:w="1247"/>
        <w:gridCol w:w="1247"/>
      </w:tblGrid>
      <w:tr w:rsidR="00ED3D4A" w:rsidRPr="00ED3D4A">
        <w:tc>
          <w:tcPr>
            <w:tcW w:w="1780" w:type="dxa"/>
          </w:tcPr>
          <w:p w:rsidR="00ED3D4A" w:rsidRPr="00ED3D4A" w:rsidRDefault="00ED3D4A" w:rsidP="00ED3D4A">
            <w:pPr>
              <w:autoSpaceDE w:val="0"/>
              <w:autoSpaceDN w:val="0"/>
              <w:adjustRightInd w:val="0"/>
              <w:spacing w:after="120"/>
              <w:rPr>
                <w:sz w:val="22"/>
                <w:szCs w:val="22"/>
              </w:rPr>
            </w:pPr>
          </w:p>
        </w:tc>
        <w:tc>
          <w:tcPr>
            <w:tcW w:w="6234" w:type="dxa"/>
            <w:gridSpan w:val="5"/>
          </w:tcPr>
          <w:p w:rsidR="00ED3D4A" w:rsidRPr="00ED3D4A" w:rsidRDefault="00ED3D4A" w:rsidP="0022216E">
            <w:pPr>
              <w:autoSpaceDE w:val="0"/>
              <w:autoSpaceDN w:val="0"/>
              <w:adjustRightInd w:val="0"/>
              <w:spacing w:after="120"/>
              <w:jc w:val="center"/>
              <w:rPr>
                <w:sz w:val="22"/>
                <w:szCs w:val="22"/>
              </w:rPr>
            </w:pPr>
            <w:r w:rsidRPr="00ED3D4A">
              <w:rPr>
                <w:sz w:val="22"/>
                <w:szCs w:val="22"/>
              </w:rPr>
              <w:t>Serum LDL (mg/</w:t>
            </w:r>
            <w:proofErr w:type="spellStart"/>
            <w:r w:rsidRPr="00ED3D4A">
              <w:rPr>
                <w:sz w:val="22"/>
                <w:szCs w:val="22"/>
              </w:rPr>
              <w:t>dL</w:t>
            </w:r>
            <w:proofErr w:type="spellEnd"/>
            <w:r w:rsidRPr="00ED3D4A">
              <w:rPr>
                <w:sz w:val="22"/>
                <w:szCs w:val="22"/>
              </w:rPr>
              <w:t>)</w:t>
            </w:r>
          </w:p>
        </w:tc>
      </w:tr>
      <w:tr w:rsidR="00ED3D4A" w:rsidRPr="00ED3D4A">
        <w:tc>
          <w:tcPr>
            <w:tcW w:w="1780" w:type="dxa"/>
          </w:tcPr>
          <w:p w:rsidR="00ED3D4A" w:rsidRPr="00ED3D4A" w:rsidRDefault="00ED3D4A" w:rsidP="00ED3D4A">
            <w:pPr>
              <w:autoSpaceDE w:val="0"/>
              <w:autoSpaceDN w:val="0"/>
              <w:adjustRightInd w:val="0"/>
              <w:spacing w:after="120"/>
              <w:rPr>
                <w:sz w:val="22"/>
                <w:szCs w:val="22"/>
              </w:rPr>
            </w:pPr>
          </w:p>
        </w:tc>
        <w:tc>
          <w:tcPr>
            <w:tcW w:w="1365" w:type="dxa"/>
          </w:tcPr>
          <w:p w:rsidR="00ED3D4A" w:rsidRPr="00ED3D4A" w:rsidRDefault="00ED3D4A" w:rsidP="00ED3D4A">
            <w:pPr>
              <w:autoSpaceDE w:val="0"/>
              <w:autoSpaceDN w:val="0"/>
              <w:adjustRightInd w:val="0"/>
              <w:spacing w:after="120"/>
              <w:rPr>
                <w:sz w:val="22"/>
                <w:szCs w:val="22"/>
              </w:rPr>
            </w:pPr>
            <w:proofErr w:type="gramStart"/>
            <w:r w:rsidRPr="00ED3D4A">
              <w:rPr>
                <w:sz w:val="22"/>
                <w:szCs w:val="22"/>
              </w:rPr>
              <w:t>N(</w:t>
            </w:r>
            <w:proofErr w:type="gramEnd"/>
            <w:r w:rsidRPr="00ED3D4A">
              <w:rPr>
                <w:sz w:val="22"/>
                <w:szCs w:val="22"/>
              </w:rPr>
              <w:t>%)</w:t>
            </w:r>
          </w:p>
        </w:tc>
        <w:tc>
          <w:tcPr>
            <w:tcW w:w="1128" w:type="dxa"/>
          </w:tcPr>
          <w:p w:rsidR="00ED3D4A" w:rsidRPr="00ED3D4A" w:rsidRDefault="00ED3D4A" w:rsidP="00ED3D4A">
            <w:pPr>
              <w:autoSpaceDE w:val="0"/>
              <w:autoSpaceDN w:val="0"/>
              <w:adjustRightInd w:val="0"/>
              <w:spacing w:after="120"/>
              <w:rPr>
                <w:sz w:val="22"/>
                <w:szCs w:val="22"/>
              </w:rPr>
            </w:pPr>
            <w:r w:rsidRPr="00ED3D4A">
              <w:rPr>
                <w:sz w:val="22"/>
                <w:szCs w:val="22"/>
              </w:rPr>
              <w:t>Mean</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c>
          <w:tcPr>
            <w:tcW w:w="1247" w:type="dxa"/>
          </w:tcPr>
          <w:p w:rsidR="00ED3D4A" w:rsidRPr="00ED3D4A" w:rsidRDefault="00ED3D4A" w:rsidP="00ED3D4A">
            <w:pPr>
              <w:autoSpaceDE w:val="0"/>
              <w:autoSpaceDN w:val="0"/>
              <w:adjustRightInd w:val="0"/>
              <w:spacing w:after="120"/>
              <w:rPr>
                <w:sz w:val="22"/>
                <w:szCs w:val="22"/>
              </w:rPr>
            </w:pPr>
            <w:r w:rsidRPr="00ED3D4A">
              <w:rPr>
                <w:sz w:val="22"/>
                <w:szCs w:val="22"/>
              </w:rPr>
              <w:t>SD</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c>
          <w:tcPr>
            <w:tcW w:w="1247" w:type="dxa"/>
          </w:tcPr>
          <w:p w:rsidR="00ED3D4A" w:rsidRPr="00ED3D4A" w:rsidRDefault="00ED3D4A" w:rsidP="00ED3D4A">
            <w:pPr>
              <w:autoSpaceDE w:val="0"/>
              <w:autoSpaceDN w:val="0"/>
              <w:adjustRightInd w:val="0"/>
              <w:spacing w:after="120"/>
              <w:rPr>
                <w:sz w:val="22"/>
                <w:szCs w:val="22"/>
              </w:rPr>
            </w:pPr>
            <w:r w:rsidRPr="00ED3D4A">
              <w:rPr>
                <w:sz w:val="22"/>
                <w:szCs w:val="22"/>
              </w:rPr>
              <w:t>Min</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c>
          <w:tcPr>
            <w:tcW w:w="1247" w:type="dxa"/>
          </w:tcPr>
          <w:p w:rsidR="00ED3D4A" w:rsidRPr="00ED3D4A" w:rsidRDefault="00ED3D4A" w:rsidP="00ED3D4A">
            <w:pPr>
              <w:autoSpaceDE w:val="0"/>
              <w:autoSpaceDN w:val="0"/>
              <w:adjustRightInd w:val="0"/>
              <w:spacing w:after="120"/>
              <w:rPr>
                <w:sz w:val="22"/>
                <w:szCs w:val="22"/>
              </w:rPr>
            </w:pPr>
            <w:r w:rsidRPr="00ED3D4A">
              <w:rPr>
                <w:sz w:val="22"/>
                <w:szCs w:val="22"/>
              </w:rPr>
              <w:t>Max</w:t>
            </w:r>
          </w:p>
          <w:p w:rsidR="00ED3D4A" w:rsidRPr="00ED3D4A" w:rsidRDefault="00ED3D4A" w:rsidP="00ED3D4A">
            <w:pPr>
              <w:autoSpaceDE w:val="0"/>
              <w:autoSpaceDN w:val="0"/>
              <w:adjustRightInd w:val="0"/>
              <w:spacing w:after="120"/>
              <w:rPr>
                <w:sz w:val="22"/>
                <w:szCs w:val="22"/>
              </w:rPr>
            </w:pPr>
            <w:r w:rsidRPr="00ED3D4A">
              <w:rPr>
                <w:sz w:val="22"/>
                <w:szCs w:val="22"/>
              </w:rPr>
              <w:t>mg/</w:t>
            </w:r>
            <w:proofErr w:type="spellStart"/>
            <w:r w:rsidRPr="00ED3D4A">
              <w:rPr>
                <w:sz w:val="22"/>
                <w:szCs w:val="22"/>
              </w:rPr>
              <w:t>dL</w:t>
            </w:r>
            <w:proofErr w:type="spellEnd"/>
          </w:p>
        </w:tc>
      </w:tr>
      <w:tr w:rsidR="00ED3D4A" w:rsidRPr="00ED3D4A">
        <w:tc>
          <w:tcPr>
            <w:tcW w:w="1780" w:type="dxa"/>
          </w:tcPr>
          <w:p w:rsidR="00ED3D4A" w:rsidRPr="00ED3D4A" w:rsidRDefault="00ED3D4A" w:rsidP="00ED3D4A">
            <w:pPr>
              <w:autoSpaceDE w:val="0"/>
              <w:autoSpaceDN w:val="0"/>
              <w:adjustRightInd w:val="0"/>
              <w:spacing w:after="120"/>
              <w:rPr>
                <w:sz w:val="22"/>
                <w:szCs w:val="22"/>
              </w:rPr>
            </w:pPr>
            <w:r>
              <w:rPr>
                <w:sz w:val="22"/>
                <w:szCs w:val="22"/>
              </w:rPr>
              <w:t>Males</w:t>
            </w:r>
          </w:p>
        </w:tc>
        <w:tc>
          <w:tcPr>
            <w:tcW w:w="1365" w:type="dxa"/>
          </w:tcPr>
          <w:p w:rsidR="00ED3D4A" w:rsidRPr="00ED3D4A" w:rsidRDefault="0022216E" w:rsidP="00ED3D4A">
            <w:pPr>
              <w:autoSpaceDE w:val="0"/>
              <w:autoSpaceDN w:val="0"/>
              <w:adjustRightInd w:val="0"/>
              <w:spacing w:after="120"/>
              <w:rPr>
                <w:sz w:val="22"/>
                <w:szCs w:val="22"/>
              </w:rPr>
            </w:pPr>
            <w:r>
              <w:rPr>
                <w:sz w:val="22"/>
                <w:szCs w:val="22"/>
              </w:rPr>
              <w:t>360 (49.7%)</w:t>
            </w:r>
          </w:p>
        </w:tc>
        <w:tc>
          <w:tcPr>
            <w:tcW w:w="1128" w:type="dxa"/>
          </w:tcPr>
          <w:p w:rsidR="00ED3D4A" w:rsidRPr="00ED3D4A" w:rsidRDefault="0022216E" w:rsidP="00ED3D4A">
            <w:pPr>
              <w:autoSpaceDE w:val="0"/>
              <w:autoSpaceDN w:val="0"/>
              <w:adjustRightInd w:val="0"/>
              <w:spacing w:after="120"/>
              <w:rPr>
                <w:sz w:val="22"/>
                <w:szCs w:val="22"/>
              </w:rPr>
            </w:pPr>
            <w:r>
              <w:rPr>
                <w:sz w:val="22"/>
                <w:szCs w:val="22"/>
              </w:rPr>
              <w:t>120.6</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32.1</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37.0</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227.0</w:t>
            </w:r>
          </w:p>
        </w:tc>
      </w:tr>
      <w:tr w:rsidR="00ED3D4A" w:rsidRPr="00ED3D4A">
        <w:tc>
          <w:tcPr>
            <w:tcW w:w="1780" w:type="dxa"/>
          </w:tcPr>
          <w:p w:rsidR="00ED3D4A" w:rsidRPr="00ED3D4A" w:rsidRDefault="00ED3D4A" w:rsidP="00ED3D4A">
            <w:pPr>
              <w:autoSpaceDE w:val="0"/>
              <w:autoSpaceDN w:val="0"/>
              <w:adjustRightInd w:val="0"/>
              <w:spacing w:after="120"/>
              <w:rPr>
                <w:sz w:val="22"/>
                <w:szCs w:val="22"/>
              </w:rPr>
            </w:pPr>
            <w:r>
              <w:rPr>
                <w:sz w:val="22"/>
                <w:szCs w:val="22"/>
              </w:rPr>
              <w:t>Females</w:t>
            </w:r>
          </w:p>
        </w:tc>
        <w:tc>
          <w:tcPr>
            <w:tcW w:w="1365" w:type="dxa"/>
          </w:tcPr>
          <w:p w:rsidR="00ED3D4A" w:rsidRPr="00ED3D4A" w:rsidRDefault="0022216E" w:rsidP="00ED3D4A">
            <w:pPr>
              <w:autoSpaceDE w:val="0"/>
              <w:autoSpaceDN w:val="0"/>
              <w:adjustRightInd w:val="0"/>
              <w:spacing w:after="120"/>
              <w:rPr>
                <w:sz w:val="22"/>
                <w:szCs w:val="22"/>
              </w:rPr>
            </w:pPr>
            <w:r>
              <w:rPr>
                <w:sz w:val="22"/>
                <w:szCs w:val="22"/>
              </w:rPr>
              <w:t>365 (50.3%)</w:t>
            </w:r>
          </w:p>
        </w:tc>
        <w:tc>
          <w:tcPr>
            <w:tcW w:w="1128" w:type="dxa"/>
          </w:tcPr>
          <w:p w:rsidR="00ED3D4A" w:rsidRPr="00ED3D4A" w:rsidRDefault="0022216E" w:rsidP="00ED3D4A">
            <w:pPr>
              <w:autoSpaceDE w:val="0"/>
              <w:autoSpaceDN w:val="0"/>
              <w:adjustRightInd w:val="0"/>
              <w:spacing w:after="120"/>
              <w:rPr>
                <w:sz w:val="22"/>
                <w:szCs w:val="22"/>
              </w:rPr>
            </w:pPr>
            <w:r>
              <w:rPr>
                <w:sz w:val="22"/>
                <w:szCs w:val="22"/>
              </w:rPr>
              <w:t>130.9</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34.3</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11.0</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247.0</w:t>
            </w:r>
          </w:p>
        </w:tc>
      </w:tr>
      <w:tr w:rsidR="00ED3D4A" w:rsidRPr="00ED3D4A">
        <w:tc>
          <w:tcPr>
            <w:tcW w:w="1780" w:type="dxa"/>
          </w:tcPr>
          <w:p w:rsidR="00ED3D4A" w:rsidRPr="00ED3D4A" w:rsidRDefault="00ED3D4A" w:rsidP="00ED3D4A">
            <w:pPr>
              <w:autoSpaceDE w:val="0"/>
              <w:autoSpaceDN w:val="0"/>
              <w:adjustRightInd w:val="0"/>
              <w:spacing w:after="120"/>
              <w:rPr>
                <w:sz w:val="22"/>
                <w:szCs w:val="22"/>
              </w:rPr>
            </w:pPr>
            <w:r>
              <w:rPr>
                <w:sz w:val="22"/>
                <w:szCs w:val="22"/>
              </w:rPr>
              <w:t>All patients</w:t>
            </w:r>
          </w:p>
        </w:tc>
        <w:tc>
          <w:tcPr>
            <w:tcW w:w="1365" w:type="dxa"/>
          </w:tcPr>
          <w:p w:rsidR="00ED3D4A" w:rsidRPr="00ED3D4A" w:rsidRDefault="0022216E" w:rsidP="00ED3D4A">
            <w:pPr>
              <w:autoSpaceDE w:val="0"/>
              <w:autoSpaceDN w:val="0"/>
              <w:adjustRightInd w:val="0"/>
              <w:spacing w:after="120"/>
              <w:rPr>
                <w:sz w:val="22"/>
                <w:szCs w:val="22"/>
              </w:rPr>
            </w:pPr>
            <w:r>
              <w:rPr>
                <w:sz w:val="22"/>
                <w:szCs w:val="22"/>
              </w:rPr>
              <w:t>725 (100%)</w:t>
            </w:r>
          </w:p>
        </w:tc>
        <w:tc>
          <w:tcPr>
            <w:tcW w:w="1128" w:type="dxa"/>
          </w:tcPr>
          <w:p w:rsidR="00ED3D4A" w:rsidRPr="00ED3D4A" w:rsidRDefault="0022216E" w:rsidP="00ED3D4A">
            <w:pPr>
              <w:autoSpaceDE w:val="0"/>
              <w:autoSpaceDN w:val="0"/>
              <w:adjustRightInd w:val="0"/>
              <w:spacing w:after="120"/>
              <w:rPr>
                <w:sz w:val="22"/>
                <w:szCs w:val="22"/>
              </w:rPr>
            </w:pPr>
            <w:r>
              <w:rPr>
                <w:sz w:val="22"/>
                <w:szCs w:val="22"/>
              </w:rPr>
              <w:t>125.8</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33.6</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11.0</w:t>
            </w:r>
          </w:p>
        </w:tc>
        <w:tc>
          <w:tcPr>
            <w:tcW w:w="1247" w:type="dxa"/>
          </w:tcPr>
          <w:p w:rsidR="00ED3D4A" w:rsidRPr="00ED3D4A" w:rsidRDefault="0022216E" w:rsidP="00ED3D4A">
            <w:pPr>
              <w:autoSpaceDE w:val="0"/>
              <w:autoSpaceDN w:val="0"/>
              <w:adjustRightInd w:val="0"/>
              <w:spacing w:after="120"/>
              <w:rPr>
                <w:sz w:val="22"/>
                <w:szCs w:val="22"/>
              </w:rPr>
            </w:pPr>
            <w:r>
              <w:rPr>
                <w:sz w:val="22"/>
                <w:szCs w:val="22"/>
              </w:rPr>
              <w:t>247.0</w:t>
            </w:r>
          </w:p>
        </w:tc>
      </w:tr>
    </w:tbl>
    <w:p w:rsidR="00ED3D4A" w:rsidRDefault="00ED3D4A" w:rsidP="007D6B2F">
      <w:pPr>
        <w:autoSpaceDE w:val="0"/>
        <w:autoSpaceDN w:val="0"/>
        <w:adjustRightInd w:val="0"/>
        <w:spacing w:after="120"/>
        <w:rPr>
          <w:sz w:val="22"/>
          <w:szCs w:val="22"/>
        </w:rPr>
      </w:pPr>
    </w:p>
    <w:p w:rsidR="00C15AFF" w:rsidRDefault="00C15AFF" w:rsidP="007D6B2F">
      <w:pPr>
        <w:autoSpaceDE w:val="0"/>
        <w:autoSpaceDN w:val="0"/>
        <w:adjustRightInd w:val="0"/>
        <w:spacing w:after="120"/>
        <w:rPr>
          <w:sz w:val="22"/>
          <w:szCs w:val="22"/>
        </w:rPr>
      </w:pPr>
      <w:r>
        <w:rPr>
          <w:sz w:val="22"/>
          <w:szCs w:val="22"/>
        </w:rPr>
        <w:t>From the above table we see that the mean LDL levels for males is 10.3 mg/</w:t>
      </w:r>
      <w:proofErr w:type="spellStart"/>
      <w:r>
        <w:rPr>
          <w:sz w:val="22"/>
          <w:szCs w:val="22"/>
        </w:rPr>
        <w:t>dL</w:t>
      </w:r>
      <w:proofErr w:type="spellEnd"/>
      <w:r>
        <w:rPr>
          <w:sz w:val="22"/>
          <w:szCs w:val="22"/>
        </w:rPr>
        <w:t xml:space="preserve"> lower than for females which indicates that if we assume there is a possibility of confoundin</w:t>
      </w:r>
      <w:r w:rsidR="006247BB">
        <w:rPr>
          <w:sz w:val="22"/>
          <w:szCs w:val="22"/>
        </w:rPr>
        <w:t>g then this would agree with</w:t>
      </w:r>
      <w:r>
        <w:rPr>
          <w:sz w:val="22"/>
          <w:szCs w:val="22"/>
        </w:rPr>
        <w:t xml:space="preserve"> our assumption since we observe a difference of means across the two groups.</w:t>
      </w:r>
      <w:r w:rsidR="006247BB">
        <w:rPr>
          <w:sz w:val="22"/>
          <w:szCs w:val="22"/>
        </w:rPr>
        <w:t xml:space="preserve"> The difference may not be significant for the sample but the point estimate certainly differs across the two groups. </w:t>
      </w:r>
      <w:r>
        <w:rPr>
          <w:sz w:val="22"/>
          <w:szCs w:val="22"/>
        </w:rPr>
        <w:t xml:space="preserve"> </w:t>
      </w:r>
    </w:p>
    <w:p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rsidR="00130886" w:rsidRDefault="005F27A7" w:rsidP="00130886">
      <w:pPr>
        <w:autoSpaceDE w:val="0"/>
        <w:autoSpaceDN w:val="0"/>
        <w:adjustRightInd w:val="0"/>
        <w:spacing w:after="120"/>
        <w:rPr>
          <w:sz w:val="22"/>
          <w:szCs w:val="22"/>
        </w:rPr>
      </w:pPr>
      <w:commentRangeStart w:id="20"/>
      <w:r>
        <w:rPr>
          <w:sz w:val="22"/>
          <w:szCs w:val="22"/>
        </w:rPr>
        <w:t xml:space="preserve">For this model we fit a </w:t>
      </w:r>
      <w:r w:rsidR="00130886">
        <w:rPr>
          <w:sz w:val="22"/>
          <w:szCs w:val="22"/>
        </w:rPr>
        <w:t xml:space="preserve">robust linear regression </w:t>
      </w:r>
      <w:proofErr w:type="gramStart"/>
      <w:r w:rsidR="00130886">
        <w:rPr>
          <w:sz w:val="22"/>
          <w:szCs w:val="22"/>
        </w:rPr>
        <w:t>model which</w:t>
      </w:r>
      <w:proofErr w:type="gramEnd"/>
      <w:r w:rsidR="00130886">
        <w:rPr>
          <w:sz w:val="22"/>
          <w:szCs w:val="22"/>
        </w:rPr>
        <w:t xml:space="preserve"> </w:t>
      </w:r>
      <w:r w:rsidR="00B14225">
        <w:rPr>
          <w:sz w:val="22"/>
          <w:szCs w:val="22"/>
        </w:rPr>
        <w:t xml:space="preserve">does </w:t>
      </w:r>
      <w:r>
        <w:rPr>
          <w:sz w:val="22"/>
          <w:szCs w:val="22"/>
        </w:rPr>
        <w:t xml:space="preserve">not </w:t>
      </w:r>
      <w:r w:rsidR="00B14225">
        <w:rPr>
          <w:sz w:val="22"/>
          <w:szCs w:val="22"/>
        </w:rPr>
        <w:t>assume homoscedasticity.</w:t>
      </w:r>
      <w:commentRangeEnd w:id="20"/>
      <w:r w:rsidR="00142DEC">
        <w:rPr>
          <w:rStyle w:val="CommentReference"/>
          <w:vanish/>
        </w:rPr>
        <w:commentReference w:id="20"/>
      </w:r>
    </w:p>
    <w:p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rsidR="00B14225" w:rsidRDefault="00B14225" w:rsidP="00B14225">
      <w:pPr>
        <w:autoSpaceDE w:val="0"/>
        <w:autoSpaceDN w:val="0"/>
        <w:adjustRightInd w:val="0"/>
        <w:spacing w:after="120"/>
        <w:rPr>
          <w:sz w:val="22"/>
          <w:szCs w:val="22"/>
        </w:rPr>
      </w:pPr>
      <w:commentRangeStart w:id="21"/>
      <w:r>
        <w:rPr>
          <w:sz w:val="22"/>
          <w:szCs w:val="22"/>
        </w:rPr>
        <w:t>This is not a saturated model. A saturated model is one where the number of parameters is equal to the number of different groups in our covariates. The model only has two param</w:t>
      </w:r>
      <w:r w:rsidR="00681322">
        <w:rPr>
          <w:sz w:val="22"/>
          <w:szCs w:val="22"/>
        </w:rPr>
        <w:t>e</w:t>
      </w:r>
      <w:r>
        <w:rPr>
          <w:sz w:val="22"/>
          <w:szCs w:val="22"/>
        </w:rPr>
        <w:t xml:space="preserve">ters the intercept and slope of linear regression model. For the variable age we have 31 different ages in our sample which means the number of groups = 31 is not equal to the number of parameters =2 hence we do not have a saturated model. </w:t>
      </w:r>
      <w:commentRangeEnd w:id="21"/>
      <w:r w:rsidR="00142DEC">
        <w:rPr>
          <w:rStyle w:val="CommentReference"/>
          <w:vanish/>
        </w:rPr>
        <w:commentReference w:id="21"/>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70 year old subjects?</w:t>
      </w:r>
    </w:p>
    <w:p w:rsidR="00B14225" w:rsidRDefault="005F27A7" w:rsidP="00B14225">
      <w:pPr>
        <w:autoSpaceDE w:val="0"/>
        <w:autoSpaceDN w:val="0"/>
        <w:adjustRightInd w:val="0"/>
        <w:spacing w:after="120"/>
        <w:rPr>
          <w:sz w:val="22"/>
          <w:szCs w:val="22"/>
        </w:rPr>
      </w:pPr>
      <w:commentRangeStart w:id="22"/>
      <w:r>
        <w:rPr>
          <w:sz w:val="22"/>
          <w:szCs w:val="22"/>
        </w:rPr>
        <w:t xml:space="preserve">For 70 year olds we have </w:t>
      </w:r>
      <w:r w:rsidR="00421089">
        <w:rPr>
          <w:sz w:val="22"/>
          <w:szCs w:val="22"/>
        </w:rPr>
        <w:t xml:space="preserve">the estimated mean LDL level as 126.2 </w:t>
      </w:r>
      <w:r w:rsidR="00EF09FD">
        <w:rPr>
          <w:sz w:val="22"/>
          <w:szCs w:val="22"/>
        </w:rPr>
        <w:t xml:space="preserve">-0.09*70 = 126.21 </w:t>
      </w:r>
      <w:r w:rsidR="00421089">
        <w:rPr>
          <w:sz w:val="22"/>
          <w:szCs w:val="22"/>
        </w:rPr>
        <w:t>mg/</w:t>
      </w:r>
      <w:proofErr w:type="spellStart"/>
      <w:r w:rsidR="00421089">
        <w:rPr>
          <w:sz w:val="22"/>
          <w:szCs w:val="22"/>
        </w:rPr>
        <w:t>dL</w:t>
      </w:r>
      <w:commentRangeEnd w:id="22"/>
      <w:proofErr w:type="spellEnd"/>
      <w:r w:rsidR="00142DEC">
        <w:rPr>
          <w:rStyle w:val="CommentReference"/>
          <w:vanish/>
        </w:rPr>
        <w:commentReference w:id="22"/>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71 year old subjects?</w:t>
      </w:r>
      <w:r w:rsidR="00125DD5">
        <w:rPr>
          <w:sz w:val="22"/>
          <w:szCs w:val="22"/>
        </w:rPr>
        <w:t xml:space="preserve"> </w:t>
      </w:r>
      <w:bookmarkStart w:id="23" w:name="OLE_LINK1"/>
      <w:bookmarkStart w:id="24" w:name="OLE_LINK2"/>
      <w:r w:rsidR="00125DD5">
        <w:rPr>
          <w:sz w:val="22"/>
          <w:szCs w:val="22"/>
        </w:rPr>
        <w:t>How does the difference between your answer to this p</w:t>
      </w:r>
      <w:r w:rsidR="003C761C">
        <w:rPr>
          <w:sz w:val="22"/>
          <w:szCs w:val="22"/>
        </w:rPr>
        <w:t>roblem and your answer to part c</w:t>
      </w:r>
      <w:r w:rsidR="00125DD5">
        <w:rPr>
          <w:sz w:val="22"/>
          <w:szCs w:val="22"/>
        </w:rPr>
        <w:t xml:space="preserve"> relate to the slope?</w:t>
      </w:r>
      <w:bookmarkEnd w:id="23"/>
      <w:bookmarkEnd w:id="24"/>
    </w:p>
    <w:p w:rsidR="00421089" w:rsidRDefault="00421089" w:rsidP="00421089">
      <w:pPr>
        <w:autoSpaceDE w:val="0"/>
        <w:autoSpaceDN w:val="0"/>
        <w:adjustRightInd w:val="0"/>
        <w:spacing w:after="120"/>
        <w:rPr>
          <w:sz w:val="22"/>
          <w:szCs w:val="22"/>
        </w:rPr>
      </w:pPr>
      <w:commentRangeStart w:id="25"/>
      <w:r>
        <w:rPr>
          <w:sz w:val="22"/>
          <w:szCs w:val="22"/>
        </w:rPr>
        <w:t>For 71 year olds we have the estimated mean LDL level as 126.2 -0.09*71 = 126.1</w:t>
      </w:r>
      <w:r w:rsidR="00EF09FD">
        <w:rPr>
          <w:sz w:val="22"/>
          <w:szCs w:val="22"/>
        </w:rPr>
        <w:t>2</w:t>
      </w:r>
      <w:r>
        <w:rPr>
          <w:sz w:val="22"/>
          <w:szCs w:val="22"/>
        </w:rPr>
        <w:t xml:space="preserve"> mg/</w:t>
      </w:r>
      <w:proofErr w:type="spellStart"/>
      <w:r>
        <w:rPr>
          <w:sz w:val="22"/>
          <w:szCs w:val="22"/>
        </w:rPr>
        <w:t>dL</w:t>
      </w:r>
      <w:proofErr w:type="spellEnd"/>
      <w:r w:rsidR="00EF09FD">
        <w:rPr>
          <w:sz w:val="22"/>
          <w:szCs w:val="22"/>
        </w:rPr>
        <w:t xml:space="preserve">. I assume the questions means part d and in this case the difference is -0.09 which is equal to the slope of the linear model. </w:t>
      </w:r>
      <w:commentRangeEnd w:id="25"/>
      <w:r w:rsidR="00142DEC">
        <w:rPr>
          <w:rStyle w:val="CommentReference"/>
          <w:vanish/>
        </w:rPr>
        <w:commentReference w:id="25"/>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rsidR="00A00C03" w:rsidRDefault="00A00C03" w:rsidP="00A00C03">
      <w:pPr>
        <w:autoSpaceDE w:val="0"/>
        <w:autoSpaceDN w:val="0"/>
        <w:adjustRightInd w:val="0"/>
        <w:spacing w:after="120"/>
        <w:rPr>
          <w:sz w:val="22"/>
          <w:szCs w:val="22"/>
        </w:rPr>
      </w:pPr>
      <w:commentRangeStart w:id="26"/>
      <w:r>
        <w:rPr>
          <w:sz w:val="22"/>
          <w:szCs w:val="22"/>
        </w:rPr>
        <w:t>For 75 year olds we have the estimated mean LDL level as 126.2 -0.09*75 = 125.76 mg/</w:t>
      </w:r>
      <w:proofErr w:type="spellStart"/>
      <w:r>
        <w:rPr>
          <w:sz w:val="22"/>
          <w:szCs w:val="22"/>
        </w:rPr>
        <w:t>dL</w:t>
      </w:r>
      <w:proofErr w:type="spellEnd"/>
      <w:r>
        <w:rPr>
          <w:sz w:val="22"/>
          <w:szCs w:val="22"/>
        </w:rPr>
        <w:t xml:space="preserve">. I assume the questions means part d and in this case the difference is -0.49 which is equal to 5 times the slope of the linear model. </w:t>
      </w:r>
      <w:commentRangeEnd w:id="26"/>
      <w:r w:rsidR="00142DEC">
        <w:rPr>
          <w:rStyle w:val="CommentReference"/>
          <w:vanish/>
        </w:rPr>
        <w:commentReference w:id="26"/>
      </w:r>
    </w:p>
    <w:p w:rsidR="00EF09FD" w:rsidRDefault="00EF09FD" w:rsidP="00EF09FD">
      <w:pPr>
        <w:autoSpaceDE w:val="0"/>
        <w:autoSpaceDN w:val="0"/>
        <w:adjustRightInd w:val="0"/>
        <w:spacing w:after="120"/>
        <w:rPr>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rsidR="00256903" w:rsidRDefault="00256903" w:rsidP="00256903">
      <w:pPr>
        <w:autoSpaceDE w:val="0"/>
        <w:autoSpaceDN w:val="0"/>
        <w:adjustRightInd w:val="0"/>
        <w:spacing w:after="120"/>
        <w:rPr>
          <w:sz w:val="22"/>
          <w:szCs w:val="22"/>
        </w:rPr>
      </w:pPr>
      <w:commentRangeStart w:id="27"/>
      <w:r>
        <w:rPr>
          <w:sz w:val="22"/>
          <w:szCs w:val="22"/>
        </w:rPr>
        <w:t xml:space="preserve">The root mean square error gives us the sample standard deviation of the residuals and in our since we do not assume homoscedasticity, in our model the RMSE gives us an idea of the average variance across different ages.  </w:t>
      </w:r>
      <w:commentRangeEnd w:id="27"/>
      <w:r w:rsidR="00142DEC">
        <w:rPr>
          <w:rStyle w:val="CommentReference"/>
          <w:vanish/>
        </w:rPr>
        <w:commentReference w:id="27"/>
      </w:r>
    </w:p>
    <w:p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rsidR="001458BB" w:rsidRDefault="001458BB" w:rsidP="001458BB">
      <w:pPr>
        <w:autoSpaceDE w:val="0"/>
        <w:autoSpaceDN w:val="0"/>
        <w:adjustRightInd w:val="0"/>
        <w:spacing w:after="120"/>
        <w:rPr>
          <w:sz w:val="22"/>
          <w:szCs w:val="22"/>
        </w:rPr>
      </w:pPr>
      <w:commentRangeStart w:id="28"/>
      <w:r>
        <w:rPr>
          <w:sz w:val="22"/>
          <w:szCs w:val="22"/>
        </w:rPr>
        <w:t xml:space="preserve">The intercept in this model represents the estimated mean of serum LDL levels for patients of age </w:t>
      </w:r>
      <w:proofErr w:type="gramStart"/>
      <w:r>
        <w:rPr>
          <w:sz w:val="22"/>
          <w:szCs w:val="22"/>
        </w:rPr>
        <w:t>0 which</w:t>
      </w:r>
      <w:proofErr w:type="gramEnd"/>
      <w:r>
        <w:rPr>
          <w:sz w:val="22"/>
          <w:szCs w:val="22"/>
        </w:rPr>
        <w:t xml:space="preserve"> means newborns. </w:t>
      </w:r>
      <w:r w:rsidR="00E67E96">
        <w:rPr>
          <w:sz w:val="22"/>
          <w:szCs w:val="22"/>
        </w:rPr>
        <w:t>In other words, the intercept represents the estimated mean of the serum</w:t>
      </w:r>
      <w:r w:rsidR="00D13833">
        <w:rPr>
          <w:sz w:val="22"/>
          <w:szCs w:val="22"/>
        </w:rPr>
        <w:t xml:space="preserve"> LDL levels at birth. This could be scientifically relevant depending on the scientific question. In this case it would not be relevant because we are only concerned with elderly individuals as the youngest member of the study is 65 years old and so</w:t>
      </w:r>
      <w:r w:rsidR="00AC7537">
        <w:rPr>
          <w:sz w:val="22"/>
          <w:szCs w:val="22"/>
        </w:rPr>
        <w:t xml:space="preserve"> the intercept of this model would not be scientifically relevant. </w:t>
      </w:r>
      <w:r w:rsidR="00D13833">
        <w:rPr>
          <w:sz w:val="22"/>
          <w:szCs w:val="22"/>
        </w:rPr>
        <w:t xml:space="preserve"> </w:t>
      </w:r>
      <w:r>
        <w:rPr>
          <w:sz w:val="22"/>
          <w:szCs w:val="22"/>
        </w:rPr>
        <w:t xml:space="preserve"> </w:t>
      </w:r>
      <w:commentRangeEnd w:id="28"/>
      <w:r w:rsidR="00142DEC">
        <w:rPr>
          <w:rStyle w:val="CommentReference"/>
          <w:vanish/>
        </w:rPr>
        <w:commentReference w:id="28"/>
      </w:r>
    </w:p>
    <w:p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rsidR="00F81DD6" w:rsidRDefault="00F81DD6" w:rsidP="00F81DD6">
      <w:pPr>
        <w:autoSpaceDE w:val="0"/>
        <w:autoSpaceDN w:val="0"/>
        <w:adjustRightInd w:val="0"/>
        <w:spacing w:after="120"/>
        <w:rPr>
          <w:sz w:val="22"/>
          <w:szCs w:val="22"/>
        </w:rPr>
      </w:pPr>
      <w:commentRangeStart w:id="29"/>
      <w:r>
        <w:rPr>
          <w:sz w:val="22"/>
          <w:szCs w:val="22"/>
        </w:rPr>
        <w:t xml:space="preserve">The slope in this case is the estimated </w:t>
      </w:r>
      <w:r w:rsidR="00955000">
        <w:rPr>
          <w:sz w:val="22"/>
          <w:szCs w:val="22"/>
        </w:rPr>
        <w:t>mean of the difference of serum LDL levels between individuals whose age differ by 1 year</w:t>
      </w:r>
      <w:commentRangeEnd w:id="29"/>
      <w:r w:rsidR="00142DEC">
        <w:rPr>
          <w:rStyle w:val="CommentReference"/>
          <w:vanish/>
        </w:rPr>
        <w:commentReference w:id="29"/>
      </w:r>
      <w:r w:rsidR="00955000">
        <w:rPr>
          <w:sz w:val="22"/>
          <w:szCs w:val="22"/>
        </w:rPr>
        <w:t xml:space="preserve">. </w:t>
      </w:r>
    </w:p>
    <w:p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B27A95" w:rsidRDefault="00B27A95" w:rsidP="00B27A95">
      <w:pPr>
        <w:autoSpaceDE w:val="0"/>
        <w:autoSpaceDN w:val="0"/>
        <w:adjustRightInd w:val="0"/>
        <w:spacing w:after="120"/>
        <w:rPr>
          <w:sz w:val="22"/>
          <w:szCs w:val="22"/>
        </w:rPr>
      </w:pPr>
      <w:commentRangeStart w:id="30"/>
      <w:r>
        <w:rPr>
          <w:sz w:val="22"/>
          <w:szCs w:val="22"/>
        </w:rPr>
        <w:t xml:space="preserve">Based on a robust regression on 725 individual were we use the variable age as a continuous predictor and the mean serum LDL level as a response. </w:t>
      </w:r>
      <w:r w:rsidR="00AE3BEE">
        <w:rPr>
          <w:sz w:val="22"/>
          <w:szCs w:val="22"/>
        </w:rPr>
        <w:t>The estimated mean of the difference of serum LDL levels for in an age difference of 1 year is -0.09 mg/</w:t>
      </w:r>
      <w:proofErr w:type="spellStart"/>
      <w:r w:rsidR="00AE3BEE">
        <w:rPr>
          <w:sz w:val="22"/>
          <w:szCs w:val="22"/>
        </w:rPr>
        <w:t>dL</w:t>
      </w:r>
      <w:proofErr w:type="spellEnd"/>
      <w:r w:rsidR="00AE3BEE">
        <w:rPr>
          <w:sz w:val="22"/>
          <w:szCs w:val="22"/>
        </w:rPr>
        <w:t xml:space="preserve"> with a 95% confidence interval of 0.55 mg/</w:t>
      </w:r>
      <w:proofErr w:type="spellStart"/>
      <w:r w:rsidR="00AE3BEE">
        <w:rPr>
          <w:sz w:val="22"/>
          <w:szCs w:val="22"/>
        </w:rPr>
        <w:t>dL</w:t>
      </w:r>
      <w:proofErr w:type="spellEnd"/>
      <w:r w:rsidR="00AE3BEE">
        <w:rPr>
          <w:sz w:val="22"/>
          <w:szCs w:val="22"/>
        </w:rPr>
        <w:t xml:space="preserve"> less to 0.37 mg/</w:t>
      </w:r>
      <w:proofErr w:type="spellStart"/>
      <w:r w:rsidR="00AE3BEE">
        <w:rPr>
          <w:sz w:val="22"/>
          <w:szCs w:val="22"/>
        </w:rPr>
        <w:t>dL</w:t>
      </w:r>
      <w:proofErr w:type="spellEnd"/>
      <w:r w:rsidR="00AE3BEE">
        <w:rPr>
          <w:sz w:val="22"/>
          <w:szCs w:val="22"/>
        </w:rPr>
        <w:t xml:space="preserve"> more (-0.55 mg/</w:t>
      </w:r>
      <w:proofErr w:type="spellStart"/>
      <w:r w:rsidR="00AE3BEE">
        <w:rPr>
          <w:sz w:val="22"/>
          <w:szCs w:val="22"/>
        </w:rPr>
        <w:t>dL</w:t>
      </w:r>
      <w:proofErr w:type="spellEnd"/>
      <w:r w:rsidR="00AE3BEE">
        <w:rPr>
          <w:sz w:val="22"/>
          <w:szCs w:val="22"/>
        </w:rPr>
        <w:t>, 0.37 mg/</w:t>
      </w:r>
      <w:proofErr w:type="spellStart"/>
      <w:r w:rsidR="00AE3BEE">
        <w:rPr>
          <w:sz w:val="22"/>
          <w:szCs w:val="22"/>
        </w:rPr>
        <w:t>dL</w:t>
      </w:r>
      <w:proofErr w:type="spellEnd"/>
      <w:r w:rsidR="00AE3BEE">
        <w:rPr>
          <w:sz w:val="22"/>
          <w:szCs w:val="22"/>
        </w:rPr>
        <w:t>) . Which indicates that the observed results would not be surprising if the true difference in means was within the range of the confidence interval.</w:t>
      </w:r>
      <w:r w:rsidR="00A45F7F">
        <w:rPr>
          <w:sz w:val="22"/>
          <w:szCs w:val="22"/>
        </w:rPr>
        <w:t xml:space="preserve"> </w:t>
      </w:r>
      <w:r w:rsidR="002B5D6D">
        <w:rPr>
          <w:sz w:val="22"/>
          <w:szCs w:val="22"/>
        </w:rPr>
        <w:t xml:space="preserve">Because the P-value is equal to 0.698 which is greater than 0.05 we fail to reject the null hypothesis and conclude that there is insufficient evidence to suggest </w:t>
      </w:r>
      <w:r w:rsidR="009F4385">
        <w:rPr>
          <w:sz w:val="22"/>
          <w:szCs w:val="22"/>
        </w:rPr>
        <w:t>an association bet</w:t>
      </w:r>
      <w:r w:rsidR="003E4772">
        <w:rPr>
          <w:sz w:val="22"/>
          <w:szCs w:val="22"/>
        </w:rPr>
        <w:t>ween age and mean s</w:t>
      </w:r>
      <w:r w:rsidR="009F4385">
        <w:rPr>
          <w:sz w:val="22"/>
          <w:szCs w:val="22"/>
        </w:rPr>
        <w:t xml:space="preserve">erum LDL levels. </w:t>
      </w:r>
      <w:r w:rsidR="00AE3BEE">
        <w:rPr>
          <w:sz w:val="22"/>
          <w:szCs w:val="22"/>
        </w:rPr>
        <w:t xml:space="preserve">  </w:t>
      </w:r>
      <w:commentRangeEnd w:id="30"/>
      <w:r w:rsidR="00142DEC">
        <w:rPr>
          <w:rStyle w:val="CommentReference"/>
          <w:vanish/>
        </w:rPr>
        <w:commentReference w:id="30"/>
      </w:r>
    </w:p>
    <w:p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A30781" w:rsidRDefault="0063097D" w:rsidP="00A30781">
      <w:pPr>
        <w:autoSpaceDE w:val="0"/>
        <w:autoSpaceDN w:val="0"/>
        <w:adjustRightInd w:val="0"/>
        <w:spacing w:after="120"/>
        <w:rPr>
          <w:sz w:val="22"/>
          <w:szCs w:val="22"/>
        </w:rPr>
      </w:pPr>
      <w:commentRangeStart w:id="31"/>
      <w:r>
        <w:rPr>
          <w:sz w:val="22"/>
          <w:szCs w:val="22"/>
        </w:rPr>
        <w:t xml:space="preserve">In this case I would report 5*slope ± </w:t>
      </w:r>
      <w:r w:rsidR="0005730C">
        <w:rPr>
          <w:sz w:val="22"/>
          <w:szCs w:val="22"/>
        </w:rPr>
        <w:t>1.96*</w:t>
      </w:r>
      <w:r w:rsidR="004D6CB2">
        <w:rPr>
          <w:sz w:val="22"/>
          <w:szCs w:val="22"/>
        </w:rPr>
        <w:t>(robust SE)</w:t>
      </w:r>
      <w:r w:rsidR="00DB6C3F">
        <w:rPr>
          <w:sz w:val="22"/>
          <w:szCs w:val="22"/>
        </w:rPr>
        <w:t xml:space="preserve"> = </w:t>
      </w:r>
      <w:r w:rsidR="00394511">
        <w:rPr>
          <w:sz w:val="22"/>
          <w:szCs w:val="22"/>
        </w:rPr>
        <w:t>(-0.91, 0.01)</w:t>
      </w:r>
      <w:r w:rsidR="00970975">
        <w:rPr>
          <w:sz w:val="22"/>
          <w:szCs w:val="22"/>
        </w:rPr>
        <w:t xml:space="preserve"> mg/</w:t>
      </w:r>
      <w:proofErr w:type="spellStart"/>
      <w:r w:rsidR="00970975">
        <w:rPr>
          <w:sz w:val="22"/>
          <w:szCs w:val="22"/>
        </w:rPr>
        <w:t>dL</w:t>
      </w:r>
      <w:commentRangeEnd w:id="31"/>
      <w:proofErr w:type="spellEnd"/>
      <w:r w:rsidR="00142DEC">
        <w:rPr>
          <w:rStyle w:val="CommentReference"/>
          <w:vanish/>
        </w:rPr>
        <w:commentReference w:id="31"/>
      </w:r>
    </w:p>
    <w:p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2B0FDA" w:rsidRPr="009D5804" w:rsidRDefault="002B0FDA" w:rsidP="002B0FDA">
      <w:pPr>
        <w:autoSpaceDE w:val="0"/>
        <w:autoSpaceDN w:val="0"/>
        <w:adjustRightInd w:val="0"/>
        <w:spacing w:after="120"/>
        <w:rPr>
          <w:sz w:val="22"/>
          <w:szCs w:val="22"/>
        </w:rPr>
      </w:pPr>
      <w:commentRangeStart w:id="32"/>
      <w:r>
        <w:rPr>
          <w:sz w:val="22"/>
          <w:szCs w:val="22"/>
        </w:rPr>
        <w:t xml:space="preserve">We perform a Pearson’s test for correlation and be obtain a point estimate for the correlation of -0.015 with a 95% confidence interval of (-0.087, 0.058). Which indicates that the observed data would not be surprising if the true correlation was between -0.087 and 0.058. We observe P-value of 0.694 due to which we fail to reject the null hypothesis and conclude there is insufficient evidence to indicate the correlation is not zero. </w:t>
      </w:r>
      <w:r w:rsidR="00226EF7">
        <w:rPr>
          <w:sz w:val="22"/>
          <w:szCs w:val="22"/>
        </w:rPr>
        <w:t>This test is the same as the test obtained for the significance of the covariate for the case of simple linear regression which we have in this question. Hence the P-value is the same and the test statistic reported for regression is the F</w:t>
      </w:r>
      <w:r w:rsidR="00D415B6">
        <w:rPr>
          <w:sz w:val="22"/>
          <w:szCs w:val="22"/>
        </w:rPr>
        <w:t xml:space="preserve"> </w:t>
      </w:r>
      <w:proofErr w:type="gramStart"/>
      <w:r w:rsidR="00226EF7">
        <w:rPr>
          <w:sz w:val="22"/>
          <w:szCs w:val="22"/>
        </w:rPr>
        <w:t>statistic which</w:t>
      </w:r>
      <w:proofErr w:type="gramEnd"/>
      <w:r w:rsidR="00226EF7">
        <w:rPr>
          <w:sz w:val="22"/>
          <w:szCs w:val="22"/>
        </w:rPr>
        <w:t xml:space="preserve"> is just the square of the T-statistic for the Pearson’s test</w:t>
      </w:r>
      <w:commentRangeEnd w:id="32"/>
      <w:r w:rsidR="00142DEC">
        <w:rPr>
          <w:rStyle w:val="CommentReference"/>
          <w:vanish/>
        </w:rPr>
        <w:commentReference w:id="32"/>
      </w:r>
    </w:p>
    <w:p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gutter="0"/>
      <w:noEndnote/>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142DEC" w:rsidRDefault="00142DEC" w:rsidP="00142DEC">
      <w:pPr>
        <w:widowControl w:val="0"/>
        <w:autoSpaceDE w:val="0"/>
        <w:autoSpaceDN w:val="0"/>
        <w:adjustRightInd w:val="0"/>
      </w:pPr>
      <w:r>
        <w:rPr>
          <w:rStyle w:val="CommentReference"/>
        </w:rPr>
        <w:annotationRef/>
      </w:r>
      <w:r>
        <w:rPr>
          <w:sz w:val="12"/>
          <w:szCs w:val="12"/>
        </w:rPr>
        <w:t>84/93: Good job.</w:t>
      </w:r>
    </w:p>
    <w:p w:rsidR="00142DEC" w:rsidRDefault="00142DEC">
      <w:pPr>
        <w:pStyle w:val="CommentText"/>
      </w:pPr>
    </w:p>
  </w:comment>
  <w:comment w:id="1" w:author="Author" w:initials="A">
    <w:p w:rsidR="00142DEC" w:rsidRDefault="00142DEC" w:rsidP="00142DEC">
      <w:pPr>
        <w:widowControl w:val="0"/>
        <w:autoSpaceDE w:val="0"/>
        <w:autoSpaceDN w:val="0"/>
        <w:adjustRightInd w:val="0"/>
      </w:pPr>
      <w:r>
        <w:rPr>
          <w:rStyle w:val="CommentReference"/>
        </w:rPr>
        <w:annotationRef/>
      </w:r>
      <w:r>
        <w:rPr>
          <w:sz w:val="12"/>
          <w:szCs w:val="12"/>
        </w:rPr>
        <w:t xml:space="preserve">3/3 all summary </w:t>
      </w:r>
      <w:r>
        <w:t>statistics were presented and the measurement of similarity was acceptable.</w:t>
      </w:r>
    </w:p>
  </w:comment>
  <w:comment w:id="2" w:author="Author" w:initials="A">
    <w:p w:rsidR="00142DEC" w:rsidRDefault="00142DEC" w:rsidP="00142DEC">
      <w:pPr>
        <w:widowControl w:val="0"/>
        <w:autoSpaceDE w:val="0"/>
        <w:autoSpaceDN w:val="0"/>
        <w:adjustRightInd w:val="0"/>
      </w:pPr>
      <w:r>
        <w:rPr>
          <w:rStyle w:val="CommentReference"/>
        </w:rPr>
        <w:annotationRef/>
      </w:r>
      <w:r>
        <w:rPr>
          <w:sz w:val="12"/>
          <w:szCs w:val="12"/>
        </w:rPr>
        <w:t xml:space="preserve">3/3 All correct </w:t>
      </w:r>
      <w:r>
        <w:t>estimates and comparisons.</w:t>
      </w:r>
    </w:p>
    <w:p w:rsidR="00142DEC" w:rsidRDefault="00142DEC">
      <w:pPr>
        <w:pStyle w:val="CommentText"/>
      </w:pPr>
    </w:p>
  </w:comment>
  <w:comment w:id="3" w:author="Author" w:initials="A">
    <w:p w:rsidR="00142DEC" w:rsidRDefault="00142DEC" w:rsidP="00142DEC">
      <w:pPr>
        <w:widowControl w:val="0"/>
        <w:autoSpaceDE w:val="0"/>
        <w:autoSpaceDN w:val="0"/>
        <w:adjustRightInd w:val="0"/>
      </w:pPr>
      <w:r>
        <w:rPr>
          <w:rStyle w:val="CommentReference"/>
        </w:rPr>
        <w:annotationRef/>
      </w:r>
      <w:r>
        <w:rPr>
          <w:sz w:val="12"/>
          <w:szCs w:val="12"/>
        </w:rPr>
        <w:t xml:space="preserve">1/3 The confidence </w:t>
      </w:r>
      <w:r>
        <w:t xml:space="preserve">intervals do overlap; however, the copy I received to grade was missing an analysis. Overlapping </w:t>
      </w:r>
      <w:proofErr w:type="spellStart"/>
      <w:r>
        <w:t>CIs</w:t>
      </w:r>
      <w:proofErr w:type="spellEnd"/>
      <w:r>
        <w:t xml:space="preserve"> don’t imply anything on their own, even when the sample groups are independent.</w:t>
      </w:r>
    </w:p>
    <w:p w:rsidR="00142DEC" w:rsidRDefault="00142DEC">
      <w:pPr>
        <w:pStyle w:val="CommentText"/>
      </w:pPr>
    </w:p>
  </w:comment>
  <w:comment w:id="4" w:author="Author" w:initials="A">
    <w:p w:rsidR="00142DEC" w:rsidRDefault="00142DEC" w:rsidP="00142DEC">
      <w:pPr>
        <w:widowControl w:val="0"/>
        <w:autoSpaceDE w:val="0"/>
        <w:autoSpaceDN w:val="0"/>
        <w:adjustRightInd w:val="0"/>
      </w:pPr>
      <w:r>
        <w:rPr>
          <w:rStyle w:val="CommentReference"/>
        </w:rPr>
        <w:annotationRef/>
      </w:r>
      <w:r>
        <w:rPr>
          <w:sz w:val="12"/>
          <w:szCs w:val="12"/>
        </w:rPr>
        <w:t xml:space="preserve">2/3 The pooled SD is </w:t>
      </w:r>
      <w:r>
        <w:t>the correct test and the estimate is also correct. This formula either did not translate to MS word well or was not clearly written enough, looks like all the elements are there but are missing some operators and parentheses.</w:t>
      </w:r>
    </w:p>
    <w:p w:rsidR="00142DEC" w:rsidRDefault="00142DEC">
      <w:pPr>
        <w:pStyle w:val="CommentText"/>
      </w:pPr>
    </w:p>
  </w:comment>
  <w:comment w:id="5" w:author="Author" w:initials="A">
    <w:p w:rsidR="00142DEC" w:rsidRDefault="00142DEC" w:rsidP="00142DEC">
      <w:pPr>
        <w:widowControl w:val="0"/>
        <w:autoSpaceDE w:val="0"/>
        <w:autoSpaceDN w:val="0"/>
        <w:adjustRightInd w:val="0"/>
      </w:pPr>
      <w:r>
        <w:rPr>
          <w:rStyle w:val="CommentReference"/>
        </w:rPr>
        <w:annotationRef/>
      </w:r>
      <w:r>
        <w:rPr>
          <w:sz w:val="12"/>
          <w:szCs w:val="12"/>
        </w:rPr>
        <w:t xml:space="preserve">3/3 estimates are all </w:t>
      </w:r>
      <w:r>
        <w:t>correct, and the specification of the p-value is correct. The answer key goes further to state that survivors have higher mean LDL; while this answer doesn’t, the conclusion is also true.</w:t>
      </w:r>
    </w:p>
    <w:p w:rsidR="00142DEC" w:rsidRDefault="00142DEC">
      <w:pPr>
        <w:pStyle w:val="CommentText"/>
      </w:pPr>
    </w:p>
  </w:comment>
  <w:comment w:id="6" w:author="Author" w:initials="A">
    <w:p w:rsidR="00142DEC" w:rsidRDefault="00142DEC" w:rsidP="00142DEC">
      <w:pPr>
        <w:widowControl w:val="0"/>
        <w:autoSpaceDE w:val="0"/>
        <w:autoSpaceDN w:val="0"/>
        <w:adjustRightInd w:val="0"/>
      </w:pPr>
      <w:r>
        <w:rPr>
          <w:rStyle w:val="CommentReference"/>
        </w:rPr>
        <w:annotationRef/>
      </w:r>
      <w:r>
        <w:rPr>
          <w:sz w:val="12"/>
          <w:szCs w:val="12"/>
        </w:rPr>
        <w:t>2/2</w:t>
      </w:r>
    </w:p>
  </w:comment>
  <w:comment w:id="7" w:author="Author" w:initials="A">
    <w:p w:rsidR="00142DEC" w:rsidRDefault="00142DEC" w:rsidP="00142DEC">
      <w:pPr>
        <w:widowControl w:val="0"/>
        <w:autoSpaceDE w:val="0"/>
        <w:autoSpaceDN w:val="0"/>
        <w:adjustRightInd w:val="0"/>
      </w:pPr>
      <w:r>
        <w:rPr>
          <w:rStyle w:val="CommentReference"/>
        </w:rPr>
        <w:annotationRef/>
      </w:r>
      <w:r>
        <w:rPr>
          <w:sz w:val="12"/>
          <w:szCs w:val="12"/>
        </w:rPr>
        <w:t>2/2</w:t>
      </w:r>
    </w:p>
  </w:comment>
  <w:comment w:id="8" w:author="Author" w:initials="A">
    <w:p w:rsidR="00142DEC" w:rsidRDefault="00142DEC" w:rsidP="00142DEC">
      <w:pPr>
        <w:widowControl w:val="0"/>
        <w:autoSpaceDE w:val="0"/>
        <w:autoSpaceDN w:val="0"/>
        <w:adjustRightInd w:val="0"/>
      </w:pPr>
      <w:r>
        <w:rPr>
          <w:rStyle w:val="CommentReference"/>
        </w:rPr>
        <w:annotationRef/>
      </w:r>
      <w:r>
        <w:rPr>
          <w:sz w:val="12"/>
          <w:szCs w:val="12"/>
        </w:rPr>
        <w:t>2/2</w:t>
      </w:r>
    </w:p>
  </w:comment>
  <w:comment w:id="9" w:author="Author" w:initials="A">
    <w:p w:rsidR="00142DEC" w:rsidRDefault="00142DEC" w:rsidP="00142DEC">
      <w:pPr>
        <w:widowControl w:val="0"/>
        <w:autoSpaceDE w:val="0"/>
        <w:autoSpaceDN w:val="0"/>
        <w:adjustRightInd w:val="0"/>
      </w:pPr>
      <w:r>
        <w:rPr>
          <w:rStyle w:val="CommentReference"/>
        </w:rPr>
        <w:annotationRef/>
      </w:r>
      <w:r>
        <w:rPr>
          <w:sz w:val="12"/>
          <w:szCs w:val="12"/>
        </w:rPr>
        <w:t>2/2</w:t>
      </w:r>
    </w:p>
    <w:p w:rsidR="00142DEC" w:rsidRDefault="00142DEC">
      <w:pPr>
        <w:pStyle w:val="CommentText"/>
      </w:pPr>
    </w:p>
  </w:comment>
  <w:comment w:id="10" w:author="Author" w:initials="A">
    <w:p w:rsidR="00142DEC" w:rsidRDefault="00142DEC" w:rsidP="00142DEC">
      <w:pPr>
        <w:widowControl w:val="0"/>
        <w:autoSpaceDE w:val="0"/>
        <w:autoSpaceDN w:val="0"/>
        <w:adjustRightInd w:val="0"/>
      </w:pPr>
      <w:r>
        <w:rPr>
          <w:rStyle w:val="CommentReference"/>
        </w:rPr>
        <w:annotationRef/>
      </w:r>
      <w:r>
        <w:rPr>
          <w:sz w:val="12"/>
          <w:szCs w:val="12"/>
        </w:rPr>
        <w:t>2/2</w:t>
      </w:r>
    </w:p>
    <w:p w:rsidR="00142DEC" w:rsidRDefault="00142DEC">
      <w:pPr>
        <w:pStyle w:val="CommentText"/>
      </w:pPr>
    </w:p>
  </w:comment>
  <w:comment w:id="11" w:author="Author" w:initials="A">
    <w:p w:rsidR="00142DEC" w:rsidRDefault="00142DEC" w:rsidP="00142DEC">
      <w:pPr>
        <w:widowControl w:val="0"/>
        <w:autoSpaceDE w:val="0"/>
        <w:autoSpaceDN w:val="0"/>
        <w:adjustRightInd w:val="0"/>
      </w:pPr>
      <w:r>
        <w:rPr>
          <w:rStyle w:val="CommentReference"/>
        </w:rPr>
        <w:annotationRef/>
      </w:r>
      <w:r>
        <w:rPr>
          <w:sz w:val="12"/>
          <w:szCs w:val="12"/>
        </w:rPr>
        <w:t>2/2</w:t>
      </w:r>
    </w:p>
    <w:p w:rsidR="00142DEC" w:rsidRDefault="00142DEC">
      <w:pPr>
        <w:pStyle w:val="CommentText"/>
      </w:pPr>
    </w:p>
  </w:comment>
  <w:comment w:id="13" w:author="Author" w:initials="A">
    <w:p w:rsidR="00142DEC" w:rsidRDefault="00142DEC" w:rsidP="00142DEC">
      <w:pPr>
        <w:widowControl w:val="0"/>
        <w:autoSpaceDE w:val="0"/>
        <w:autoSpaceDN w:val="0"/>
        <w:adjustRightInd w:val="0"/>
      </w:pPr>
      <w:r>
        <w:rPr>
          <w:rStyle w:val="CommentReference"/>
        </w:rPr>
        <w:annotationRef/>
      </w:r>
      <w:r>
        <w:rPr>
          <w:sz w:val="12"/>
          <w:szCs w:val="12"/>
        </w:rPr>
        <w:t>2/2</w:t>
      </w:r>
    </w:p>
    <w:p w:rsidR="00142DEC" w:rsidRDefault="00142DEC">
      <w:pPr>
        <w:pStyle w:val="CommentText"/>
      </w:pPr>
    </w:p>
  </w:comment>
  <w:comment w:id="14" w:author="Author" w:initials="A">
    <w:p w:rsidR="00142DEC" w:rsidRDefault="00142DEC" w:rsidP="00142DEC">
      <w:pPr>
        <w:widowControl w:val="0"/>
        <w:autoSpaceDE w:val="0"/>
        <w:autoSpaceDN w:val="0"/>
        <w:adjustRightInd w:val="0"/>
      </w:pPr>
      <w:r>
        <w:rPr>
          <w:rStyle w:val="CommentReference"/>
        </w:rPr>
        <w:annotationRef/>
      </w:r>
      <w:r>
        <w:rPr>
          <w:sz w:val="12"/>
          <w:szCs w:val="12"/>
        </w:rPr>
        <w:t>2/2</w:t>
      </w:r>
    </w:p>
    <w:p w:rsidR="00142DEC" w:rsidRDefault="00142DEC">
      <w:pPr>
        <w:pStyle w:val="CommentText"/>
      </w:pPr>
    </w:p>
  </w:comment>
  <w:comment w:id="15" w:author="Author" w:initials="A">
    <w:p w:rsidR="00142DEC" w:rsidRDefault="00142DEC" w:rsidP="00142DEC">
      <w:pPr>
        <w:widowControl w:val="0"/>
        <w:autoSpaceDE w:val="0"/>
        <w:autoSpaceDN w:val="0"/>
        <w:adjustRightInd w:val="0"/>
      </w:pPr>
      <w:r>
        <w:rPr>
          <w:rStyle w:val="CommentReference"/>
        </w:rPr>
        <w:annotationRef/>
      </w:r>
      <w:r>
        <w:rPr>
          <w:sz w:val="12"/>
          <w:szCs w:val="12"/>
        </w:rPr>
        <w:t>2/2</w:t>
      </w:r>
    </w:p>
    <w:p w:rsidR="00142DEC" w:rsidRDefault="00142DEC">
      <w:pPr>
        <w:pStyle w:val="CommentText"/>
      </w:pPr>
    </w:p>
  </w:comment>
  <w:comment w:id="16" w:author="Author" w:initials="A">
    <w:p w:rsidR="00142DEC" w:rsidRDefault="00142DEC" w:rsidP="00142DEC">
      <w:pPr>
        <w:widowControl w:val="0"/>
        <w:autoSpaceDE w:val="0"/>
        <w:autoSpaceDN w:val="0"/>
        <w:adjustRightInd w:val="0"/>
      </w:pPr>
      <w:r>
        <w:rPr>
          <w:rStyle w:val="CommentReference"/>
        </w:rPr>
        <w:annotationRef/>
      </w:r>
      <w:r>
        <w:rPr>
          <w:sz w:val="12"/>
          <w:szCs w:val="12"/>
        </w:rPr>
        <w:t>2/2</w:t>
      </w:r>
    </w:p>
  </w:comment>
  <w:comment w:id="17" w:author="Author" w:initials="A">
    <w:p w:rsidR="00142DEC" w:rsidRDefault="00142DEC" w:rsidP="00142DEC">
      <w:pPr>
        <w:widowControl w:val="0"/>
        <w:autoSpaceDE w:val="0"/>
        <w:autoSpaceDN w:val="0"/>
        <w:adjustRightInd w:val="0"/>
      </w:pPr>
      <w:r>
        <w:rPr>
          <w:rStyle w:val="CommentReference"/>
        </w:rPr>
        <w:annotationRef/>
      </w:r>
      <w:r>
        <w:rPr>
          <w:sz w:val="12"/>
          <w:szCs w:val="12"/>
        </w:rPr>
        <w:t xml:space="preserve">10/10 All true, note the </w:t>
      </w:r>
      <w:r>
        <w:t>difference in degrees of freedom in the answer key that gives a wider critical value for the t-test.</w:t>
      </w:r>
    </w:p>
    <w:p w:rsidR="00142DEC" w:rsidRDefault="00142DEC">
      <w:pPr>
        <w:pStyle w:val="CommentText"/>
      </w:pPr>
    </w:p>
  </w:comment>
  <w:comment w:id="18" w:author="Author" w:initials="A">
    <w:p w:rsidR="00142DEC" w:rsidRDefault="00142DEC" w:rsidP="00142DEC">
      <w:pPr>
        <w:widowControl w:val="0"/>
        <w:autoSpaceDE w:val="0"/>
        <w:autoSpaceDN w:val="0"/>
        <w:adjustRightInd w:val="0"/>
      </w:pPr>
      <w:r>
        <w:rPr>
          <w:rStyle w:val="CommentReference"/>
        </w:rPr>
        <w:annotationRef/>
      </w:r>
      <w:r>
        <w:rPr>
          <w:sz w:val="12"/>
          <w:szCs w:val="12"/>
        </w:rPr>
        <w:t>10/10</w:t>
      </w:r>
    </w:p>
    <w:p w:rsidR="00142DEC" w:rsidRDefault="00142DEC">
      <w:pPr>
        <w:pStyle w:val="CommentText"/>
      </w:pPr>
    </w:p>
  </w:comment>
  <w:comment w:id="19" w:author="Author" w:initials="A">
    <w:p w:rsidR="00142DEC" w:rsidRDefault="00142DEC" w:rsidP="00142DEC">
      <w:pPr>
        <w:widowControl w:val="0"/>
        <w:autoSpaceDE w:val="0"/>
        <w:autoSpaceDN w:val="0"/>
        <w:adjustRightInd w:val="0"/>
      </w:pPr>
      <w:r>
        <w:rPr>
          <w:rStyle w:val="CommentReference"/>
        </w:rPr>
        <w:annotationRef/>
      </w:r>
      <w:r>
        <w:rPr>
          <w:sz w:val="12"/>
          <w:szCs w:val="12"/>
        </w:rPr>
        <w:t xml:space="preserve">4/5 the separate tables </w:t>
      </w:r>
      <w:r>
        <w:t xml:space="preserve">give all the crucial information for the discussion but could be clearer, showing the relationship between LDL and Age by sex. </w:t>
      </w:r>
    </w:p>
    <w:p w:rsidR="00142DEC" w:rsidRDefault="00142DEC">
      <w:pPr>
        <w:pStyle w:val="CommentText"/>
      </w:pPr>
    </w:p>
  </w:comment>
  <w:comment w:id="20" w:author="Author" w:initials="A">
    <w:p w:rsidR="00142DEC" w:rsidRDefault="00142DEC" w:rsidP="00142DEC">
      <w:pPr>
        <w:widowControl w:val="0"/>
        <w:autoSpaceDE w:val="0"/>
        <w:autoSpaceDN w:val="0"/>
        <w:adjustRightInd w:val="0"/>
      </w:pPr>
      <w:r>
        <w:rPr>
          <w:rStyle w:val="CommentReference"/>
        </w:rPr>
        <w:annotationRef/>
      </w:r>
      <w:r>
        <w:rPr>
          <w:sz w:val="12"/>
          <w:szCs w:val="12"/>
        </w:rPr>
        <w:t xml:space="preserve">2/3 this description </w:t>
      </w:r>
      <w:r>
        <w:t>should include which variable was the predictor and which was the outcome (admittedly picky, but important)</w:t>
      </w:r>
    </w:p>
    <w:p w:rsidR="00142DEC" w:rsidRDefault="00142DEC">
      <w:pPr>
        <w:pStyle w:val="CommentText"/>
      </w:pPr>
    </w:p>
  </w:comment>
  <w:comment w:id="21" w:author="Author" w:initials="A">
    <w:p w:rsidR="00142DEC" w:rsidRDefault="00142DEC" w:rsidP="00142DEC">
      <w:pPr>
        <w:widowControl w:val="0"/>
        <w:autoSpaceDE w:val="0"/>
        <w:autoSpaceDN w:val="0"/>
        <w:adjustRightInd w:val="0"/>
      </w:pPr>
      <w:r>
        <w:rPr>
          <w:rStyle w:val="CommentReference"/>
        </w:rPr>
        <w:annotationRef/>
      </w:r>
      <w:r>
        <w:rPr>
          <w:sz w:val="12"/>
          <w:szCs w:val="12"/>
        </w:rPr>
        <w:t>3/3</w:t>
      </w:r>
    </w:p>
  </w:comment>
  <w:comment w:id="22" w:author="Author" w:initials="A">
    <w:p w:rsidR="00142DEC" w:rsidRDefault="00142DEC" w:rsidP="00142DEC">
      <w:pPr>
        <w:widowControl w:val="0"/>
        <w:autoSpaceDE w:val="0"/>
        <w:autoSpaceDN w:val="0"/>
        <w:adjustRightInd w:val="0"/>
      </w:pPr>
      <w:r>
        <w:rPr>
          <w:rStyle w:val="CommentReference"/>
        </w:rPr>
        <w:annotationRef/>
      </w:r>
      <w:r>
        <w:rPr>
          <w:sz w:val="12"/>
          <w:szCs w:val="12"/>
        </w:rPr>
        <w:t>3/3</w:t>
      </w:r>
    </w:p>
  </w:comment>
  <w:comment w:id="25" w:author="Author" w:initials="A">
    <w:p w:rsidR="00142DEC" w:rsidRDefault="00142DEC" w:rsidP="00142DEC">
      <w:pPr>
        <w:widowControl w:val="0"/>
        <w:autoSpaceDE w:val="0"/>
        <w:autoSpaceDN w:val="0"/>
        <w:adjustRightInd w:val="0"/>
      </w:pPr>
      <w:r>
        <w:rPr>
          <w:rStyle w:val="CommentReference"/>
        </w:rPr>
        <w:annotationRef/>
      </w:r>
      <w:r>
        <w:rPr>
          <w:sz w:val="12"/>
          <w:szCs w:val="12"/>
        </w:rPr>
        <w:t>3/3</w:t>
      </w:r>
    </w:p>
  </w:comment>
  <w:comment w:id="26" w:author="Author" w:initials="A">
    <w:p w:rsidR="00142DEC" w:rsidRDefault="00142DEC" w:rsidP="00142DEC">
      <w:pPr>
        <w:widowControl w:val="0"/>
        <w:autoSpaceDE w:val="0"/>
        <w:autoSpaceDN w:val="0"/>
        <w:adjustRightInd w:val="0"/>
      </w:pPr>
      <w:r>
        <w:rPr>
          <w:rStyle w:val="CommentReference"/>
        </w:rPr>
        <w:annotationRef/>
      </w:r>
      <w:r>
        <w:rPr>
          <w:sz w:val="12"/>
          <w:szCs w:val="12"/>
        </w:rPr>
        <w:t>3/3</w:t>
      </w:r>
    </w:p>
    <w:p w:rsidR="00142DEC" w:rsidRDefault="00142DEC">
      <w:pPr>
        <w:pStyle w:val="CommentText"/>
      </w:pPr>
    </w:p>
  </w:comment>
  <w:comment w:id="27" w:author="Author" w:initials="A">
    <w:p w:rsidR="00142DEC" w:rsidRDefault="00142DEC" w:rsidP="00142DEC">
      <w:pPr>
        <w:widowControl w:val="0"/>
        <w:autoSpaceDE w:val="0"/>
        <w:autoSpaceDN w:val="0"/>
        <w:adjustRightInd w:val="0"/>
      </w:pPr>
      <w:r>
        <w:rPr>
          <w:rStyle w:val="CommentReference"/>
        </w:rPr>
        <w:annotationRef/>
      </w:r>
      <w:r>
        <w:rPr>
          <w:sz w:val="12"/>
          <w:szCs w:val="12"/>
        </w:rPr>
        <w:t>3/3</w:t>
      </w:r>
    </w:p>
    <w:p w:rsidR="00142DEC" w:rsidRDefault="00142DEC">
      <w:pPr>
        <w:pStyle w:val="CommentText"/>
      </w:pPr>
    </w:p>
  </w:comment>
  <w:comment w:id="28" w:author="Author" w:initials="A">
    <w:p w:rsidR="00142DEC" w:rsidRDefault="00142DEC" w:rsidP="00142DEC">
      <w:pPr>
        <w:widowControl w:val="0"/>
        <w:autoSpaceDE w:val="0"/>
        <w:autoSpaceDN w:val="0"/>
        <w:adjustRightInd w:val="0"/>
      </w:pPr>
      <w:r>
        <w:rPr>
          <w:rStyle w:val="CommentReference"/>
        </w:rPr>
        <w:annotationRef/>
      </w:r>
      <w:r>
        <w:rPr>
          <w:sz w:val="12"/>
          <w:szCs w:val="12"/>
        </w:rPr>
        <w:t xml:space="preserve">2/3 even if this </w:t>
      </w:r>
      <w:r>
        <w:t>question were scientifically relevant, it would be incautious to entertain extrapolation this far outside the bounds of the data.</w:t>
      </w:r>
    </w:p>
    <w:p w:rsidR="00142DEC" w:rsidRDefault="00142DEC">
      <w:pPr>
        <w:pStyle w:val="CommentText"/>
      </w:pPr>
    </w:p>
  </w:comment>
  <w:comment w:id="29" w:author="Author" w:initials="A">
    <w:p w:rsidR="00142DEC" w:rsidRDefault="00142DEC" w:rsidP="00142DEC">
      <w:pPr>
        <w:widowControl w:val="0"/>
        <w:autoSpaceDE w:val="0"/>
        <w:autoSpaceDN w:val="0"/>
        <w:adjustRightInd w:val="0"/>
      </w:pPr>
      <w:r>
        <w:rPr>
          <w:rStyle w:val="CommentReference"/>
        </w:rPr>
        <w:annotationRef/>
      </w:r>
      <w:r>
        <w:t xml:space="preserve"> </w:t>
      </w:r>
      <w:r>
        <w:rPr>
          <w:sz w:val="12"/>
          <w:szCs w:val="12"/>
        </w:rPr>
        <w:t>3/3</w:t>
      </w:r>
    </w:p>
  </w:comment>
  <w:comment w:id="30" w:author="Author" w:initials="A">
    <w:p w:rsidR="00142DEC" w:rsidRDefault="00142DEC" w:rsidP="00142DEC">
      <w:pPr>
        <w:widowControl w:val="0"/>
        <w:autoSpaceDE w:val="0"/>
        <w:autoSpaceDN w:val="0"/>
        <w:adjustRightInd w:val="0"/>
      </w:pPr>
      <w:r>
        <w:rPr>
          <w:rStyle w:val="CommentReference"/>
        </w:rPr>
        <w:annotationRef/>
      </w:r>
      <w:r>
        <w:rPr>
          <w:sz w:val="12"/>
          <w:szCs w:val="12"/>
        </w:rPr>
        <w:t xml:space="preserve">3/3 these estimates are </w:t>
      </w:r>
      <w:r>
        <w:t>very slightly off. I assume this is due to the use of a different statistical package.</w:t>
      </w:r>
    </w:p>
  </w:comment>
  <w:comment w:id="31" w:author="Author" w:initials="A">
    <w:p w:rsidR="00142DEC" w:rsidRDefault="00142DEC">
      <w:pPr>
        <w:pStyle w:val="CommentText"/>
      </w:pPr>
      <w:r>
        <w:rPr>
          <w:rStyle w:val="CommentReference"/>
        </w:rPr>
        <w:annotationRef/>
      </w:r>
      <w:r>
        <w:rPr>
          <w:sz w:val="12"/>
          <w:szCs w:val="12"/>
        </w:rPr>
        <w:t xml:space="preserve">0/3 incorrect method, </w:t>
      </w:r>
      <w:r>
        <w:t>see answer key.</w:t>
      </w:r>
    </w:p>
  </w:comment>
  <w:comment w:id="32" w:author="Author" w:initials="A">
    <w:p w:rsidR="00142DEC" w:rsidRDefault="00142DEC" w:rsidP="00142DEC">
      <w:pPr>
        <w:widowControl w:val="0"/>
        <w:autoSpaceDE w:val="0"/>
        <w:autoSpaceDN w:val="0"/>
        <w:adjustRightInd w:val="0"/>
      </w:pPr>
      <w:r>
        <w:rPr>
          <w:rStyle w:val="CommentReference"/>
        </w:rPr>
        <w:annotationRef/>
      </w:r>
      <w:r>
        <w:rPr>
          <w:sz w:val="12"/>
          <w:szCs w:val="12"/>
        </w:rPr>
        <w:t>3/</w:t>
      </w:r>
      <w:r>
        <w:rPr>
          <w:sz w:val="12"/>
          <w:szCs w:val="12"/>
        </w:rPr>
        <w:t>3</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BBF" w:rsidRDefault="00313BBF">
      <w:r>
        <w:separator/>
      </w:r>
    </w:p>
  </w:endnote>
  <w:endnote w:type="continuationSeparator" w:id="0">
    <w:p w:rsidR="00313BBF" w:rsidRDefault="00313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Lucida Grande">
    <w:charset w:val="00"/>
    <w:family w:val="auto"/>
    <w:pitch w:val="variable"/>
    <w:sig w:usb0="00000003" w:usb1="00000000" w:usb2="00000000" w:usb3="00000000" w:csb0="00000001" w:csb1="00000000"/>
  </w:font>
  <w:font w:name="Cambria Math">
    <w:altName w:val="Geneva"/>
    <w:panose1 w:val="00000000000000000000"/>
    <w:charset w:val="4D"/>
    <w:family w:val="roman"/>
    <w:notTrueType/>
    <w:pitch w:val="default"/>
    <w:sig w:usb0="00000003" w:usb1="00000000" w:usb2="00000000" w:usb3="00000000" w:csb0="00000001" w:csb1="00000000"/>
  </w:font>
  <w:font w:name="STIXGeneral-Regular">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Calibri">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4C" w:rsidRDefault="0033564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4C" w:rsidRDefault="0033564C">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4C" w:rsidRDefault="0033564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BBF" w:rsidRDefault="00313BBF">
      <w:r>
        <w:separator/>
      </w:r>
    </w:p>
  </w:footnote>
  <w:footnote w:type="continuationSeparator" w:id="0">
    <w:p w:rsidR="00313BBF" w:rsidRDefault="00313BB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4C" w:rsidRDefault="0033564C">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FF" w:rsidRPr="0033564C" w:rsidRDefault="007518FF" w:rsidP="0033564C">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4C" w:rsidRDefault="0033564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10B89"/>
    <w:rsid w:val="00004547"/>
    <w:rsid w:val="00012AFF"/>
    <w:rsid w:val="00021A79"/>
    <w:rsid w:val="000263C2"/>
    <w:rsid w:val="00054A42"/>
    <w:rsid w:val="0005730C"/>
    <w:rsid w:val="0005775F"/>
    <w:rsid w:val="00060C13"/>
    <w:rsid w:val="0006333F"/>
    <w:rsid w:val="00080418"/>
    <w:rsid w:val="000817A7"/>
    <w:rsid w:val="00083047"/>
    <w:rsid w:val="000A3E09"/>
    <w:rsid w:val="000D29B7"/>
    <w:rsid w:val="000E6181"/>
    <w:rsid w:val="000E7A47"/>
    <w:rsid w:val="000F52B6"/>
    <w:rsid w:val="000F741D"/>
    <w:rsid w:val="0010428A"/>
    <w:rsid w:val="00114B4F"/>
    <w:rsid w:val="00125DD5"/>
    <w:rsid w:val="00130886"/>
    <w:rsid w:val="00132AEC"/>
    <w:rsid w:val="00132BA1"/>
    <w:rsid w:val="00136A69"/>
    <w:rsid w:val="00140EC9"/>
    <w:rsid w:val="00142DEC"/>
    <w:rsid w:val="001458BB"/>
    <w:rsid w:val="00160820"/>
    <w:rsid w:val="00186598"/>
    <w:rsid w:val="00195B2D"/>
    <w:rsid w:val="001B19DB"/>
    <w:rsid w:val="001D2DC2"/>
    <w:rsid w:val="001E1D46"/>
    <w:rsid w:val="001E36FF"/>
    <w:rsid w:val="001E5158"/>
    <w:rsid w:val="001E79FA"/>
    <w:rsid w:val="001F135D"/>
    <w:rsid w:val="00202909"/>
    <w:rsid w:val="0021517E"/>
    <w:rsid w:val="002213A5"/>
    <w:rsid w:val="0022216E"/>
    <w:rsid w:val="00225E67"/>
    <w:rsid w:val="00226EF7"/>
    <w:rsid w:val="002365E3"/>
    <w:rsid w:val="002371D7"/>
    <w:rsid w:val="0024368C"/>
    <w:rsid w:val="00256903"/>
    <w:rsid w:val="00261CFB"/>
    <w:rsid w:val="00291423"/>
    <w:rsid w:val="002B0FDA"/>
    <w:rsid w:val="002B5D6D"/>
    <w:rsid w:val="002D4E94"/>
    <w:rsid w:val="002D5B86"/>
    <w:rsid w:val="002F0282"/>
    <w:rsid w:val="002F73A2"/>
    <w:rsid w:val="00313BBF"/>
    <w:rsid w:val="0032075B"/>
    <w:rsid w:val="0033564C"/>
    <w:rsid w:val="0034076B"/>
    <w:rsid w:val="003471E3"/>
    <w:rsid w:val="00353B06"/>
    <w:rsid w:val="0036127B"/>
    <w:rsid w:val="00385CD1"/>
    <w:rsid w:val="003863A5"/>
    <w:rsid w:val="00394511"/>
    <w:rsid w:val="003A6D85"/>
    <w:rsid w:val="003A727D"/>
    <w:rsid w:val="003B4A23"/>
    <w:rsid w:val="003C0FBE"/>
    <w:rsid w:val="003C761C"/>
    <w:rsid w:val="003D7C8C"/>
    <w:rsid w:val="003E3595"/>
    <w:rsid w:val="003E4772"/>
    <w:rsid w:val="00405279"/>
    <w:rsid w:val="00410986"/>
    <w:rsid w:val="00410B89"/>
    <w:rsid w:val="00415759"/>
    <w:rsid w:val="00421089"/>
    <w:rsid w:val="0042294F"/>
    <w:rsid w:val="00422D91"/>
    <w:rsid w:val="0042491F"/>
    <w:rsid w:val="00443606"/>
    <w:rsid w:val="004514C0"/>
    <w:rsid w:val="00452963"/>
    <w:rsid w:val="00464991"/>
    <w:rsid w:val="004664FD"/>
    <w:rsid w:val="0048191D"/>
    <w:rsid w:val="004A4102"/>
    <w:rsid w:val="004B0DF7"/>
    <w:rsid w:val="004D1289"/>
    <w:rsid w:val="004D1292"/>
    <w:rsid w:val="004D6CB2"/>
    <w:rsid w:val="004F47C1"/>
    <w:rsid w:val="00501EC4"/>
    <w:rsid w:val="0050367E"/>
    <w:rsid w:val="00510B41"/>
    <w:rsid w:val="00511C56"/>
    <w:rsid w:val="00523AA4"/>
    <w:rsid w:val="0055016D"/>
    <w:rsid w:val="00556ACF"/>
    <w:rsid w:val="00567523"/>
    <w:rsid w:val="00586C10"/>
    <w:rsid w:val="005941C3"/>
    <w:rsid w:val="005B14E3"/>
    <w:rsid w:val="005B1E65"/>
    <w:rsid w:val="005B4126"/>
    <w:rsid w:val="005B6BEC"/>
    <w:rsid w:val="005C35DF"/>
    <w:rsid w:val="005C5726"/>
    <w:rsid w:val="005D7E06"/>
    <w:rsid w:val="005E10EC"/>
    <w:rsid w:val="005E415C"/>
    <w:rsid w:val="005F27A7"/>
    <w:rsid w:val="006138F9"/>
    <w:rsid w:val="006152BE"/>
    <w:rsid w:val="00622330"/>
    <w:rsid w:val="0062265F"/>
    <w:rsid w:val="006247BB"/>
    <w:rsid w:val="006268D1"/>
    <w:rsid w:val="0063097D"/>
    <w:rsid w:val="006336A9"/>
    <w:rsid w:val="0063762C"/>
    <w:rsid w:val="006508C5"/>
    <w:rsid w:val="00654208"/>
    <w:rsid w:val="006573E5"/>
    <w:rsid w:val="00673A26"/>
    <w:rsid w:val="00676B73"/>
    <w:rsid w:val="00681322"/>
    <w:rsid w:val="00693DD6"/>
    <w:rsid w:val="006B1E11"/>
    <w:rsid w:val="006C49EE"/>
    <w:rsid w:val="006E0EB2"/>
    <w:rsid w:val="006E16C5"/>
    <w:rsid w:val="006E5205"/>
    <w:rsid w:val="007337B8"/>
    <w:rsid w:val="007356DE"/>
    <w:rsid w:val="007366CC"/>
    <w:rsid w:val="00741AE1"/>
    <w:rsid w:val="007478B9"/>
    <w:rsid w:val="00751474"/>
    <w:rsid w:val="007518FF"/>
    <w:rsid w:val="00762DE6"/>
    <w:rsid w:val="00767D4A"/>
    <w:rsid w:val="00776571"/>
    <w:rsid w:val="00785A87"/>
    <w:rsid w:val="007A06CD"/>
    <w:rsid w:val="007B4E60"/>
    <w:rsid w:val="007D6B2F"/>
    <w:rsid w:val="007E1043"/>
    <w:rsid w:val="00815040"/>
    <w:rsid w:val="008246F3"/>
    <w:rsid w:val="00832C8E"/>
    <w:rsid w:val="008354D6"/>
    <w:rsid w:val="00836540"/>
    <w:rsid w:val="0087636D"/>
    <w:rsid w:val="00884BD0"/>
    <w:rsid w:val="008A45D9"/>
    <w:rsid w:val="008B246D"/>
    <w:rsid w:val="008B3822"/>
    <w:rsid w:val="008F181A"/>
    <w:rsid w:val="008F73A3"/>
    <w:rsid w:val="00905BC9"/>
    <w:rsid w:val="00905E82"/>
    <w:rsid w:val="00907544"/>
    <w:rsid w:val="009203E9"/>
    <w:rsid w:val="0094708F"/>
    <w:rsid w:val="00955000"/>
    <w:rsid w:val="00970975"/>
    <w:rsid w:val="009B2370"/>
    <w:rsid w:val="009C542B"/>
    <w:rsid w:val="009C613B"/>
    <w:rsid w:val="009D5804"/>
    <w:rsid w:val="009E23C6"/>
    <w:rsid w:val="009E2B79"/>
    <w:rsid w:val="009F413F"/>
    <w:rsid w:val="009F4385"/>
    <w:rsid w:val="00A00C03"/>
    <w:rsid w:val="00A0233D"/>
    <w:rsid w:val="00A05CD5"/>
    <w:rsid w:val="00A30781"/>
    <w:rsid w:val="00A31D8C"/>
    <w:rsid w:val="00A4205F"/>
    <w:rsid w:val="00A44034"/>
    <w:rsid w:val="00A45F7F"/>
    <w:rsid w:val="00A73DE3"/>
    <w:rsid w:val="00A741E3"/>
    <w:rsid w:val="00A86F93"/>
    <w:rsid w:val="00AB002A"/>
    <w:rsid w:val="00AC7537"/>
    <w:rsid w:val="00AD059B"/>
    <w:rsid w:val="00AD174D"/>
    <w:rsid w:val="00AD29C0"/>
    <w:rsid w:val="00AD5A4A"/>
    <w:rsid w:val="00AE0548"/>
    <w:rsid w:val="00AE3BEE"/>
    <w:rsid w:val="00AE43C2"/>
    <w:rsid w:val="00AE7B45"/>
    <w:rsid w:val="00AF5A1A"/>
    <w:rsid w:val="00B04F23"/>
    <w:rsid w:val="00B12B84"/>
    <w:rsid w:val="00B14225"/>
    <w:rsid w:val="00B15F79"/>
    <w:rsid w:val="00B17CB5"/>
    <w:rsid w:val="00B212A5"/>
    <w:rsid w:val="00B24422"/>
    <w:rsid w:val="00B27A95"/>
    <w:rsid w:val="00B33AF9"/>
    <w:rsid w:val="00B42150"/>
    <w:rsid w:val="00B43051"/>
    <w:rsid w:val="00B43F52"/>
    <w:rsid w:val="00B457A7"/>
    <w:rsid w:val="00B45F3E"/>
    <w:rsid w:val="00B4705C"/>
    <w:rsid w:val="00B57561"/>
    <w:rsid w:val="00B605FF"/>
    <w:rsid w:val="00B63276"/>
    <w:rsid w:val="00B70375"/>
    <w:rsid w:val="00B77108"/>
    <w:rsid w:val="00B814FA"/>
    <w:rsid w:val="00B95E00"/>
    <w:rsid w:val="00BF5CB8"/>
    <w:rsid w:val="00BF6CB3"/>
    <w:rsid w:val="00C00601"/>
    <w:rsid w:val="00C15AFF"/>
    <w:rsid w:val="00C15CDE"/>
    <w:rsid w:val="00C329F8"/>
    <w:rsid w:val="00C34A78"/>
    <w:rsid w:val="00C34EBC"/>
    <w:rsid w:val="00C355A3"/>
    <w:rsid w:val="00C55091"/>
    <w:rsid w:val="00C55DF7"/>
    <w:rsid w:val="00C62C48"/>
    <w:rsid w:val="00C642DD"/>
    <w:rsid w:val="00C64E34"/>
    <w:rsid w:val="00C6640E"/>
    <w:rsid w:val="00C73520"/>
    <w:rsid w:val="00C74FEC"/>
    <w:rsid w:val="00C93A29"/>
    <w:rsid w:val="00C96A7C"/>
    <w:rsid w:val="00C9758F"/>
    <w:rsid w:val="00CB491C"/>
    <w:rsid w:val="00CC37A7"/>
    <w:rsid w:val="00D07116"/>
    <w:rsid w:val="00D13833"/>
    <w:rsid w:val="00D16C04"/>
    <w:rsid w:val="00D415B6"/>
    <w:rsid w:val="00D6336C"/>
    <w:rsid w:val="00D72BD7"/>
    <w:rsid w:val="00D74D66"/>
    <w:rsid w:val="00D843DE"/>
    <w:rsid w:val="00DA0675"/>
    <w:rsid w:val="00DB6C3F"/>
    <w:rsid w:val="00DC01FF"/>
    <w:rsid w:val="00DD6B80"/>
    <w:rsid w:val="00DE3817"/>
    <w:rsid w:val="00E03960"/>
    <w:rsid w:val="00E03D30"/>
    <w:rsid w:val="00E22946"/>
    <w:rsid w:val="00E25B1E"/>
    <w:rsid w:val="00E274A3"/>
    <w:rsid w:val="00E4698C"/>
    <w:rsid w:val="00E642DA"/>
    <w:rsid w:val="00E67E96"/>
    <w:rsid w:val="00E741C7"/>
    <w:rsid w:val="00E81610"/>
    <w:rsid w:val="00E91856"/>
    <w:rsid w:val="00EB1ADC"/>
    <w:rsid w:val="00ED3D4A"/>
    <w:rsid w:val="00ED47B6"/>
    <w:rsid w:val="00EF09FD"/>
    <w:rsid w:val="00F15D49"/>
    <w:rsid w:val="00F33415"/>
    <w:rsid w:val="00F3564E"/>
    <w:rsid w:val="00F43436"/>
    <w:rsid w:val="00F47D0B"/>
    <w:rsid w:val="00F507B9"/>
    <w:rsid w:val="00F81DD6"/>
    <w:rsid w:val="00FA2C0B"/>
    <w:rsid w:val="00FB663C"/>
    <w:rsid w:val="00FC30D4"/>
    <w:rsid w:val="00FE67F0"/>
    <w:rsid w:val="00FF089B"/>
    <w:rsid w:val="00FF6ACB"/>
  </w:rsids>
  <m:mathPr>
    <m:mathFont m:val="STIXGeneral-Regula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00C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016D"/>
    <w:rPr>
      <w:color w:val="808080"/>
    </w:rPr>
  </w:style>
  <w:style w:type="paragraph" w:styleId="ListParagraph">
    <w:name w:val="List Paragraph"/>
    <w:basedOn w:val="Normal"/>
    <w:uiPriority w:val="34"/>
    <w:qFormat/>
    <w:rsid w:val="00291423"/>
    <w:pPr>
      <w:ind w:left="720"/>
      <w:contextualSpacing/>
    </w:pPr>
  </w:style>
  <w:style w:type="character" w:styleId="CommentReference">
    <w:name w:val="annotation reference"/>
    <w:basedOn w:val="DefaultParagraphFont"/>
    <w:rsid w:val="00142DEC"/>
    <w:rPr>
      <w:sz w:val="18"/>
      <w:szCs w:val="18"/>
    </w:rPr>
  </w:style>
  <w:style w:type="paragraph" w:styleId="CommentText">
    <w:name w:val="annotation text"/>
    <w:basedOn w:val="Normal"/>
    <w:link w:val="CommentTextChar"/>
    <w:rsid w:val="00142DEC"/>
  </w:style>
  <w:style w:type="character" w:customStyle="1" w:styleId="CommentTextChar">
    <w:name w:val="Comment Text Char"/>
    <w:basedOn w:val="DefaultParagraphFont"/>
    <w:link w:val="CommentText"/>
    <w:rsid w:val="00142DEC"/>
    <w:rPr>
      <w:sz w:val="24"/>
      <w:szCs w:val="24"/>
    </w:rPr>
  </w:style>
  <w:style w:type="paragraph" w:styleId="CommentSubject">
    <w:name w:val="annotation subject"/>
    <w:basedOn w:val="CommentText"/>
    <w:next w:val="CommentText"/>
    <w:link w:val="CommentSubjectChar"/>
    <w:rsid w:val="00142DEC"/>
    <w:rPr>
      <w:b/>
      <w:bCs/>
      <w:sz w:val="20"/>
      <w:szCs w:val="20"/>
    </w:rPr>
  </w:style>
  <w:style w:type="character" w:customStyle="1" w:styleId="CommentSubjectChar">
    <w:name w:val="Comment Subject Char"/>
    <w:basedOn w:val="CommentTextChar"/>
    <w:link w:val="CommentSubject"/>
    <w:rsid w:val="00142DEC"/>
    <w:rPr>
      <w:b/>
      <w:bCs/>
    </w:rPr>
  </w:style>
  <w:style w:type="paragraph" w:styleId="BalloonText">
    <w:name w:val="Balloon Text"/>
    <w:basedOn w:val="Normal"/>
    <w:link w:val="BalloonTextChar"/>
    <w:rsid w:val="00142DEC"/>
    <w:rPr>
      <w:rFonts w:ascii="Lucida Grande" w:hAnsi="Lucida Grande"/>
      <w:sz w:val="18"/>
      <w:szCs w:val="18"/>
    </w:rPr>
  </w:style>
  <w:style w:type="character" w:customStyle="1" w:styleId="BalloonTextChar">
    <w:name w:val="Balloon Text Char"/>
    <w:basedOn w:val="DefaultParagraphFont"/>
    <w:link w:val="BalloonText"/>
    <w:rsid w:val="00142DE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048841941">
      <w:bodyDiv w:val="1"/>
      <w:marLeft w:val="0"/>
      <w:marRight w:val="0"/>
      <w:marTop w:val="0"/>
      <w:marBottom w:val="0"/>
      <w:divBdr>
        <w:top w:val="none" w:sz="0" w:space="0" w:color="auto"/>
        <w:left w:val="none" w:sz="0" w:space="0" w:color="auto"/>
        <w:bottom w:val="none" w:sz="0" w:space="0" w:color="auto"/>
        <w:right w:val="none" w:sz="0" w:space="0" w:color="auto"/>
      </w:divBdr>
    </w:div>
    <w:div w:id="1051686157">
      <w:bodyDiv w:val="1"/>
      <w:marLeft w:val="0"/>
      <w:marRight w:val="0"/>
      <w:marTop w:val="0"/>
      <w:marBottom w:val="0"/>
      <w:divBdr>
        <w:top w:val="none" w:sz="0" w:space="0" w:color="auto"/>
        <w:left w:val="none" w:sz="0" w:space="0" w:color="auto"/>
        <w:bottom w:val="none" w:sz="0" w:space="0" w:color="auto"/>
        <w:right w:val="none" w:sz="0" w:space="0" w:color="auto"/>
      </w:divBdr>
    </w:div>
    <w:div w:id="1476138923">
      <w:bodyDiv w:val="1"/>
      <w:marLeft w:val="0"/>
      <w:marRight w:val="0"/>
      <w:marTop w:val="0"/>
      <w:marBottom w:val="0"/>
      <w:divBdr>
        <w:top w:val="none" w:sz="0" w:space="0" w:color="auto"/>
        <w:left w:val="none" w:sz="0" w:space="0" w:color="auto"/>
        <w:bottom w:val="none" w:sz="0" w:space="0" w:color="auto"/>
        <w:right w:val="none" w:sz="0" w:space="0" w:color="auto"/>
      </w:divBdr>
    </w:div>
    <w:div w:id="174090658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ADC5-2F64-8843-9358-3257350D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3601</Words>
  <Characters>20527</Characters>
  <Application>Microsoft Macintosh Word</Application>
  <DocSecurity>0</DocSecurity>
  <Lines>171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2014-01-20T22:11:00Z</dcterms:created>
  <dcterms:modified xsi:type="dcterms:W3CDTF">2014-01-24T03:47:00Z</dcterms:modified>
</cp:coreProperties>
</file>